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646"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739"/>
        <w:gridCol w:w="975"/>
        <w:gridCol w:w="1940"/>
        <w:gridCol w:w="5733"/>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32" w:type="dxa"/>
          <w:trHeight w:val="90" w:hRule="atLeast"/>
        </w:trPr>
        <w:tc>
          <w:tcPr>
            <w:tcW w:w="981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64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4"/>
                <w:rFonts w:eastAsia="宋体"/>
                <w:sz w:val="21"/>
                <w:szCs w:val="21"/>
                <w:lang w:val="en-US" w:eastAsia="zh-CN" w:bidi="ar"/>
              </w:rPr>
              <w:t>2024</w:t>
            </w:r>
            <w:r>
              <w:rPr>
                <w:rStyle w:val="5"/>
                <w:sz w:val="21"/>
                <w:szCs w:val="2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14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8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第五次全国经济普查工作经费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14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8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1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19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年度资金总额:</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其中：财政拨款</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其他资金</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10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统计局《关于做好第五次全国经济普查经费预算编制相关工作的通知》国统字〔2022〕68号、《国务院关于开展第五次全国经济普查的通知》国发〔2022〕22号；第五次全国经济普查是“十四五”规划经济社会发展目标攻坚期开展的一次关键普查，对于摸清我国经济家底，优化产业结构，推动经济发展质量变革、效率变革、动力变革具有重要意义。通过经济普查摸清第二、第三产业的发展情况，完善更新基本单位名录库，了解全部调查单位的资产负债、经营和用工等情况；能够客观全面反映重大国情国力的发展变化情况，为研究制定国民经济和社会发展规划及相关政策提供基础性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7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市级综合试点费用</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1.试点培训人员：区经普办20人，乡镇14人，南管委1人，钒钛园区1人，试点乡镇及社区（村）普查两员25人，共61人；2.入户登记法人、产业单位和个体户600个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五经普培训人员数</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1.区、乡、村三级普查员400人；2.区乡两级普办主任和业务骨干人员60人；3.乡镇、社区村指导员、普查员300人；4.投入产出抽中单位人员25人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单位清查户数</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1.法人单位和产业活动单位7700户；2.个体经营户约26000户；3.清查、普查和统计台账用表户数法人单位6500户和产业活动单位1200户；4.普查用手提袋、调查证、文具300套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设备购置费用</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1.台式计算机10台、便携式计算机2台； 2.打印机黑白6台、彩色2台； 3.租赁移动终端数据采集设备260台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非一套表调查单位补助户数</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法人单位6500户，产业活动单位1200户，国家统一抽取个体经营户2000户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购买服务人员数</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1.聘请第三方公司业务讲师1-2人；2.区经普办、仁和镇、前进镇、大河中路街道和南山管委会聘请财务会计总指导员6人；3.区经普办抽调西部志愿者1人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严格执行普查方案，强化质量控制</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严格执行经济普查方案，加强各环节质量管控，确保高质量完成普查任务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按工作计划及上级安排实施</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市级综合试点费用</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市级综合试点培训人员61人，培训2天，集中入户登记2天，41人，标准按140元/人·天(含食宿)，小计26000元；2.入户登记、数据审核录入，法人、产业单位和个体经营户600个，25元/户，小计12000元；3.培训资料70套，20元/套，宣传标语20幅*200元/幅，宣传单1000张*0.12元/张，试点用表、调查证、饮用水等经费，小计11000元；三项共计49000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五经普培训人员</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区、乡、村三级普查员400人，分专业培训，50元/人·天，小计20000元；2.区乡两级普办主任和业务骨干人员60人，培训5次，140元/人·天(含食宿)，小计42000元；3.乡镇、社区村指导员、普查员300人，单位清查培训1天·次，普查业务培训2天·次，每天140元/人·天(含食宿)，小计126000元；4.投入产出抽中单位人员25人，基础资料整理和台帐建立业务培训4天·次，标准：50元/人·天，小计5000元；四项共计193000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单位清查费用</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位清查补助：法人和产业单位7700户，20元/户，小计154000元；2.个体经营户26000户，10元/户，小计260000元；3.清查、普查和统计台账用表户数法人单位6500户和产业活动单位1200户，小计30500元；4.普查用手提袋、调查证、文具300套，50元/套，小计15000元；四项共计459500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设备购置费用</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1.台式计算机10台*6200元/台、便携式计算机2台*7500元/台 ，小计77000元； 2.打印机黑白6台*2100元/台 、彩色2台*5600元/台，小计23800元； 3.租赁移动终端数据采集设备260台，租金及流量费：50元/月·台，租期8个月，小计104000元；三项共计204800元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非一套表调查单位补助</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1.法人单位60元/户*6500户、产业活动单位40元/户*1200户，小计426000元；2.国家统一抽取个体经营户调查30元/户*2000户，小计60000元；两项共计486000元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购买服务经费</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聘请第三方公司业务讲师负责清查摸底培训、综合业务培训和分专业培训，预计培训8个场，共50个学时，按500元/学时计算，劳务费25000元；2.区经普办、仁和镇、前进镇、大河中路街道和南山管委会聘请财务会计总指导员6人，服务费包括：辖区财务会计业务咨询费3</w:t>
            </w:r>
            <w:r>
              <w:rPr>
                <w:rStyle w:val="5"/>
                <w:sz w:val="21"/>
                <w:szCs w:val="21"/>
                <w:lang w:val="en-US" w:eastAsia="zh-CN" w:bidi="ar"/>
              </w:rPr>
              <w:t>000元/月；驻区经普办、乡镇（街道）和南山管委会财务会计总指导员6000元/月·人（含五险一金和绩效奖励等），服务时间5个月，小计255000元；3.区经普办抽调1名西部志愿者到区经普办工作，3000元/月（含住房、社保等）*16个月，小计48000元；三项共计328000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普查日常办公经费</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1.办公用品等417</w:t>
            </w:r>
            <w:r>
              <w:rPr>
                <w:rStyle w:val="5"/>
                <w:sz w:val="21"/>
                <w:szCs w:val="21"/>
                <w:lang w:val="en-US" w:eastAsia="zh-CN" w:bidi="ar"/>
              </w:rPr>
              <w:t>00元； 2.固定电话通讯费8000元； 3.水电费4000元；4.会议场地租赁费及相关费用30000元 5.参加省、市业务培训、学习和普查公务租车等费用（含租车费）60000元；6.资料打印、复印费15000元；7.购买人身意外保险，普查员和普查指导员260人（不含机关事业单位商调人员），标准140元/人，小计26000元；8.各级检查、指导、验收等工作经费35000元；八项共计219700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75"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宣传和总结表扬费用</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1.路牌广告2块、挡墙标语、横幅、普查“两员”马甲、新闻媒体报道、宣传月活动和抽中个体经营户宣传品等费用1</w:t>
            </w:r>
            <w:r>
              <w:rPr>
                <w:rStyle w:val="5"/>
                <w:sz w:val="21"/>
                <w:szCs w:val="21"/>
                <w:lang w:val="en-US" w:eastAsia="zh-CN" w:bidi="ar"/>
              </w:rPr>
              <w:t>10000元； 2.总结表扬对普查工作先进集体和个人表扬（制牌制证等）10000元；两项共计120000元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项目效益</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为各级党委政府科学决策提供统计信息支撑</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通过普查准确掌握第二产业和第三产业发展规模、产业结构和效益，为国家宏观调控和经济社会发展及编制“十五五”规划提供全面准确的信息支撑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区级部门及有需求的社会公众满意度</w:t>
            </w:r>
          </w:p>
        </w:tc>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tbl>
      <w:tblPr>
        <w:tblStyle w:val="3"/>
        <w:tblW w:w="10255" w:type="dxa"/>
        <w:tblInd w:w="-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749"/>
        <w:gridCol w:w="1019"/>
        <w:gridCol w:w="2580"/>
        <w:gridCol w:w="5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25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25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4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住户收支调查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4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7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9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攀枝花市统计局关于进一步加强城乡住户调查工作的通知》（攀统计〔2010〕29号）、《攀枝花市人民政府办公室关于进一步加强和改进分市县住户调查一体化工作的通知》（攀办函〔2014〕125号）、《攀枝花市仁和区统计局关于调整住户调查工作调查补助标准的请示》（攀仁统〔2019〕18号）文件精神及领导批示，县（区）政府和有关部门要高度重视，全力支持，落实必要调查经费，提高记账户和辅助调查员补贴标准并保障必要工作条件。住户调查工作的有效实施，将全面、准确、及时了解城乡居民收入、消费及其他生活状况，客观反映居民收入分配格局和不同收入层次居民的生活质量，更好地满足研究制定城乡统筹规划，为国民经济核算和各级政府科学决策提供统计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住户调查户数</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1.记账户150户；2.辅助调查员15人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培训次数和年终座谈会</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1.开展业务培训200人·次；2.年终召开15个调查点座谈总结会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执行统计调查制度，完成调查任务</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按时完成城乡居民收支调查工作任务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按年度工作计划推进</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住户调查劳务费</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1.记账户补助：210元/户*150户*12个月，全年补助378000元；2.辅助调查员补助：600元/人*15人*12个月，全年补助108000元；每月到区统计审核账页和参加会议交通费15次/人*年，每次500元，全年7500元，三项合计：493500元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培训费和年终座谈会</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培训费：15名辅助调查员培训8次，7个乡镇（街道）统计员培训8次，3名专业人员培训8次，共培训200人·次，按70元/人计算，经费为14000元；2.年终座谈会经费：15个调查点，每调查点1000元，经费为15000元；两项合计：29000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为各级党委政府科学决策提供统计信息支撑</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通过组织开展调查，收集整理统计信息，为各级党委政府和社会公众提供统计信息服务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记账户、辅调员满意度</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3"/>
        <w:tblW w:w="11638" w:type="dxa"/>
        <w:tblInd w:w="-15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
        <w:gridCol w:w="255"/>
        <w:gridCol w:w="901"/>
        <w:gridCol w:w="167"/>
        <w:gridCol w:w="1013"/>
        <w:gridCol w:w="66"/>
        <w:gridCol w:w="2166"/>
        <w:gridCol w:w="684"/>
        <w:gridCol w:w="5082"/>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1638"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1638"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2024</w:t>
            </w:r>
            <w:r>
              <w:rPr>
                <w:rFonts w:hint="eastAsia" w:ascii="宋体" w:hAnsi="宋体" w:eastAsia="宋体" w:cs="宋体"/>
                <w:i w:val="0"/>
                <w:iCs w:val="0"/>
                <w:color w:val="000000"/>
                <w:kern w:val="0"/>
                <w:sz w:val="21"/>
                <w:szCs w:val="21"/>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71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8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名录库建设及维护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71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8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7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28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年度资金总额:</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7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其中：财政拨款</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7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其他资金</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11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攀枝花市人民政府办公室关于进一步加强基本单位名录库系统建设工作的通知》（攀办发[2011]67号）和《四川省基本单位名录库管理办法》规定，全省建立统一规范的名录库管理体系，实行统一领导、分级管理。地方各级人民政府和有关部门应当加强对名录库工作的组织领导，为名录库工作提供所需人、财、物等必要条件，保证名录库工作正常开展。地方各级人民政府应当将名录库工作所需经费列入部门综合预算，按时足额拨付到位。仁和区认真落实省市基本单位名录库管理工作要求，加强乡镇（街道）及社区（村）名录库管理维护业务检查指导，按照“一库在线，适时维护”的原则，充分运用部门行政登记资料，组织实施现场调查核实，及时更新基本单位名录库；做好“四上”企业培育和申报入统工作；组织开展单位清查，推进基本单位名录库规范化建设，进一步夯实统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13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w:t>
            </w:r>
          </w:p>
        </w:tc>
        <w:tc>
          <w:tcPr>
            <w:tcW w:w="107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基本单位调查及名录库维护</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完成7400个单位的基础信息维护更新；预计对新增500个法人单位和100个产业活动单位进行现场调查采集基础信息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业务培训及档案资料</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1.培训2期，每期50人；2.基本单位档案资料整理和装订；3.落实市政府督导基本名录库规范化建设问题整改新增23条统计专网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“四上”企业培育经费</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按照市级下达拟达规企业名单，做好“四上”企业培育工作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基本单位调查及名录库维护</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名录库基本单位正常维护率95%以上，新增单位调查并录入基本单位名录库系统达90%以上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业务培训及档案资料</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提高业务人员业务水平，规范基本单位档案资料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名录库适时维护动态管理</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按年度工作计划推进业务培训</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“四上”企业培育</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基本单位调查及名录库维护费</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组织开展单位清查和新增单位现场调查，社区（村）名录库管理维护人员调查补助按20元/个计算，全区在库单位7400个；预计2024年度新增基本单位600个，调查补助按30元/个计算；两项经费合计166000元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业务培训及档案资料</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业务培训2期，共100人次，按40元/人计算需要经费4000元；整理装订“四上”企业入库申报资料100套，按10元/套计算需要经费1000元；统计专网延伸23条，按1440元/条·年计算需要经费33120元；三项经费合计38120元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“四上”企业培育</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预测拟达规企业为100户，培育企业经费按100元/户计算；临规企业150户，核实摸底经费按50元/户计算，小计：17500元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项目效益</w:t>
            </w:r>
          </w:p>
        </w:tc>
        <w:tc>
          <w:tcPr>
            <w:tcW w:w="107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夯实统计基础工作</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为国民经济核算提供基础支撑，为各项抽样调查提供客观详实的抽样框，不断夯实统计基础工作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名录库管理人员满意度</w:t>
            </w:r>
          </w:p>
        </w:tc>
        <w:tc>
          <w:tcPr>
            <w:tcW w:w="6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1064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1064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2024</w:t>
            </w:r>
            <w:r>
              <w:rPr>
                <w:rFonts w:hint="eastAsia" w:ascii="宋体" w:hAnsi="宋体" w:eastAsia="宋体" w:cs="宋体"/>
                <w:i w:val="0"/>
                <w:iCs w:val="0"/>
                <w:color w:val="000000"/>
                <w:kern w:val="0"/>
                <w:sz w:val="21"/>
                <w:szCs w:val="21"/>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2649"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7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劳动力调查经费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2649"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7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264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22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年度资金总额:</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264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其中：财政拨款</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264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其他资金</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10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四川省就业领导小组办公室《关于开展分市（州）劳动力调查的通知》（川就业办发〔2021〕2号）和攀枝花市人民政府办公室《关于加强劳动力调查工作的通知》（攀办发〔2021〕75号）文件精神，严格执行劳动力调查制度组织实施劳动力调查，及时、准确地反映城乡劳动力资源、就业和失业人口的总量、结构和分布情况，为政府准确判断就业形势，制定和调整就业政策，改善宏观调控，加强就业服务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9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w:t>
            </w:r>
          </w:p>
        </w:tc>
        <w:tc>
          <w:tcPr>
            <w:tcW w:w="118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调查点户数</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17个调查点共调查272户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调查员人数</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调查员17人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会议培训、调查小礼品、宣传等</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会议培训4次，参加人员乡镇统计员和调查点调查员25人，全年培训100人·次；2.调查小补品：10元/户，全年共调查：17个调查点*16户/调查点·月*12个月＝3264户；3.宣传费：《至调查对象的一封信》4000份，迎接检查悬挂横幅标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上报数据流量费台数</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执行劳动力调查制度</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按照劳动力调查制度，有序组织实施调查，全面完成调查任务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按调查制度规定时间开展</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调查劳务费</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调查补助：30元/户·月*16户/调查点*17个调查点*12个月＝97920元；2.交通费：平地街社区（40元/次），同德街社区（22元/次），中心村社区（18元/次），学房村社区（16元/次），前进社区（4元/次）、田房箐社区（4元/次），大河中路街道5个社区（每个社区4元/次）。（40元/次+22元/次+18元/次+16元/次+4元/次*2人+4元/次*5人=124元），调查员交通费:124元/次*6次=744元。两项合计：98664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会议培训、调查小礼品、宣传费等</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会议培训4次*25人·次，按70元/人·次，经费：7000元；2.调查小礼品：10元/户*17个调查点*16户/调查点·月*12个月＝32640元；3.宣传费：《至调查对象的一封信》4000份，迎接检查悬挂横幅标语等，经费：3000元；合计：42640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流量费</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流量费：39元/台·月*17台*12个月＝7956元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项目效益</w:t>
            </w:r>
          </w:p>
        </w:tc>
        <w:tc>
          <w:tcPr>
            <w:tcW w:w="11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为各级党委政府科学决策提供统计信息支撑</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通过组织开展调查，收集整理统计信息，为党委政府提供统计信息服务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1" w:type="dxa"/>
          <w:trHeight w:val="23" w:hRule="atLeast"/>
        </w:trPr>
        <w:tc>
          <w:tcPr>
            <w:tcW w:w="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调查人员满意度</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p/>
    <w:tbl>
      <w:tblPr>
        <w:tblStyle w:val="3"/>
        <w:tblpPr w:leftFromText="180" w:rightFromText="180" w:vertAnchor="text" w:horzAnchor="page" w:tblpX="1555" w:tblpY="120"/>
        <w:tblOverlap w:val="never"/>
        <w:tblW w:w="9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
        <w:gridCol w:w="858"/>
        <w:gridCol w:w="810"/>
        <w:gridCol w:w="2055"/>
        <w:gridCol w:w="5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994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994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Style w:val="6"/>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24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粮食、畜牧业统计监测调查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24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8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2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8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9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根据国家统计局《关于印发粮食畜牧业统计调查数据归口管理方案的通知》（国统字〔2019〕103号）、国家统计局四川调查总队 四川省统计局《关于粮食畜牧业统计调查数据实行归口管理的通知》（川调字〔2019〕122号）等文件精神，在仁和区委、区政府的领导和国家统计局攀枝花调查队的关心指导下，精心组织开展粮食、畜牧业统计监测调查工作，为粮食、畜牧业统计监测调查工作提供所需人、财、物等必要条件，保证工作正常开展；完善仁和区农业统计调查体系，完整、及时、真实、准确的向政府提供“三农”统计调查数据；为仁和区农业经济发展提供准确依据；为上级部门及领导决策提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粮食统计监测辅助调查员</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调查员10人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畜牧业重点监测调查户</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调查户42个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执行统计调查制度，完成调查任务</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按时完成农作物空间分布遥感测量、粮食畜牧业统计监测调查工作任务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按年度工作计划推进</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r>
              <w:rPr>
                <w:rStyle w:val="6"/>
                <w:lang w:val="en-US" w:eastAsia="zh-CN" w:bidi="ar"/>
              </w:rPr>
              <w:t>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农作物空间分布遥感测量一次性经费</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购买农作物空间分布遥感测量设备及服务，一次性费用合计110600元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粮食统计监测辅助调查员劳务费</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粮食统计监测辅助调查员补助10</w:t>
            </w:r>
            <w:r>
              <w:rPr>
                <w:rStyle w:val="6"/>
                <w:lang w:val="en-US" w:eastAsia="zh-CN" w:bidi="ar"/>
              </w:rPr>
              <w:t>人，每人每月补助标准：300元，监测时间12个月，全年共36000元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畜牧业重点监测辅助调查员劳务费</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畜牧业重点监测调查点42</w:t>
            </w:r>
            <w:r>
              <w:rPr>
                <w:rStyle w:val="6"/>
                <w:lang w:val="en-US" w:eastAsia="zh-CN" w:bidi="ar"/>
              </w:rPr>
              <w:t>个，每个点每月发放记账补助50元，监测时间连续12个月，全年共25200元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业务培训费</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对粮食和畜牧业统计监测工作调查人员52名及13个乡镇的统计人员开展业务培训，平均每年培训2次，共130人次，综合70元/人次，每年合计9100元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为各级党委政府科学决策提供统计信息支撑</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通过组织开展监测调查，收集整理统计数据，为各级党委政府和提供统计监测数据服务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粮食、畜牧调查员满意度</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6"/>
                <w:lang w:val="en-US" w:eastAsia="zh-CN" w:bidi="ar"/>
              </w:rPr>
              <w:t>≥95%</w:t>
            </w:r>
          </w:p>
        </w:tc>
      </w:tr>
    </w:tbl>
    <w:p/>
    <w:tbl>
      <w:tblPr>
        <w:tblStyle w:val="3"/>
        <w:tblW w:w="9804" w:type="dxa"/>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1037"/>
        <w:gridCol w:w="1127"/>
        <w:gridCol w:w="3178"/>
        <w:gridCol w:w="4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80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0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58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县级政府统计机构统计协统员人员经费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58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7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5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5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5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9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人民政府办公室《关于进一步加强统计基层基础工作的意见》、《攀枝花市县级政府统计机构统计协统员管理办法（试行）》文件精神，全面贯彻落实市委、市政府关于加强统计工作的决策部署，围绕推进统计现代化改革总要求，立足打好第五次全国经济普查“提前量”，以依法统计、科学统计、应统尽统为目标，以抓基础工作、重基层队伍、强基本能力为主线，突出夯实基层统计力量、加强部门统计工作、规范企业统计行为三大重点，推进全市统计基层基础工作开创新局面、迈上新台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10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1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统计协统员人数</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统计协统员16人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开展各项统计工作任务</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协助开展各项统计调查、日常数据收集、审核、处理、分析等工作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按年度工作计划推进</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统计协统员劳务费</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协统员16人，每人每月工资标准为：工资净收入2650元，单位社保支出1330元，劳务派遣服务费330元，月工资支出为4310元，小计827520元；年度绩效考核6000元/年*16人，小计96000元；每人每年经费为57720元，合计经费支出为923520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1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为各级党委政府科学决策提供统计信息支撑</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通过组织开展常规统计调查、重大国情国力调查和专项调查等工作，为各级党委、政府提供统计监测服务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调查对象满意度</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p/>
    <w:p/>
    <w:p/>
    <w:p/>
    <w:p/>
    <w:tbl>
      <w:tblPr>
        <w:tblStyle w:val="3"/>
        <w:tblW w:w="9522"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518"/>
        <w:gridCol w:w="1061"/>
        <w:gridCol w:w="3144"/>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2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2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37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2023年度仁和区“四上企业”优秀统计员表扬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37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3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3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3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根据《中华人民共和国统计法实施条例》《关于进一步加强统计基层基础工作的意见》（攀办发〔2021〕49 号）、《重点企业统计人员考核管理办法（试行）的通知》（攀统计〔2021〕27 号）和《攀枝花市仁和区进一步加强统计工作十五条措施的通知》（攀仁府办〔2021〕34 号）文件精神，为树立典型、激励先进，进一步调动统计战线广大干部职工的工作积极性和创造性，提升统计服务水平，提高统计数据质量，在全区范围内对在统计工作中做出突出贡献、取得显著成绩的单位和个人，按照国家有关规定给予表彰和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对50名优秀统计人员表扬</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对50名仁和区2023年度在库有效规模以上工业、限额以上批发零售住宿餐饮业、规模以上服务业、房地产业、资质内建筑业企业统计人员进行表扬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提升统计服务水平</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夯实统计基础工作，树立典型、激励先进。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发文通报表扬</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表彰50名优秀统计人员，标准：600元/人，共计：30000元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提升统计服务水平，提高统计数据质量</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树立典型、表扬先进，进一步调动统计战线广大干部职工的工作积极性和创造性，提升统计服务水平，提高统计数据质量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进一步调动统计战线广大干部职工的工作积极性和创造性</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提高统计数据质量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部门及基层统计业务人员满意度</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768"/>
        <w:gridCol w:w="868"/>
        <w:gridCol w:w="1802"/>
        <w:gridCol w:w="4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852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52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6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6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乡镇统计广域网络及统计网站信息维护经费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6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6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1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年度资金总额:</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其他资金</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7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国家统计局办公室关于印发全国统计联网直报系统建设技术方案的通知》和四川省统计局《关于进行全省市州到乡镇统计广域网络升级与改造工作的通知》（川统计[2013]22号）相关要求，为进一步规范全省网络建设和统一运维管理，全面提升统计信息网络建设与运行质量，确保统计改革发展，“一套表”和基本单位名录库管理维护工作的需要，对仁和区、乡镇（街道）、社区顺利开展工作提供保证，实现对接入统计业务专网的计算机进行统一管理和集中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7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w:t>
            </w:r>
          </w:p>
        </w:tc>
        <w:tc>
          <w:tcPr>
            <w:tcW w:w="8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统计专网光纤条数</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统计专网１条；乡镇（街道）统计专网数据中继线路16条；社区统计专网数据中继线路20条，共37条统计专网线路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互联网光纤租赁费</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接入互联网光纤专线１条：根据与电信公司合同规定，网络租赁费1200元/月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提升统计专网服务水平</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按照移动公司协议规定，规范第三方专线业务服务工作，提升统计专线服务水平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提升互联网专线服务水平</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按照电信公司合同规定，规范第三方专线业务服务工作，提升统计业务服务水平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根据合同履行情况适时安排</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统计专网光纤租赁费</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根据与移动公司合同规定，统计专线区级光纤租赁费2250元/月*12个月*1条=27000元；乡镇（街道）光纤租赁费450元/月*12个月*16条=86400元；社区光纤租赁费270元/月*12个月*5条=16200元；三项合计129600元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互联网光纤租赁费</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根据与电信公司合同规定，互联网光纤租赁费1200元/月*12个月，小计：14400元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项目效益</w:t>
            </w:r>
          </w:p>
        </w:tc>
        <w:tc>
          <w:tcPr>
            <w:tcW w:w="8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全面推进统计信息化工作，提升统计工作效率</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有利于顺利开展统计工作，获到更多统计信息，提高统计工作效率，并进一步提高乡镇统计信息化水平，夯实统计数据网络报送监测、“一套表”数据上报及基本单位名录库管理维护工作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2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仁和区、乡镇（街道）、社区统计业务人员满意度</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pPr>
        <w:rPr>
          <w:sz w:val="21"/>
          <w:szCs w:val="21"/>
        </w:rPr>
        <w:sectPr>
          <w:pgSz w:w="11906" w:h="16838"/>
          <w:pgMar w:top="1440" w:right="1800" w:bottom="1440" w:left="1800" w:header="851" w:footer="992" w:gutter="0"/>
          <w:cols w:space="425" w:num="1"/>
          <w:docGrid w:type="lines" w:linePitch="312" w:charSpace="0"/>
        </w:sectPr>
      </w:pPr>
    </w:p>
    <w:tbl>
      <w:tblPr>
        <w:tblStyle w:val="3"/>
        <w:tblW w:w="10600"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752"/>
        <w:gridCol w:w="1125"/>
        <w:gridCol w:w="2215"/>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6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6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
                <w:rFonts w:eastAsia="宋体"/>
                <w:sz w:val="21"/>
                <w:szCs w:val="21"/>
                <w:lang w:val="en-US" w:eastAsia="zh-CN" w:bidi="ar"/>
              </w:rPr>
              <w:t>2024</w:t>
            </w:r>
            <w:r>
              <w:rPr>
                <w:rFonts w:hint="eastAsia" w:ascii="宋体" w:hAnsi="宋体" w:eastAsia="宋体" w:cs="宋体"/>
                <w:i w:val="0"/>
                <w:iCs w:val="0"/>
                <w:color w:val="000000"/>
                <w:kern w:val="0"/>
                <w:sz w:val="21"/>
                <w:szCs w:val="21"/>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3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8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统计业务培训、抽样调查及宣传工作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3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8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攀枝花市仁和区统计局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年度资金总额:</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其中：财政拨款</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2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其他资金</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10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关于进一步加强劳动工资抽样调查工作的通知》《关于做好2023年度人口变动情况抽样调查工作的通知》等全国、全省常规性调查工作的开展。按照国家、省、市安排及工作需要，组织开展一套表联网直报企业（单位）统计业务培训及年报布置工作；组织实施全区规模以下工业、商贸、服务业、个体私营、单位劳动工资、人口抽样调查等专业抽样调查及培训费用。进一步提高基层统计人员业务素质，组织实施限下抽样调查，强化统计宣传工作，不断夯实统计基础，为区委区政府科学决策提供更好的统计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p>
        </w:tc>
        <w:tc>
          <w:tcPr>
            <w:tcW w:w="7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w:t>
            </w:r>
          </w:p>
        </w:tc>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统计业务培训</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培训乡镇、部门和调查单位统计人员，分2期，共250人次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统计资料印刷</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1.印刷统计月刊11期，每期100本；2.印刷统计年鉴120本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限下服务业、劳动工资统计抽样调查户数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150户限下企业抽样调查，全年调查4次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统计宣传及通信费等</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组织实施统计宣传活动，印制宣传资料及用品，支付网络通信费等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人口变动抽样调查</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由国家抽取样本，参考2023年样本120户、450人的量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劳动工资抽样调查工作</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200户季度劳动工资抽样调查，全年调查3次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提升统计服务水平</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夯实统计基础工作，提升统计服务水平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按工作计划</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统计业务培训</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培训乡镇、部门和调查单位统计人员，分2期，共250人次，标准：50元/人次。共计：12500元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统计资料印刷</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1.印刷统计月刊11期，每期100本，10元/本；2.印刷统计年鉴120本，100元/本。共计：23000元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限下服务业、劳动工资统计抽样调查</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组织开展70户限下企业抽样调查，全年每个单位调查4次，调查补助标准：25元/次。共计：7000元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统计宣传及通信费等</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组织实施统计宣传活动，印制宣传资料及用品，支付网络通信费等，共计：3000元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人口变动抽样调查</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1.参考2023年国家抽取样本120户、450人的人口抽样调查工作量，发放调查补助10元/人，计4500元；2.入户小礼品，每户10元，计1200元，两项共计：5700元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项目效益</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提升统计业务素质，提高统计服务水平</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通过统计业务培训，提高调查单位统计人员业务素质，进一步夯实统计基础，确保源头数据质量，为各级党委政府决策提供统计信息支撑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2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部门及基层统计业务人员满意度</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pPr>
        <w:rPr>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5EAD"/>
    <w:rsid w:val="010C0545"/>
    <w:rsid w:val="02C43119"/>
    <w:rsid w:val="047C5A53"/>
    <w:rsid w:val="04A673C0"/>
    <w:rsid w:val="054E467A"/>
    <w:rsid w:val="07BA06BE"/>
    <w:rsid w:val="08AA7F56"/>
    <w:rsid w:val="0C23344D"/>
    <w:rsid w:val="0ECB39D4"/>
    <w:rsid w:val="15A5233F"/>
    <w:rsid w:val="182C643A"/>
    <w:rsid w:val="182D7DBF"/>
    <w:rsid w:val="18E07A1C"/>
    <w:rsid w:val="199B47EC"/>
    <w:rsid w:val="19B250D3"/>
    <w:rsid w:val="1AC16573"/>
    <w:rsid w:val="1B6B20E9"/>
    <w:rsid w:val="29982084"/>
    <w:rsid w:val="29E7224E"/>
    <w:rsid w:val="2D50494C"/>
    <w:rsid w:val="2DE5725A"/>
    <w:rsid w:val="39355DE8"/>
    <w:rsid w:val="3B5824C6"/>
    <w:rsid w:val="426C200C"/>
    <w:rsid w:val="450B4C3A"/>
    <w:rsid w:val="46026DAB"/>
    <w:rsid w:val="4AB92C27"/>
    <w:rsid w:val="4B8D2AFB"/>
    <w:rsid w:val="4B986D4A"/>
    <w:rsid w:val="5003494E"/>
    <w:rsid w:val="511D4F82"/>
    <w:rsid w:val="5909268A"/>
    <w:rsid w:val="5930150D"/>
    <w:rsid w:val="5D135140"/>
    <w:rsid w:val="5DCD080A"/>
    <w:rsid w:val="5ECA144F"/>
    <w:rsid w:val="5F697A43"/>
    <w:rsid w:val="5F8655BA"/>
    <w:rsid w:val="679D64DC"/>
    <w:rsid w:val="69D1136D"/>
    <w:rsid w:val="7A186697"/>
    <w:rsid w:val="7AC5017B"/>
    <w:rsid w:val="7E363261"/>
    <w:rsid w:val="7E6C6CF7"/>
    <w:rsid w:val="7F0F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hint="default" w:ascii="Times New Roman" w:hAnsi="Times New Roman" w:cs="Times New Roman"/>
      <w:color w:val="000000"/>
      <w:sz w:val="24"/>
      <w:szCs w:val="24"/>
      <w:u w:val="none"/>
    </w:rPr>
  </w:style>
  <w:style w:type="character" w:customStyle="1" w:styleId="5">
    <w:name w:val="font31"/>
    <w:basedOn w:val="2"/>
    <w:qFormat/>
    <w:uiPriority w:val="0"/>
    <w:rPr>
      <w:rFonts w:hint="eastAsia" w:ascii="宋体" w:hAnsi="宋体" w:eastAsia="宋体" w:cs="宋体"/>
      <w:color w:val="000000"/>
      <w:sz w:val="24"/>
      <w:szCs w:val="24"/>
      <w:u w:val="none"/>
    </w:rPr>
  </w:style>
  <w:style w:type="character" w:customStyle="1" w:styleId="6">
    <w:name w:val="font41"/>
    <w:basedOn w:val="2"/>
    <w:qFormat/>
    <w:uiPriority w:val="0"/>
    <w:rPr>
      <w:rFonts w:hint="eastAsia" w:ascii="宋体" w:hAnsi="宋体" w:eastAsia="宋体" w:cs="宋体"/>
      <w:color w:val="000000"/>
      <w:sz w:val="24"/>
      <w:szCs w:val="24"/>
      <w:u w:val="none"/>
    </w:rPr>
  </w:style>
  <w:style w:type="character" w:customStyle="1" w:styleId="7">
    <w:name w:val="font21"/>
    <w:basedOn w:val="2"/>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2024-01-31T09:13:00Z</dcterms:created>
  <dc:creator>Administrator</dc:creator>
  <cp:lastModifiedBy>Administrator</cp:lastModifiedBy>
  <dcterms:modified xsi:type="dcterms:W3CDTF">2024-02-27T09:43:24Z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A250C84745C742E3B1B7D922F2A63F14</vt:lpwstr>
  </property>
</Properties>
</file>