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1" w:type="dxa"/>
        <w:tblInd w:w="93" w:type="dxa"/>
        <w:tblLook w:val="04A0" w:firstRow="1" w:lastRow="0" w:firstColumn="1" w:lastColumn="0" w:noHBand="0" w:noVBand="1"/>
      </w:tblPr>
      <w:tblGrid>
        <w:gridCol w:w="1433"/>
        <w:gridCol w:w="1307"/>
        <w:gridCol w:w="1500"/>
        <w:gridCol w:w="878"/>
        <w:gridCol w:w="1542"/>
        <w:gridCol w:w="301"/>
        <w:gridCol w:w="1319"/>
        <w:gridCol w:w="99"/>
        <w:gridCol w:w="1842"/>
      </w:tblGrid>
      <w:tr w:rsidR="00A61151" w:rsidRPr="00A61151" w:rsidTr="006D7A9C">
        <w:trPr>
          <w:trHeight w:val="615"/>
        </w:trPr>
        <w:tc>
          <w:tcPr>
            <w:tcW w:w="10221" w:type="dxa"/>
            <w:gridSpan w:val="9"/>
            <w:tcBorders>
              <w:top w:val="nil"/>
              <w:left w:val="nil"/>
              <w:bottom w:val="nil"/>
              <w:right w:val="nil"/>
            </w:tcBorders>
            <w:shd w:val="clear" w:color="auto" w:fill="auto"/>
            <w:noWrap/>
            <w:vAlign w:val="center"/>
            <w:hideMark/>
          </w:tcPr>
          <w:p w:rsidR="00A61151" w:rsidRPr="00A61151" w:rsidRDefault="00A61151" w:rsidP="00A61151">
            <w:pPr>
              <w:widowControl/>
              <w:jc w:val="center"/>
              <w:rPr>
                <w:rFonts w:ascii="宋体" w:eastAsia="宋体" w:hAnsi="宋体" w:cs="宋体"/>
                <w:b/>
                <w:bCs/>
                <w:kern w:val="0"/>
                <w:sz w:val="32"/>
                <w:szCs w:val="32"/>
              </w:rPr>
            </w:pPr>
            <w:r w:rsidRPr="00A61151">
              <w:rPr>
                <w:rFonts w:ascii="宋体" w:eastAsia="宋体" w:hAnsi="宋体" w:cs="宋体" w:hint="eastAsia"/>
                <w:b/>
                <w:bCs/>
                <w:kern w:val="0"/>
                <w:sz w:val="32"/>
                <w:szCs w:val="32"/>
              </w:rPr>
              <w:t>部门（单位）整体支出绩效目标申报表</w:t>
            </w:r>
          </w:p>
        </w:tc>
      </w:tr>
      <w:tr w:rsidR="00A61151" w:rsidRPr="00A61151" w:rsidTr="006D7A9C">
        <w:trPr>
          <w:trHeight w:val="300"/>
        </w:trPr>
        <w:tc>
          <w:tcPr>
            <w:tcW w:w="10221" w:type="dxa"/>
            <w:gridSpan w:val="9"/>
            <w:tcBorders>
              <w:top w:val="nil"/>
              <w:left w:val="nil"/>
              <w:bottom w:val="nil"/>
              <w:right w:val="nil"/>
            </w:tcBorders>
            <w:shd w:val="clear" w:color="auto" w:fill="auto"/>
            <w:noWrap/>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（2024年度）</w:t>
            </w:r>
          </w:p>
        </w:tc>
      </w:tr>
      <w:tr w:rsidR="00A61151" w:rsidRPr="00A61151" w:rsidTr="006D7A9C">
        <w:trPr>
          <w:trHeight w:val="405"/>
        </w:trPr>
        <w:tc>
          <w:tcPr>
            <w:tcW w:w="6660" w:type="dxa"/>
            <w:gridSpan w:val="5"/>
            <w:tcBorders>
              <w:top w:val="nil"/>
              <w:left w:val="nil"/>
              <w:bottom w:val="single" w:sz="4" w:space="0" w:color="auto"/>
              <w:right w:val="nil"/>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填报单位（盖章）：攀枝花市仁和区农业农村局</w:t>
            </w:r>
          </w:p>
        </w:tc>
        <w:tc>
          <w:tcPr>
            <w:tcW w:w="1620" w:type="dxa"/>
            <w:gridSpan w:val="2"/>
            <w:tcBorders>
              <w:top w:val="nil"/>
              <w:left w:val="nil"/>
              <w:bottom w:val="nil"/>
              <w:right w:val="nil"/>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p>
        </w:tc>
        <w:tc>
          <w:tcPr>
            <w:tcW w:w="1941" w:type="dxa"/>
            <w:gridSpan w:val="2"/>
            <w:tcBorders>
              <w:top w:val="nil"/>
              <w:left w:val="nil"/>
              <w:bottom w:val="nil"/>
              <w:right w:val="nil"/>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p>
        </w:tc>
      </w:tr>
      <w:tr w:rsidR="00A61151" w:rsidRPr="00A61151" w:rsidTr="006D7A9C">
        <w:trPr>
          <w:trHeight w:val="570"/>
        </w:trPr>
        <w:tc>
          <w:tcPr>
            <w:tcW w:w="1433" w:type="dxa"/>
            <w:tcBorders>
              <w:top w:val="nil"/>
              <w:left w:val="single" w:sz="4" w:space="0" w:color="auto"/>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预算名称：</w:t>
            </w:r>
          </w:p>
        </w:tc>
        <w:tc>
          <w:tcPr>
            <w:tcW w:w="87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攀枝花市仁和区农业农村局2024年度预算</w:t>
            </w:r>
          </w:p>
        </w:tc>
      </w:tr>
      <w:tr w:rsidR="00A61151" w:rsidRPr="00A61151" w:rsidTr="006D7A9C">
        <w:trPr>
          <w:trHeight w:val="36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预算资金（万元)</w:t>
            </w: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 xml:space="preserve"> 年度财政拨款资金总额:</w:t>
            </w:r>
          </w:p>
        </w:tc>
        <w:tc>
          <w:tcPr>
            <w:tcW w:w="1843" w:type="dxa"/>
            <w:gridSpan w:val="2"/>
            <w:tcBorders>
              <w:top w:val="single" w:sz="4" w:space="0" w:color="auto"/>
              <w:left w:val="nil"/>
              <w:bottom w:val="nil"/>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合计</w:t>
            </w:r>
          </w:p>
        </w:tc>
        <w:tc>
          <w:tcPr>
            <w:tcW w:w="1418" w:type="dxa"/>
            <w:gridSpan w:val="2"/>
            <w:tcBorders>
              <w:top w:val="single" w:sz="4" w:space="0" w:color="auto"/>
              <w:left w:val="nil"/>
              <w:bottom w:val="nil"/>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财政资金</w:t>
            </w:r>
          </w:p>
        </w:tc>
        <w:tc>
          <w:tcPr>
            <w:tcW w:w="1842" w:type="dxa"/>
            <w:tcBorders>
              <w:top w:val="single" w:sz="4" w:space="0" w:color="auto"/>
              <w:left w:val="nil"/>
              <w:bottom w:val="nil"/>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其他资金</w:t>
            </w:r>
          </w:p>
        </w:tc>
      </w:tr>
      <w:tr w:rsidR="00A61151" w:rsidRPr="00A61151" w:rsidTr="006D7A9C">
        <w:trPr>
          <w:trHeight w:val="360"/>
        </w:trPr>
        <w:tc>
          <w:tcPr>
            <w:tcW w:w="1433" w:type="dxa"/>
            <w:vMerge/>
            <w:tcBorders>
              <w:top w:val="nil"/>
              <w:left w:val="single" w:sz="4" w:space="0" w:color="auto"/>
              <w:bottom w:val="single" w:sz="4" w:space="0" w:color="000000"/>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A61151" w:rsidRPr="00A61151" w:rsidRDefault="00A61151" w:rsidP="00A61151">
            <w:pPr>
              <w:widowControl/>
              <w:jc w:val="left"/>
              <w:rPr>
                <w:rFonts w:ascii="宋体" w:eastAsia="宋体" w:hAnsi="宋体" w:cs="宋体"/>
                <w:kern w:val="0"/>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2,913.36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2,913.36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color w:val="7030A0"/>
                <w:kern w:val="0"/>
                <w:sz w:val="24"/>
              </w:rPr>
            </w:pPr>
            <w:r w:rsidRPr="00A61151">
              <w:rPr>
                <w:rFonts w:ascii="宋体" w:eastAsia="宋体" w:hAnsi="宋体" w:cs="宋体" w:hint="eastAsia"/>
                <w:color w:val="7030A0"/>
                <w:kern w:val="0"/>
                <w:sz w:val="24"/>
              </w:rPr>
              <w:t xml:space="preserve">　</w:t>
            </w:r>
          </w:p>
        </w:tc>
      </w:tr>
      <w:tr w:rsidR="00A61151" w:rsidRPr="00A61151" w:rsidTr="006D7A9C">
        <w:trPr>
          <w:trHeight w:val="360"/>
        </w:trPr>
        <w:tc>
          <w:tcPr>
            <w:tcW w:w="1433" w:type="dxa"/>
            <w:vMerge/>
            <w:tcBorders>
              <w:top w:val="nil"/>
              <w:left w:val="single" w:sz="4" w:space="0" w:color="auto"/>
              <w:bottom w:val="single" w:sz="4" w:space="0" w:color="000000"/>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 xml:space="preserve">     其中：人员类项目支出:</w:t>
            </w:r>
          </w:p>
        </w:tc>
        <w:tc>
          <w:tcPr>
            <w:tcW w:w="1843"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1,754.62</w:t>
            </w:r>
          </w:p>
        </w:tc>
        <w:tc>
          <w:tcPr>
            <w:tcW w:w="1418"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1,754.62</w:t>
            </w:r>
          </w:p>
        </w:tc>
        <w:tc>
          <w:tcPr>
            <w:tcW w:w="1842"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color w:val="FF0000"/>
                <w:kern w:val="0"/>
                <w:sz w:val="24"/>
              </w:rPr>
            </w:pPr>
            <w:r w:rsidRPr="00A61151">
              <w:rPr>
                <w:rFonts w:ascii="宋体" w:eastAsia="宋体" w:hAnsi="宋体" w:cs="宋体" w:hint="eastAsia"/>
                <w:color w:val="FF0000"/>
                <w:kern w:val="0"/>
                <w:sz w:val="24"/>
              </w:rPr>
              <w:t xml:space="preserve">　</w:t>
            </w:r>
          </w:p>
        </w:tc>
      </w:tr>
      <w:tr w:rsidR="00A61151" w:rsidRPr="00A61151" w:rsidTr="006D7A9C">
        <w:trPr>
          <w:trHeight w:val="360"/>
        </w:trPr>
        <w:tc>
          <w:tcPr>
            <w:tcW w:w="1433" w:type="dxa"/>
            <w:vMerge/>
            <w:tcBorders>
              <w:top w:val="nil"/>
              <w:left w:val="single" w:sz="4" w:space="0" w:color="auto"/>
              <w:bottom w:val="single" w:sz="4" w:space="0" w:color="000000"/>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 xml:space="preserve">           运转类项目支出:   </w:t>
            </w:r>
          </w:p>
        </w:tc>
        <w:tc>
          <w:tcPr>
            <w:tcW w:w="1843"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171.80</w:t>
            </w:r>
          </w:p>
        </w:tc>
        <w:tc>
          <w:tcPr>
            <w:tcW w:w="1418"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171.80</w:t>
            </w:r>
          </w:p>
        </w:tc>
        <w:tc>
          <w:tcPr>
            <w:tcW w:w="1842"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color w:val="FF0000"/>
                <w:kern w:val="0"/>
                <w:sz w:val="24"/>
              </w:rPr>
            </w:pPr>
            <w:r w:rsidRPr="00A61151">
              <w:rPr>
                <w:rFonts w:ascii="宋体" w:eastAsia="宋体" w:hAnsi="宋体" w:cs="宋体" w:hint="eastAsia"/>
                <w:color w:val="FF0000"/>
                <w:kern w:val="0"/>
                <w:sz w:val="24"/>
              </w:rPr>
              <w:t xml:space="preserve">　</w:t>
            </w:r>
          </w:p>
        </w:tc>
      </w:tr>
      <w:tr w:rsidR="00A61151" w:rsidRPr="00A61151" w:rsidTr="006D7A9C">
        <w:trPr>
          <w:trHeight w:val="570"/>
        </w:trPr>
        <w:tc>
          <w:tcPr>
            <w:tcW w:w="1433" w:type="dxa"/>
            <w:vMerge/>
            <w:tcBorders>
              <w:top w:val="nil"/>
              <w:left w:val="single" w:sz="4" w:space="0" w:color="auto"/>
              <w:bottom w:val="single" w:sz="4" w:space="0" w:color="000000"/>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 xml:space="preserve">           特定目标类项目经费:   </w:t>
            </w:r>
          </w:p>
        </w:tc>
        <w:tc>
          <w:tcPr>
            <w:tcW w:w="1843"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986.94</w:t>
            </w:r>
          </w:p>
        </w:tc>
        <w:tc>
          <w:tcPr>
            <w:tcW w:w="1418" w:type="dxa"/>
            <w:gridSpan w:val="2"/>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986.94</w:t>
            </w:r>
          </w:p>
        </w:tc>
        <w:tc>
          <w:tcPr>
            <w:tcW w:w="1842"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color w:val="7030A0"/>
                <w:kern w:val="0"/>
                <w:sz w:val="24"/>
              </w:rPr>
            </w:pPr>
            <w:r w:rsidRPr="00A61151">
              <w:rPr>
                <w:rFonts w:ascii="宋体" w:eastAsia="宋体" w:hAnsi="宋体" w:cs="宋体" w:hint="eastAsia"/>
                <w:color w:val="7030A0"/>
                <w:kern w:val="0"/>
                <w:sz w:val="24"/>
              </w:rPr>
              <w:t xml:space="preserve">　</w:t>
            </w:r>
          </w:p>
        </w:tc>
      </w:tr>
      <w:tr w:rsidR="00A61151" w:rsidRPr="00A61151" w:rsidTr="006D7A9C">
        <w:trPr>
          <w:trHeight w:val="31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年度主要任务及拟达到的目标</w:t>
            </w:r>
          </w:p>
        </w:tc>
        <w:tc>
          <w:tcPr>
            <w:tcW w:w="8788"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年度主要任务内容及拟达到的目标</w:t>
            </w:r>
          </w:p>
        </w:tc>
      </w:tr>
      <w:tr w:rsidR="00A61151" w:rsidRPr="00A61151" w:rsidTr="006D7A9C">
        <w:trPr>
          <w:trHeight w:val="312"/>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8788" w:type="dxa"/>
            <w:gridSpan w:val="8"/>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r>
      <w:tr w:rsidR="00A61151" w:rsidRPr="00A61151" w:rsidTr="006D7A9C">
        <w:trPr>
          <w:trHeight w:val="97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878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1151" w:rsidRPr="00A61151" w:rsidRDefault="00A61151" w:rsidP="00A61151">
            <w:pPr>
              <w:widowControl/>
              <w:jc w:val="left"/>
              <w:rPr>
                <w:rFonts w:ascii="宋体" w:eastAsia="宋体" w:hAnsi="宋体" w:cs="宋体"/>
                <w:kern w:val="0"/>
                <w:sz w:val="24"/>
              </w:rPr>
            </w:pPr>
            <w:r w:rsidRPr="00A61151">
              <w:rPr>
                <w:rFonts w:ascii="宋体" w:eastAsia="宋体" w:hAnsi="宋体" w:cs="宋体" w:hint="eastAsia"/>
                <w:kern w:val="0"/>
                <w:sz w:val="24"/>
              </w:rPr>
              <w:t>负责全区农业、农村工作，全面实施乡村振兴战略，着力提升特色现代农业发展水平，提升农产品质量安全水平，贯彻执行国家有关种植业、养殖业、农业机械化产业等农业各产业工作方针、政策及法律、法规，组织实施全区农业农村经济发展规划、计划，推进农牧业依法行政，农林牧渔业总产值增速4.0%，</w:t>
            </w:r>
            <w:proofErr w:type="gramStart"/>
            <w:r w:rsidRPr="00A61151">
              <w:rPr>
                <w:rFonts w:ascii="宋体" w:eastAsia="宋体" w:hAnsi="宋体" w:cs="宋体" w:hint="eastAsia"/>
                <w:kern w:val="0"/>
                <w:sz w:val="24"/>
              </w:rPr>
              <w:t>一</w:t>
            </w:r>
            <w:proofErr w:type="gramEnd"/>
            <w:r w:rsidRPr="00A61151">
              <w:rPr>
                <w:rFonts w:ascii="宋体" w:eastAsia="宋体" w:hAnsi="宋体" w:cs="宋体" w:hint="eastAsia"/>
                <w:kern w:val="0"/>
                <w:sz w:val="24"/>
              </w:rPr>
              <w:t>产增加值增速4.0%，农村居民人均可支配收入增速6.0%。</w:t>
            </w:r>
          </w:p>
        </w:tc>
      </w:tr>
      <w:tr w:rsidR="00A61151" w:rsidRPr="00A61151" w:rsidTr="006D7A9C">
        <w:trPr>
          <w:trHeight w:val="49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8788" w:type="dxa"/>
            <w:gridSpan w:val="8"/>
            <w:vMerge/>
            <w:tcBorders>
              <w:top w:val="single" w:sz="4" w:space="0" w:color="auto"/>
              <w:left w:val="single" w:sz="4" w:space="0" w:color="auto"/>
              <w:bottom w:val="single" w:sz="4" w:space="0" w:color="000000"/>
              <w:right w:val="single" w:sz="4" w:space="0" w:color="000000"/>
            </w:tcBorders>
            <w:vAlign w:val="center"/>
            <w:hideMark/>
          </w:tcPr>
          <w:p w:rsidR="00A61151" w:rsidRPr="00A61151" w:rsidRDefault="00A61151" w:rsidP="00A61151">
            <w:pPr>
              <w:widowControl/>
              <w:jc w:val="left"/>
              <w:rPr>
                <w:rFonts w:ascii="宋体" w:eastAsia="宋体" w:hAnsi="宋体" w:cs="宋体"/>
                <w:kern w:val="0"/>
                <w:sz w:val="24"/>
              </w:rPr>
            </w:pPr>
          </w:p>
        </w:tc>
      </w:tr>
      <w:tr w:rsidR="00A61151" w:rsidRPr="00A61151" w:rsidTr="006D7A9C">
        <w:trPr>
          <w:trHeight w:val="52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绩</w:t>
            </w:r>
            <w:r w:rsidRPr="00A61151">
              <w:rPr>
                <w:rFonts w:ascii="宋体" w:eastAsia="宋体" w:hAnsi="宋体" w:cs="宋体" w:hint="eastAsia"/>
                <w:kern w:val="0"/>
                <w:sz w:val="24"/>
              </w:rPr>
              <w:br/>
              <w:t>效</w:t>
            </w:r>
            <w:r w:rsidRPr="00A61151">
              <w:rPr>
                <w:rFonts w:ascii="宋体" w:eastAsia="宋体" w:hAnsi="宋体" w:cs="宋体" w:hint="eastAsia"/>
                <w:kern w:val="0"/>
                <w:sz w:val="24"/>
              </w:rPr>
              <w:br/>
              <w:t>指</w:t>
            </w:r>
            <w:r w:rsidRPr="00A61151">
              <w:rPr>
                <w:rFonts w:ascii="宋体" w:eastAsia="宋体" w:hAnsi="宋体" w:cs="宋体" w:hint="eastAsia"/>
                <w:kern w:val="0"/>
                <w:sz w:val="24"/>
              </w:rPr>
              <w:br/>
              <w:t>标</w:t>
            </w:r>
          </w:p>
        </w:tc>
        <w:tc>
          <w:tcPr>
            <w:tcW w:w="1307"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一级</w:t>
            </w:r>
            <w:r w:rsidRPr="00A61151">
              <w:rPr>
                <w:rFonts w:ascii="宋体" w:eastAsia="宋体" w:hAnsi="宋体" w:cs="宋体" w:hint="eastAsia"/>
                <w:kern w:val="0"/>
                <w:sz w:val="22"/>
                <w:szCs w:val="22"/>
              </w:rPr>
              <w:br/>
              <w:t>指标</w:t>
            </w:r>
          </w:p>
        </w:tc>
        <w:tc>
          <w:tcPr>
            <w:tcW w:w="1500"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二级指标</w:t>
            </w:r>
          </w:p>
        </w:tc>
        <w:tc>
          <w:tcPr>
            <w:tcW w:w="5981" w:type="dxa"/>
            <w:gridSpan w:val="6"/>
            <w:tcBorders>
              <w:top w:val="nil"/>
              <w:left w:val="nil"/>
              <w:bottom w:val="nil"/>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4"/>
              </w:rPr>
            </w:pPr>
            <w:r w:rsidRPr="00A61151">
              <w:rPr>
                <w:rFonts w:ascii="宋体" w:eastAsia="宋体" w:hAnsi="宋体" w:cs="宋体" w:hint="eastAsia"/>
                <w:kern w:val="0"/>
                <w:sz w:val="24"/>
              </w:rPr>
              <w:t>指标值（包含数字及文字描述）</w:t>
            </w:r>
          </w:p>
        </w:tc>
      </w:tr>
      <w:tr w:rsidR="00A61151" w:rsidRPr="00A61151" w:rsidTr="006D7A9C">
        <w:trPr>
          <w:trHeight w:val="58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基本经费</w:t>
            </w: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数量指标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财政供养人员：公务员13人，机关工勤1人，参公人员24人，</w:t>
            </w:r>
            <w:proofErr w:type="gramStart"/>
            <w:r w:rsidRPr="00A61151">
              <w:rPr>
                <w:rFonts w:ascii="宋体" w:eastAsia="宋体" w:hAnsi="宋体" w:cs="宋体" w:hint="eastAsia"/>
                <w:kern w:val="0"/>
                <w:sz w:val="22"/>
                <w:szCs w:val="22"/>
              </w:rPr>
              <w:t>参公工</w:t>
            </w:r>
            <w:proofErr w:type="gramEnd"/>
            <w:r w:rsidRPr="00A61151">
              <w:rPr>
                <w:rFonts w:ascii="宋体" w:eastAsia="宋体" w:hAnsi="宋体" w:cs="宋体" w:hint="eastAsia"/>
                <w:kern w:val="0"/>
                <w:sz w:val="22"/>
                <w:szCs w:val="22"/>
              </w:rPr>
              <w:t>勤人员1人，事业人员51人</w:t>
            </w:r>
          </w:p>
        </w:tc>
      </w:tr>
      <w:tr w:rsidR="00A61151" w:rsidRPr="00A61151" w:rsidTr="006D7A9C">
        <w:trPr>
          <w:trHeight w:val="43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质量指标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人员经费和公用经费保障率达100%</w:t>
            </w:r>
          </w:p>
        </w:tc>
      </w:tr>
      <w:tr w:rsidR="00A61151" w:rsidRPr="00A61151" w:rsidTr="006D7A9C">
        <w:trPr>
          <w:trHeight w:val="60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时效指标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人员支出和公用经费支出保障时限：2024.1.1-2024.12.31</w:t>
            </w:r>
          </w:p>
        </w:tc>
      </w:tr>
      <w:tr w:rsidR="00A61151" w:rsidRPr="00A61151" w:rsidTr="006D7A9C">
        <w:trPr>
          <w:trHeight w:val="37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成本指标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1926.42万元</w:t>
            </w:r>
          </w:p>
        </w:tc>
      </w:tr>
      <w:tr w:rsidR="00A61151" w:rsidRPr="00A61151" w:rsidTr="006D7A9C">
        <w:trPr>
          <w:trHeight w:val="39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项目经费</w:t>
            </w: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数量指标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11个项目</w:t>
            </w:r>
          </w:p>
        </w:tc>
      </w:tr>
      <w:tr w:rsidR="00A61151" w:rsidRPr="00A61151" w:rsidTr="006D7A9C">
        <w:trPr>
          <w:trHeight w:val="45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质量指标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项目完成率达100%</w:t>
            </w:r>
          </w:p>
        </w:tc>
      </w:tr>
      <w:tr w:rsidR="00A61151" w:rsidRPr="00A61151" w:rsidTr="006D7A9C">
        <w:trPr>
          <w:trHeight w:val="40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时效指标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项目实施时限：2024.1.1-2024.12.31</w:t>
            </w:r>
          </w:p>
        </w:tc>
      </w:tr>
      <w:tr w:rsidR="00A61151" w:rsidRPr="00A61151" w:rsidTr="006D7A9C">
        <w:trPr>
          <w:trHeight w:val="42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成本指标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986.94万元</w:t>
            </w:r>
          </w:p>
        </w:tc>
      </w:tr>
      <w:tr w:rsidR="00A61151" w:rsidRPr="00A61151" w:rsidTr="006D7A9C">
        <w:trPr>
          <w:trHeight w:val="375"/>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效果指标</w:t>
            </w: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社会效益指标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保持农村稳定，促进农民增收，加快农业发展</w:t>
            </w:r>
          </w:p>
        </w:tc>
      </w:tr>
      <w:tr w:rsidR="00A61151" w:rsidRPr="00A61151" w:rsidTr="006D7A9C">
        <w:trPr>
          <w:trHeight w:val="33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生态效益指标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改善人居环境，保护农业生态</w:t>
            </w:r>
          </w:p>
        </w:tc>
      </w:tr>
      <w:tr w:rsidR="00A61151" w:rsidRPr="00A61151" w:rsidTr="006D7A9C">
        <w:trPr>
          <w:trHeight w:val="57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2"/>
                <w:szCs w:val="22"/>
              </w:rPr>
            </w:pP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可持续影响指标</w:t>
            </w:r>
          </w:p>
        </w:tc>
        <w:tc>
          <w:tcPr>
            <w:tcW w:w="5981" w:type="dxa"/>
            <w:gridSpan w:val="6"/>
            <w:tcBorders>
              <w:top w:val="single" w:sz="4" w:space="0" w:color="auto"/>
              <w:left w:val="single" w:sz="4" w:space="0" w:color="auto"/>
              <w:bottom w:val="nil"/>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体现政策导向，保持农业农村工作平稳持续进行</w:t>
            </w:r>
          </w:p>
        </w:tc>
      </w:tr>
      <w:tr w:rsidR="00A61151" w:rsidRPr="00A61151" w:rsidTr="006D7A9C">
        <w:trPr>
          <w:trHeight w:val="450"/>
        </w:trPr>
        <w:tc>
          <w:tcPr>
            <w:tcW w:w="1433" w:type="dxa"/>
            <w:vMerge/>
            <w:tcBorders>
              <w:top w:val="nil"/>
              <w:left w:val="single" w:sz="4" w:space="0" w:color="auto"/>
              <w:bottom w:val="single" w:sz="4" w:space="0" w:color="auto"/>
              <w:right w:val="single" w:sz="4" w:space="0" w:color="auto"/>
            </w:tcBorders>
            <w:vAlign w:val="center"/>
            <w:hideMark/>
          </w:tcPr>
          <w:p w:rsidR="00A61151" w:rsidRPr="00A61151" w:rsidRDefault="00A61151" w:rsidP="00A61151">
            <w:pPr>
              <w:widowControl/>
              <w:jc w:val="left"/>
              <w:rPr>
                <w:rFonts w:ascii="宋体" w:eastAsia="宋体" w:hAnsi="宋体" w:cs="宋体"/>
                <w:kern w:val="0"/>
                <w:sz w:val="24"/>
              </w:rPr>
            </w:pPr>
          </w:p>
        </w:tc>
        <w:tc>
          <w:tcPr>
            <w:tcW w:w="1307" w:type="dxa"/>
            <w:tcBorders>
              <w:top w:val="nil"/>
              <w:left w:val="nil"/>
              <w:bottom w:val="single" w:sz="4" w:space="0" w:color="auto"/>
              <w:right w:val="single" w:sz="4" w:space="0" w:color="auto"/>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满意度指标</w:t>
            </w:r>
          </w:p>
        </w:tc>
        <w:tc>
          <w:tcPr>
            <w:tcW w:w="1500" w:type="dxa"/>
            <w:tcBorders>
              <w:top w:val="nil"/>
              <w:left w:val="nil"/>
              <w:bottom w:val="single" w:sz="4" w:space="0" w:color="auto"/>
              <w:right w:val="nil"/>
            </w:tcBorders>
            <w:shd w:val="clear" w:color="auto" w:fill="auto"/>
            <w:vAlign w:val="center"/>
            <w:hideMark/>
          </w:tcPr>
          <w:p w:rsidR="00A61151" w:rsidRPr="00A61151" w:rsidRDefault="00A61151" w:rsidP="00A61151">
            <w:pPr>
              <w:widowControl/>
              <w:jc w:val="center"/>
              <w:rPr>
                <w:rFonts w:ascii="宋体" w:eastAsia="宋体" w:hAnsi="宋体" w:cs="宋体"/>
                <w:kern w:val="0"/>
                <w:sz w:val="22"/>
                <w:szCs w:val="22"/>
              </w:rPr>
            </w:pPr>
            <w:r w:rsidRPr="00A61151">
              <w:rPr>
                <w:rFonts w:ascii="宋体" w:eastAsia="宋体" w:hAnsi="宋体" w:cs="宋体" w:hint="eastAsia"/>
                <w:kern w:val="0"/>
                <w:sz w:val="22"/>
                <w:szCs w:val="22"/>
              </w:rPr>
              <w:t>满意度指标</w:t>
            </w:r>
          </w:p>
        </w:tc>
        <w:tc>
          <w:tcPr>
            <w:tcW w:w="59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1151" w:rsidRPr="00A61151" w:rsidRDefault="00A61151" w:rsidP="00A61151">
            <w:pPr>
              <w:widowControl/>
              <w:jc w:val="left"/>
              <w:rPr>
                <w:rFonts w:ascii="宋体" w:eastAsia="宋体" w:hAnsi="宋体" w:cs="宋体"/>
                <w:kern w:val="0"/>
                <w:sz w:val="22"/>
                <w:szCs w:val="22"/>
              </w:rPr>
            </w:pPr>
            <w:r w:rsidRPr="00A61151">
              <w:rPr>
                <w:rFonts w:ascii="宋体" w:eastAsia="宋体" w:hAnsi="宋体" w:cs="宋体" w:hint="eastAsia"/>
                <w:kern w:val="0"/>
                <w:sz w:val="22"/>
                <w:szCs w:val="22"/>
              </w:rPr>
              <w:t>服务对象满意度和主管部门满意度均≥85%</w:t>
            </w:r>
          </w:p>
        </w:tc>
      </w:tr>
    </w:tbl>
    <w:p w:rsidR="00A61151" w:rsidRDefault="00A61151"/>
    <w:p w:rsidR="00A61151" w:rsidRDefault="00A61151"/>
    <w:p w:rsidR="00A61151" w:rsidRDefault="00A61151"/>
    <w:p w:rsidR="00A61151" w:rsidRDefault="00A61151"/>
    <w:p w:rsidR="00A61151" w:rsidRDefault="00A61151"/>
    <w:p w:rsidR="00A61151" w:rsidRDefault="00A61151"/>
    <w:p w:rsidR="00A61151" w:rsidRDefault="00A61151"/>
    <w:tbl>
      <w:tblPr>
        <w:tblW w:w="5000" w:type="pct"/>
        <w:tblLook w:val="04A0" w:firstRow="1" w:lastRow="0" w:firstColumn="1" w:lastColumn="0" w:noHBand="0" w:noVBand="1"/>
      </w:tblPr>
      <w:tblGrid>
        <w:gridCol w:w="715"/>
        <w:gridCol w:w="716"/>
        <w:gridCol w:w="1451"/>
        <w:gridCol w:w="3512"/>
        <w:gridCol w:w="4514"/>
      </w:tblGrid>
      <w:tr w:rsidR="006D23F5">
        <w:trPr>
          <w:trHeight w:val="67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450"/>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Style w:val="font41"/>
                <w:rFonts w:eastAsia="宋体"/>
              </w:rPr>
              <w:t>2024</w:t>
            </w:r>
            <w:r>
              <w:rPr>
                <w:rStyle w:val="font11"/>
                <w:rFonts w:hint="default"/>
              </w:rPr>
              <w:t>年度）</w:t>
            </w:r>
          </w:p>
        </w:tc>
      </w:tr>
      <w:tr w:rsidR="006D23F5" w:rsidTr="00A61151">
        <w:trPr>
          <w:trHeight w:val="495"/>
        </w:trPr>
        <w:tc>
          <w:tcPr>
            <w:tcW w:w="1321"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2024年塘坝河水生生态资源修复</w:t>
            </w:r>
          </w:p>
        </w:tc>
      </w:tr>
      <w:tr w:rsidR="006D23F5" w:rsidTr="00A61151">
        <w:trPr>
          <w:trHeight w:val="495"/>
        </w:trPr>
        <w:tc>
          <w:tcPr>
            <w:tcW w:w="1321"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rsidTr="00A61151">
        <w:trPr>
          <w:trHeight w:val="495"/>
        </w:trPr>
        <w:tc>
          <w:tcPr>
            <w:tcW w:w="132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61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6.50 </w:t>
            </w:r>
          </w:p>
        </w:tc>
      </w:tr>
      <w:tr w:rsidR="006D23F5" w:rsidTr="00A61151">
        <w:trPr>
          <w:trHeight w:val="495"/>
        </w:trPr>
        <w:tc>
          <w:tcPr>
            <w:tcW w:w="132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1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6.50 </w:t>
            </w:r>
          </w:p>
        </w:tc>
      </w:tr>
      <w:tr w:rsidR="006D23F5" w:rsidTr="00A61151">
        <w:trPr>
          <w:trHeight w:val="495"/>
        </w:trPr>
        <w:tc>
          <w:tcPr>
            <w:tcW w:w="132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1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rsidTr="00A61151">
        <w:trPr>
          <w:trHeight w:val="1305"/>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72"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开展</w:t>
            </w:r>
            <w:proofErr w:type="gramStart"/>
            <w:r>
              <w:rPr>
                <w:rFonts w:ascii="宋体" w:eastAsia="宋体" w:hAnsi="宋体" w:cs="宋体" w:hint="eastAsia"/>
                <w:color w:val="000000"/>
                <w:kern w:val="0"/>
                <w:sz w:val="24"/>
              </w:rPr>
              <w:t>塘坝河</w:t>
            </w:r>
            <w:proofErr w:type="gramEnd"/>
            <w:r>
              <w:rPr>
                <w:rFonts w:ascii="宋体" w:eastAsia="宋体" w:hAnsi="宋体" w:cs="宋体" w:hint="eastAsia"/>
                <w:color w:val="000000"/>
                <w:kern w:val="0"/>
                <w:sz w:val="24"/>
              </w:rPr>
              <w:t>增殖放流活动，放流草鱼5万尾，鲤鱼5万尾，鳙鱼5万尾，鲢鱼3万尾，共计18万尾；开展塘坝河水生生态资源监测工作，</w:t>
            </w:r>
            <w:proofErr w:type="gramStart"/>
            <w:r>
              <w:rPr>
                <w:rFonts w:ascii="宋体" w:eastAsia="宋体" w:hAnsi="宋体" w:cs="宋体" w:hint="eastAsia"/>
                <w:color w:val="000000"/>
                <w:kern w:val="0"/>
                <w:sz w:val="24"/>
              </w:rPr>
              <w:t>监测受</w:t>
            </w:r>
            <w:proofErr w:type="gramEnd"/>
            <w:r>
              <w:rPr>
                <w:rFonts w:ascii="宋体" w:eastAsia="宋体" w:hAnsi="宋体" w:cs="宋体" w:hint="eastAsia"/>
                <w:color w:val="000000"/>
                <w:kern w:val="0"/>
                <w:sz w:val="24"/>
              </w:rPr>
              <w:t>影响河段水质变化情况，鱼类饵料生物变动情况，鱼类产卵场及鱼类资源变动情况等。</w:t>
            </w:r>
          </w:p>
        </w:tc>
      </w:tr>
      <w:tr w:rsidR="006D23F5" w:rsidTr="00A61151">
        <w:trPr>
          <w:trHeight w:val="570"/>
        </w:trPr>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rsidTr="00A61151">
        <w:trPr>
          <w:trHeight w:val="642"/>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购买鱼苗尾数</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放流草鱼5万尾，鲤鱼5万尾，鳙鱼5万尾，鲢鱼3万尾，共计18万尾</w:t>
            </w:r>
          </w:p>
        </w:tc>
      </w:tr>
      <w:tr w:rsidR="006D23F5" w:rsidTr="00A61151">
        <w:trPr>
          <w:trHeight w:val="510"/>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开展塘坝河水生生态资源监测</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一次</w:t>
            </w:r>
          </w:p>
        </w:tc>
      </w:tr>
      <w:tr w:rsidR="006D23F5" w:rsidTr="00A61151">
        <w:trPr>
          <w:trHeight w:val="465"/>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完成增殖放流目标任务</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完成放流18万尾鱼苗任务</w:t>
            </w:r>
          </w:p>
        </w:tc>
      </w:tr>
      <w:tr w:rsidR="006D23F5" w:rsidTr="00A61151">
        <w:trPr>
          <w:trHeight w:val="705"/>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完成水生生态监测工作</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完成监测工作，同时出具水生生态监测报告</w:t>
            </w:r>
          </w:p>
        </w:tc>
      </w:tr>
      <w:tr w:rsidR="006D23F5" w:rsidTr="00A61151">
        <w:trPr>
          <w:trHeight w:val="465"/>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完成任务时间</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2024年12月31日前</w:t>
            </w:r>
          </w:p>
        </w:tc>
      </w:tr>
      <w:tr w:rsidR="006D23F5" w:rsidTr="00A61151">
        <w:trPr>
          <w:trHeight w:val="465"/>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鱼苗费</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鱼苗0.25元∕尾，计4.5万元</w:t>
            </w:r>
          </w:p>
        </w:tc>
      </w:tr>
      <w:tr w:rsidR="006D23F5" w:rsidTr="00A61151">
        <w:trPr>
          <w:trHeight w:val="570"/>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监测费</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监测费2万元</w:t>
            </w:r>
          </w:p>
        </w:tc>
      </w:tr>
      <w:tr w:rsidR="006D23F5" w:rsidTr="00A61151">
        <w:trPr>
          <w:trHeight w:val="1242"/>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保护水域生态环境</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补救水电站修建对渔业资源的影响，让各单位和企业及个人自觉保护水生生物资源，爱护水生生态环境，形成人人参与的生态文明建设的良好氛围</w:t>
            </w:r>
          </w:p>
        </w:tc>
      </w:tr>
      <w:tr w:rsidR="006D23F5" w:rsidTr="00A61151">
        <w:trPr>
          <w:trHeight w:val="690"/>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维护生态平衡</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改善水域生态群落结构，修复水域生态环境</w:t>
            </w:r>
          </w:p>
        </w:tc>
      </w:tr>
      <w:tr w:rsidR="006D23F5" w:rsidTr="00A61151">
        <w:trPr>
          <w:trHeight w:val="840"/>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恢复长江生态系统</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水生生物资源和水域生态环境有效恢复，修复以生物多样性为指标的长江生态系统</w:t>
            </w:r>
          </w:p>
        </w:tc>
      </w:tr>
      <w:tr w:rsidR="006D23F5" w:rsidTr="00A61151">
        <w:trPr>
          <w:trHeight w:val="919"/>
        </w:trPr>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上级满意度</w:t>
            </w:r>
          </w:p>
        </w:tc>
        <w:tc>
          <w:tcPr>
            <w:tcW w:w="2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bl>
    <w:p w:rsidR="006D23F5" w:rsidRDefault="004D7DE9">
      <w:r>
        <w:br w:type="page"/>
      </w:r>
    </w:p>
    <w:tbl>
      <w:tblPr>
        <w:tblW w:w="5000" w:type="pct"/>
        <w:tblLook w:val="04A0" w:firstRow="1" w:lastRow="0" w:firstColumn="1" w:lastColumn="0" w:noHBand="0" w:noVBand="1"/>
      </w:tblPr>
      <w:tblGrid>
        <w:gridCol w:w="691"/>
        <w:gridCol w:w="692"/>
        <w:gridCol w:w="1405"/>
        <w:gridCol w:w="3752"/>
        <w:gridCol w:w="4368"/>
      </w:tblGrid>
      <w:tr w:rsidR="006D23F5">
        <w:trPr>
          <w:trHeight w:val="67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28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Style w:val="font21"/>
                <w:rFonts w:eastAsia="宋体"/>
              </w:rPr>
              <w:t>2024</w:t>
            </w:r>
            <w:r>
              <w:rPr>
                <w:rFonts w:ascii="宋体" w:eastAsia="宋体" w:hAnsi="宋体" w:cs="宋体" w:hint="eastAsia"/>
                <w:color w:val="000000"/>
                <w:kern w:val="0"/>
                <w:sz w:val="24"/>
              </w:rPr>
              <w:t>年度）</w:t>
            </w:r>
          </w:p>
        </w:tc>
      </w:tr>
      <w:tr w:rsidR="006D23F5">
        <w:trPr>
          <w:trHeight w:val="420"/>
        </w:trPr>
        <w:tc>
          <w:tcPr>
            <w:tcW w:w="1278"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w:t>
            </w:r>
            <w:proofErr w:type="gramStart"/>
            <w:r>
              <w:rPr>
                <w:rFonts w:ascii="宋体" w:eastAsia="宋体" w:hAnsi="宋体" w:cs="宋体" w:hint="eastAsia"/>
                <w:color w:val="000000"/>
                <w:kern w:val="0"/>
                <w:sz w:val="24"/>
              </w:rPr>
              <w:t>春秋两防强制</w:t>
            </w:r>
            <w:proofErr w:type="gramEnd"/>
            <w:r>
              <w:rPr>
                <w:rFonts w:ascii="宋体" w:eastAsia="宋体" w:hAnsi="宋体" w:cs="宋体" w:hint="eastAsia"/>
                <w:color w:val="000000"/>
                <w:kern w:val="0"/>
                <w:sz w:val="24"/>
              </w:rPr>
              <w:t>免疫耗材</w:t>
            </w:r>
          </w:p>
        </w:tc>
      </w:tr>
      <w:tr w:rsidR="006D23F5">
        <w:trPr>
          <w:trHeight w:val="420"/>
        </w:trPr>
        <w:tc>
          <w:tcPr>
            <w:tcW w:w="1278"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510"/>
        </w:trPr>
        <w:tc>
          <w:tcPr>
            <w:tcW w:w="127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72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11.66</w:t>
            </w:r>
          </w:p>
        </w:tc>
      </w:tr>
      <w:tr w:rsidR="006D23F5">
        <w:trPr>
          <w:trHeight w:val="510"/>
        </w:trPr>
        <w:tc>
          <w:tcPr>
            <w:tcW w:w="127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72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11.66</w:t>
            </w:r>
          </w:p>
        </w:tc>
      </w:tr>
      <w:tr w:rsidR="006D23F5">
        <w:trPr>
          <w:trHeight w:val="480"/>
        </w:trPr>
        <w:tc>
          <w:tcPr>
            <w:tcW w:w="127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720"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500"/>
        </w:trPr>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82"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采购强制免疫各类耗材，保证仁和区重大动物疫病强制免疫顺利开展。</w:t>
            </w:r>
          </w:p>
        </w:tc>
      </w:tr>
      <w:tr w:rsidR="006D23F5">
        <w:trPr>
          <w:trHeight w:val="570"/>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1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57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43"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采购各类免疫耗材</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20000个</w:t>
            </w:r>
          </w:p>
        </w:tc>
      </w:tr>
      <w:tr w:rsidR="006D23F5">
        <w:trPr>
          <w:trHeight w:val="57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采购消毒剂</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300件</w:t>
            </w:r>
          </w:p>
        </w:tc>
      </w:tr>
      <w:tr w:rsidR="006D23F5">
        <w:trPr>
          <w:trHeight w:val="495"/>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免疫密度</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95"/>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抗体合格率</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70%以上</w:t>
            </w:r>
          </w:p>
        </w:tc>
      </w:tr>
      <w:tr w:rsidR="006D23F5">
        <w:trPr>
          <w:trHeight w:val="57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物资到位时间</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2024年9月30日前</w:t>
            </w:r>
          </w:p>
        </w:tc>
      </w:tr>
      <w:tr w:rsidR="006D23F5">
        <w:trPr>
          <w:trHeight w:val="57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畜禽免疫耗材总额</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11.66万元</w:t>
            </w:r>
          </w:p>
        </w:tc>
      </w:tr>
      <w:tr w:rsidR="006D23F5">
        <w:trPr>
          <w:trHeight w:val="765"/>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促进农民增收</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防止重大动物疫病发生，保证畜牧业正常生产，促进农民增收</w:t>
            </w:r>
          </w:p>
        </w:tc>
      </w:tr>
      <w:tr w:rsidR="006D23F5">
        <w:trPr>
          <w:trHeight w:val="915"/>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保障食品公共卫生安全</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强化基础免疫，防止动物重大疫病发生及传播，保障畜禽产品安全，保护人体健康，维护公共卫生安全</w:t>
            </w:r>
          </w:p>
        </w:tc>
      </w:tr>
      <w:tr w:rsidR="006D23F5">
        <w:trPr>
          <w:trHeight w:val="585"/>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保护农村人居环境</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保护农村人居环境，防止疫病发生</w:t>
            </w:r>
          </w:p>
        </w:tc>
      </w:tr>
      <w:tr w:rsidR="006D23F5">
        <w:trPr>
          <w:trHeight w:val="66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43"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推动畜牧业发展</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保证畜牧业健康稳定、持续发展</w:t>
            </w:r>
          </w:p>
        </w:tc>
      </w:tr>
      <w:tr w:rsidR="006D23F5">
        <w:trPr>
          <w:trHeight w:val="1350"/>
        </w:trPr>
        <w:tc>
          <w:tcPr>
            <w:tcW w:w="3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养殖</w:t>
            </w:r>
            <w:proofErr w:type="gramStart"/>
            <w:r>
              <w:rPr>
                <w:rFonts w:ascii="宋体" w:eastAsia="宋体" w:hAnsi="宋体" w:cs="宋体" w:hint="eastAsia"/>
                <w:color w:val="000000"/>
                <w:kern w:val="0"/>
                <w:sz w:val="24"/>
              </w:rPr>
              <w:t>户满意</w:t>
            </w:r>
            <w:proofErr w:type="gramEnd"/>
            <w:r>
              <w:rPr>
                <w:rFonts w:ascii="宋体" w:eastAsia="宋体" w:hAnsi="宋体" w:cs="宋体" w:hint="eastAsia"/>
                <w:color w:val="000000"/>
                <w:kern w:val="0"/>
                <w:sz w:val="24"/>
              </w:rPr>
              <w:t>度</w:t>
            </w:r>
          </w:p>
        </w:tc>
        <w:tc>
          <w:tcPr>
            <w:tcW w:w="2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≥85%</w:t>
            </w:r>
          </w:p>
        </w:tc>
      </w:tr>
    </w:tbl>
    <w:p w:rsidR="006D23F5" w:rsidRDefault="004D7DE9">
      <w:r>
        <w:br w:type="page"/>
      </w:r>
    </w:p>
    <w:tbl>
      <w:tblPr>
        <w:tblW w:w="5000" w:type="pct"/>
        <w:tblLook w:val="04A0" w:firstRow="1" w:lastRow="0" w:firstColumn="1" w:lastColumn="0" w:noHBand="0" w:noVBand="1"/>
      </w:tblPr>
      <w:tblGrid>
        <w:gridCol w:w="709"/>
        <w:gridCol w:w="709"/>
        <w:gridCol w:w="1438"/>
        <w:gridCol w:w="3582"/>
        <w:gridCol w:w="4470"/>
      </w:tblGrid>
      <w:tr w:rsidR="006D23F5">
        <w:trPr>
          <w:trHeight w:val="67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28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75"/>
        </w:trPr>
        <w:tc>
          <w:tcPr>
            <w:tcW w:w="1309"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2024年村级防疫人员劳务费</w:t>
            </w:r>
          </w:p>
        </w:tc>
      </w:tr>
      <w:tr w:rsidR="006D23F5">
        <w:trPr>
          <w:trHeight w:val="375"/>
        </w:trPr>
        <w:tc>
          <w:tcPr>
            <w:tcW w:w="1309"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375"/>
        </w:trPr>
        <w:tc>
          <w:tcPr>
            <w:tcW w:w="13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642"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17.72</w:t>
            </w:r>
          </w:p>
        </w:tc>
      </w:tr>
      <w:tr w:rsidR="006D23F5">
        <w:trPr>
          <w:trHeight w:val="375"/>
        </w:trPr>
        <w:tc>
          <w:tcPr>
            <w:tcW w:w="13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42"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17.72</w:t>
            </w:r>
          </w:p>
        </w:tc>
      </w:tr>
      <w:tr w:rsidR="006D23F5">
        <w:trPr>
          <w:trHeight w:val="375"/>
        </w:trPr>
        <w:tc>
          <w:tcPr>
            <w:tcW w:w="13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42"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FF0000"/>
                <w:sz w:val="24"/>
              </w:rPr>
            </w:pPr>
          </w:p>
        </w:tc>
      </w:tr>
      <w:tr w:rsidR="006D23F5">
        <w:trPr>
          <w:trHeight w:val="1500"/>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74"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聘请防疫人员开展重大动物疫病强制免疫，避免仁和区发生重大动物疫情。</w:t>
            </w:r>
          </w:p>
        </w:tc>
      </w:tr>
      <w:tr w:rsidR="006D23F5">
        <w:trPr>
          <w:trHeight w:val="570"/>
        </w:trPr>
        <w:tc>
          <w:tcPr>
            <w:tcW w:w="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25"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58"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聘请村级防疫员数量</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72人</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覆盖乡镇数量</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12个乡镇</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免疫覆盖率</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春防完成时间</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2024年5月31日</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防疫劳务费总额</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17.72万元</w:t>
            </w:r>
          </w:p>
        </w:tc>
      </w:tr>
      <w:tr w:rsidR="006D23F5">
        <w:trPr>
          <w:trHeight w:val="750"/>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642" w:type="pct"/>
            <w:tcBorders>
              <w:top w:val="single" w:sz="4" w:space="0" w:color="000000"/>
              <w:left w:val="nil"/>
              <w:bottom w:val="nil"/>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保障人民群众财产安全</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D3514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避免</w:t>
            </w:r>
            <w:r w:rsidR="004D7DE9">
              <w:rPr>
                <w:rFonts w:ascii="宋体" w:eastAsia="宋体" w:hAnsi="宋体" w:cs="宋体" w:hint="eastAsia"/>
                <w:color w:val="000000"/>
                <w:kern w:val="0"/>
                <w:sz w:val="24"/>
              </w:rPr>
              <w:t>牲畜发生疫病造成损失</w:t>
            </w:r>
          </w:p>
        </w:tc>
      </w:tr>
      <w:tr w:rsidR="006D23F5">
        <w:trPr>
          <w:trHeight w:val="750"/>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防控疫病发生</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最大程度降低重大动物疫病发生机</w:t>
            </w:r>
            <w:r w:rsidR="002D364A">
              <w:rPr>
                <w:rFonts w:ascii="宋体" w:eastAsia="宋体" w:hAnsi="宋体" w:cs="宋体" w:hint="eastAsia"/>
                <w:color w:val="000000"/>
                <w:kern w:val="0"/>
                <w:sz w:val="24"/>
              </w:rPr>
              <w:t>率</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保障畜禽健康维护生态环境</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避免大面积发生重大动物疫病</w:t>
            </w:r>
          </w:p>
        </w:tc>
      </w:tr>
      <w:tr w:rsidR="006D23F5">
        <w:trPr>
          <w:trHeight w:val="642"/>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8"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控制疫情发生</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促进仁和区畜牧业良性发展</w:t>
            </w:r>
          </w:p>
        </w:tc>
      </w:tr>
      <w:tr w:rsidR="006D23F5">
        <w:trPr>
          <w:trHeight w:val="870"/>
        </w:trPr>
        <w:tc>
          <w:tcPr>
            <w:tcW w:w="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养殖</w:t>
            </w:r>
            <w:proofErr w:type="gramStart"/>
            <w:r>
              <w:rPr>
                <w:rFonts w:ascii="宋体" w:eastAsia="宋体" w:hAnsi="宋体" w:cs="宋体" w:hint="eastAsia"/>
                <w:color w:val="000000"/>
                <w:kern w:val="0"/>
                <w:sz w:val="24"/>
              </w:rPr>
              <w:t>户满意</w:t>
            </w:r>
            <w:proofErr w:type="gramEnd"/>
            <w:r>
              <w:rPr>
                <w:rFonts w:ascii="宋体" w:eastAsia="宋体" w:hAnsi="宋体" w:cs="宋体" w:hint="eastAsia"/>
                <w:color w:val="000000"/>
                <w:kern w:val="0"/>
                <w:sz w:val="24"/>
              </w:rPr>
              <w:t>度</w:t>
            </w:r>
          </w:p>
        </w:tc>
        <w:tc>
          <w:tcPr>
            <w:tcW w:w="2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≥85%</w:t>
            </w:r>
          </w:p>
        </w:tc>
      </w:tr>
    </w:tbl>
    <w:p w:rsidR="006D23F5" w:rsidRDefault="004D7DE9">
      <w:r>
        <w:br w:type="page"/>
      </w:r>
    </w:p>
    <w:tbl>
      <w:tblPr>
        <w:tblW w:w="5000" w:type="pct"/>
        <w:tblLook w:val="04A0" w:firstRow="1" w:lastRow="0" w:firstColumn="1" w:lastColumn="0" w:noHBand="0" w:noVBand="1"/>
      </w:tblPr>
      <w:tblGrid>
        <w:gridCol w:w="725"/>
        <w:gridCol w:w="724"/>
        <w:gridCol w:w="1470"/>
        <w:gridCol w:w="3467"/>
        <w:gridCol w:w="4522"/>
      </w:tblGrid>
      <w:tr w:rsidR="006D23F5">
        <w:trPr>
          <w:trHeight w:val="67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360"/>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75"/>
        </w:trPr>
        <w:tc>
          <w:tcPr>
            <w:tcW w:w="1338"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6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2024年协检员</w:t>
            </w:r>
            <w:proofErr w:type="gramEnd"/>
            <w:r>
              <w:rPr>
                <w:rFonts w:ascii="宋体" w:eastAsia="宋体" w:hAnsi="宋体" w:cs="宋体" w:hint="eastAsia"/>
                <w:color w:val="000000"/>
                <w:kern w:val="0"/>
                <w:sz w:val="24"/>
              </w:rPr>
              <w:t>劳务费</w:t>
            </w:r>
          </w:p>
        </w:tc>
      </w:tr>
      <w:tr w:rsidR="006D23F5">
        <w:trPr>
          <w:trHeight w:val="375"/>
        </w:trPr>
        <w:tc>
          <w:tcPr>
            <w:tcW w:w="1338"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6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375"/>
        </w:trPr>
        <w:tc>
          <w:tcPr>
            <w:tcW w:w="133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58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35.00 </w:t>
            </w:r>
          </w:p>
        </w:tc>
      </w:tr>
      <w:tr w:rsidR="006D23F5">
        <w:trPr>
          <w:trHeight w:val="375"/>
        </w:trPr>
        <w:tc>
          <w:tcPr>
            <w:tcW w:w="133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58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35.00 </w:t>
            </w:r>
          </w:p>
        </w:tc>
      </w:tr>
      <w:tr w:rsidR="006D23F5">
        <w:trPr>
          <w:trHeight w:val="375"/>
        </w:trPr>
        <w:tc>
          <w:tcPr>
            <w:tcW w:w="133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58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left"/>
              <w:rPr>
                <w:rFonts w:ascii="宋体" w:eastAsia="宋体" w:hAnsi="宋体" w:cs="宋体"/>
                <w:color w:val="FF0000"/>
                <w:sz w:val="24"/>
              </w:rPr>
            </w:pPr>
          </w:p>
        </w:tc>
      </w:tr>
      <w:tr w:rsidR="006D23F5">
        <w:trPr>
          <w:trHeight w:val="150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67"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proofErr w:type="gramStart"/>
            <w:r>
              <w:rPr>
                <w:rFonts w:ascii="宋体" w:eastAsia="宋体" w:hAnsi="宋体" w:cs="宋体" w:hint="eastAsia"/>
                <w:color w:val="000000"/>
                <w:kern w:val="0"/>
                <w:sz w:val="24"/>
              </w:rPr>
              <w:t>聘请协检员</w:t>
            </w:r>
            <w:proofErr w:type="gramEnd"/>
            <w:r>
              <w:rPr>
                <w:rFonts w:ascii="宋体" w:eastAsia="宋体" w:hAnsi="宋体" w:cs="宋体" w:hint="eastAsia"/>
                <w:color w:val="000000"/>
                <w:kern w:val="0"/>
                <w:sz w:val="24"/>
              </w:rPr>
              <w:t>开展产地检疫工作，避免染疫动物进入流通环节。</w:t>
            </w:r>
          </w:p>
        </w:tc>
      </w:tr>
      <w:tr w:rsidR="006D23F5">
        <w:trPr>
          <w:trHeight w:val="570"/>
        </w:trPr>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聘请协检员</w:t>
            </w:r>
            <w:proofErr w:type="gramEnd"/>
            <w:r>
              <w:rPr>
                <w:rFonts w:ascii="宋体" w:eastAsia="宋体" w:hAnsi="宋体" w:cs="宋体" w:hint="eastAsia"/>
                <w:color w:val="000000"/>
                <w:kern w:val="0"/>
                <w:sz w:val="24"/>
              </w:rPr>
              <w:t>数量</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34人</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覆盖乡镇数量</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12个</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产地检疫开展覆盖率</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检疫申报受理率</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屠宰检疫率</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9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完成时间</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2024年12月31日前</w:t>
            </w:r>
          </w:p>
        </w:tc>
      </w:tr>
      <w:tr w:rsidR="006D23F5">
        <w:trPr>
          <w:trHeight w:val="679"/>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人员劳务费总额</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35万元</w:t>
            </w:r>
          </w:p>
        </w:tc>
      </w:tr>
      <w:tr w:rsidR="006D23F5">
        <w:trPr>
          <w:trHeight w:val="679"/>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保障人民群众财产安全</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D3514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避免</w:t>
            </w:r>
            <w:r w:rsidR="004D7DE9">
              <w:rPr>
                <w:rFonts w:ascii="宋体" w:eastAsia="宋体" w:hAnsi="宋体" w:cs="宋体" w:hint="eastAsia"/>
                <w:color w:val="000000"/>
                <w:kern w:val="0"/>
                <w:sz w:val="24"/>
              </w:rPr>
              <w:t>牲畜发生疫病造成损失</w:t>
            </w:r>
          </w:p>
        </w:tc>
      </w:tr>
      <w:tr w:rsidR="006D23F5">
        <w:trPr>
          <w:trHeight w:val="960"/>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强化检疫工作效果</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rsidP="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防止重大动物疫病发生及传播,保障畜禽产品安全</w:t>
            </w:r>
            <w:r w:rsidR="008C609C">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维护公共卫生安全</w:t>
            </w:r>
          </w:p>
        </w:tc>
      </w:tr>
      <w:tr w:rsidR="006D23F5">
        <w:trPr>
          <w:trHeight w:val="679"/>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保障畜禽健康维护生态环境</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rsidP="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避免染疫动物流通，防止疫情扩散</w:t>
            </w:r>
          </w:p>
        </w:tc>
      </w:tr>
      <w:tr w:rsidR="006D23F5">
        <w:trPr>
          <w:trHeight w:val="679"/>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防止染疫动物流入市场</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8C609C" w:rsidP="002D364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促进仁和区畜牧业良性发展</w:t>
            </w:r>
          </w:p>
        </w:tc>
      </w:tr>
      <w:tr w:rsidR="006D23F5">
        <w:trPr>
          <w:trHeight w:val="885"/>
        </w:trPr>
        <w:tc>
          <w:tcPr>
            <w:tcW w:w="3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养殖</w:t>
            </w:r>
            <w:proofErr w:type="gramStart"/>
            <w:r>
              <w:rPr>
                <w:rFonts w:ascii="宋体" w:eastAsia="宋体" w:hAnsi="宋体" w:cs="宋体" w:hint="eastAsia"/>
                <w:color w:val="000000"/>
                <w:kern w:val="0"/>
                <w:sz w:val="24"/>
              </w:rPr>
              <w:t>户满意</w:t>
            </w:r>
            <w:proofErr w:type="gramEnd"/>
            <w:r>
              <w:rPr>
                <w:rFonts w:ascii="宋体" w:eastAsia="宋体" w:hAnsi="宋体" w:cs="宋体" w:hint="eastAsia"/>
                <w:color w:val="000000"/>
                <w:kern w:val="0"/>
                <w:sz w:val="24"/>
              </w:rPr>
              <w:t>度</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≥85%</w:t>
            </w:r>
          </w:p>
        </w:tc>
      </w:tr>
    </w:tbl>
    <w:p w:rsidR="006D23F5" w:rsidRDefault="004D7DE9">
      <w:r>
        <w:br w:type="page"/>
      </w:r>
    </w:p>
    <w:tbl>
      <w:tblPr>
        <w:tblW w:w="5000" w:type="pct"/>
        <w:tblLook w:val="04A0" w:firstRow="1" w:lastRow="0" w:firstColumn="1" w:lastColumn="0" w:noHBand="0" w:noVBand="1"/>
      </w:tblPr>
      <w:tblGrid>
        <w:gridCol w:w="64"/>
        <w:gridCol w:w="561"/>
        <w:gridCol w:w="702"/>
        <w:gridCol w:w="1422"/>
        <w:gridCol w:w="3933"/>
        <w:gridCol w:w="3818"/>
        <w:gridCol w:w="408"/>
      </w:tblGrid>
      <w:tr w:rsidR="006D23F5">
        <w:trPr>
          <w:trHeight w:val="585"/>
        </w:trPr>
        <w:tc>
          <w:tcPr>
            <w:tcW w:w="5000" w:type="pct"/>
            <w:gridSpan w:val="7"/>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450"/>
        </w:trPr>
        <w:tc>
          <w:tcPr>
            <w:tcW w:w="5000" w:type="pct"/>
            <w:gridSpan w:val="7"/>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80"/>
        </w:trPr>
        <w:tc>
          <w:tcPr>
            <w:tcW w:w="1260" w:type="pct"/>
            <w:gridSpan w:val="4"/>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7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2024年仁和区农村记账户培训</w:t>
            </w:r>
          </w:p>
        </w:tc>
      </w:tr>
      <w:tr w:rsidR="006D23F5">
        <w:trPr>
          <w:trHeight w:val="350"/>
        </w:trPr>
        <w:tc>
          <w:tcPr>
            <w:tcW w:w="1260" w:type="pct"/>
            <w:gridSpan w:val="4"/>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7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350"/>
        </w:trPr>
        <w:tc>
          <w:tcPr>
            <w:tcW w:w="126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803"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21.12</w:t>
            </w:r>
          </w:p>
        </w:tc>
      </w:tr>
      <w:tr w:rsidR="006D23F5">
        <w:trPr>
          <w:trHeight w:val="350"/>
        </w:trPr>
        <w:tc>
          <w:tcPr>
            <w:tcW w:w="126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03"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21.12</w:t>
            </w:r>
          </w:p>
        </w:tc>
      </w:tr>
      <w:tr w:rsidR="006D23F5">
        <w:trPr>
          <w:trHeight w:val="305"/>
        </w:trPr>
        <w:tc>
          <w:tcPr>
            <w:tcW w:w="1260"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03"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832"/>
        </w:trPr>
        <w:tc>
          <w:tcPr>
            <w:tcW w:w="2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713" w:type="pct"/>
            <w:gridSpan w:val="5"/>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br/>
              <w:t>根据国家统计局攀枝花调查队关于《转发＜国家统计局关于开展住户调查大样本轮换工作的通知＞的通知》文件要求，2022年底对仁和区农村住户点进行大样本轮换，记账时间从2023年到2027年。每年由区农业农村局牵头，每个季度对仁和区80户农村记账户及8个辅导员开展记账APP培训，通过培训提高记账户记账水平，以便真实反映仁和区农村人均可支配收入增减变化情况，为实现共同富裕打下坚实的基础。</w:t>
            </w:r>
          </w:p>
        </w:tc>
      </w:tr>
      <w:tr w:rsidR="006D23F5">
        <w:trPr>
          <w:trHeight w:val="1173"/>
        </w:trPr>
        <w:tc>
          <w:tcPr>
            <w:tcW w:w="2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22"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462"/>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5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培训次数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4次</w:t>
            </w:r>
          </w:p>
        </w:tc>
      </w:tr>
      <w:tr w:rsidR="006D23F5">
        <w:trPr>
          <w:trHeight w:val="387"/>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培训人数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352人次</w:t>
            </w:r>
          </w:p>
        </w:tc>
      </w:tr>
      <w:tr w:rsidR="006D23F5">
        <w:trPr>
          <w:trHeight w:val="477"/>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培训天数总数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32天</w:t>
            </w:r>
          </w:p>
        </w:tc>
      </w:tr>
      <w:tr w:rsidR="006D23F5">
        <w:trPr>
          <w:trHeight w:val="447"/>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培训质量</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62"/>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培训时间</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w:t>
            </w:r>
          </w:p>
        </w:tc>
      </w:tr>
      <w:tr w:rsidR="006D23F5">
        <w:trPr>
          <w:trHeight w:val="552"/>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每人每期培训误工补助</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600元/人/期*88人*4期，共计21.12万元</w:t>
            </w:r>
          </w:p>
        </w:tc>
      </w:tr>
      <w:tr w:rsidR="006D23F5">
        <w:trPr>
          <w:trHeight w:val="840"/>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农村居民人均可支配收入</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提高农民人均纯收入，提升记账户理财水平，以便合理安排家庭支出</w:t>
            </w:r>
          </w:p>
        </w:tc>
      </w:tr>
      <w:tr w:rsidR="006D23F5">
        <w:trPr>
          <w:trHeight w:val="1215"/>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提高记账户记账水平</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提高记账户记账水平，做到</w:t>
            </w:r>
            <w:proofErr w:type="gramStart"/>
            <w:r>
              <w:rPr>
                <w:rFonts w:ascii="宋体" w:eastAsia="宋体" w:hAnsi="宋体" w:cs="宋体" w:hint="eastAsia"/>
                <w:color w:val="000000"/>
                <w:kern w:val="0"/>
                <w:sz w:val="24"/>
              </w:rPr>
              <w:t>应统尽统</w:t>
            </w:r>
            <w:proofErr w:type="gramEnd"/>
            <w:r>
              <w:rPr>
                <w:rFonts w:ascii="宋体" w:eastAsia="宋体" w:hAnsi="宋体" w:cs="宋体" w:hint="eastAsia"/>
                <w:color w:val="000000"/>
                <w:kern w:val="0"/>
                <w:sz w:val="24"/>
              </w:rPr>
              <w:t>，以便真实反映农村人均可支配收入情况，为助农政策、项目投入等方面提供数据支撑</w:t>
            </w:r>
          </w:p>
        </w:tc>
      </w:tr>
      <w:tr w:rsidR="006D23F5">
        <w:trPr>
          <w:trHeight w:val="1665"/>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rsidP="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w:t>
            </w:r>
            <w:r w:rsidR="008C609C">
              <w:rPr>
                <w:rFonts w:ascii="宋体" w:eastAsia="宋体" w:hAnsi="宋体" w:cs="宋体" w:hint="eastAsia"/>
                <w:color w:val="000000"/>
                <w:kern w:val="0"/>
                <w:sz w:val="24"/>
              </w:rPr>
              <w:t>分析</w:t>
            </w:r>
            <w:r>
              <w:rPr>
                <w:rFonts w:ascii="宋体" w:eastAsia="宋体" w:hAnsi="宋体" w:cs="宋体" w:hint="eastAsia"/>
                <w:color w:val="000000"/>
                <w:kern w:val="0"/>
                <w:sz w:val="24"/>
              </w:rPr>
              <w:t>记账户农业生产支出的数据，让记账户对农药、化肥等农资的支出情况做到心中有数，便于农户合理投入农资产品，减少环境污染、提升农产品品质</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rsidP="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w:t>
            </w:r>
            <w:r w:rsidR="008C609C">
              <w:rPr>
                <w:rFonts w:ascii="宋体" w:eastAsia="宋体" w:hAnsi="宋体" w:cs="宋体" w:hint="eastAsia"/>
                <w:color w:val="000000"/>
                <w:kern w:val="0"/>
                <w:sz w:val="24"/>
              </w:rPr>
              <w:t>分析</w:t>
            </w:r>
            <w:r>
              <w:rPr>
                <w:rFonts w:ascii="宋体" w:eastAsia="宋体" w:hAnsi="宋体" w:cs="宋体" w:hint="eastAsia"/>
                <w:color w:val="000000"/>
                <w:kern w:val="0"/>
                <w:sz w:val="24"/>
              </w:rPr>
              <w:t>记账户生产支出的数据，让记账户对农药、化肥等农资的支出情况做到心中有数，便于农户合理投入农资产品，减少环境污染、提升农产品品质</w:t>
            </w:r>
          </w:p>
        </w:tc>
      </w:tr>
      <w:tr w:rsidR="006D23F5">
        <w:trPr>
          <w:trHeight w:val="1058"/>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通过数据分析支出，真实反映收入增减变化，以便合理安排资金支出，提高生活水平及品质</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通过数据分析支出，真实反映收入增减变化，以便合理安排资金支出，提高生活水平及品质</w:t>
            </w:r>
          </w:p>
        </w:tc>
      </w:tr>
      <w:tr w:rsidR="006D23F5">
        <w:trPr>
          <w:trHeight w:val="623"/>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主管部门满意度</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r w:rsidR="006D23F5">
        <w:trPr>
          <w:trHeight w:val="623"/>
        </w:trPr>
        <w:tc>
          <w:tcPr>
            <w:tcW w:w="2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区域辐射人群满意度</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r w:rsidR="006D23F5">
        <w:trPr>
          <w:gridBefore w:val="1"/>
          <w:gridAfter w:val="1"/>
          <w:wBefore w:w="29" w:type="pct"/>
          <w:wAfter w:w="186" w:type="pct"/>
          <w:trHeight w:val="615"/>
        </w:trPr>
        <w:tc>
          <w:tcPr>
            <w:tcW w:w="4784" w:type="pct"/>
            <w:gridSpan w:val="5"/>
            <w:tcBorders>
              <w:top w:val="nil"/>
              <w:left w:val="nil"/>
              <w:bottom w:val="nil"/>
              <w:right w:val="nil"/>
            </w:tcBorders>
            <w:shd w:val="clear" w:color="auto" w:fill="auto"/>
            <w:vAlign w:val="center"/>
          </w:tcPr>
          <w:tbl>
            <w:tblPr>
              <w:tblW w:w="10005" w:type="dxa"/>
              <w:tblLook w:val="04A0" w:firstRow="1" w:lastRow="0" w:firstColumn="1" w:lastColumn="0" w:noHBand="0" w:noVBand="1"/>
            </w:tblPr>
            <w:tblGrid>
              <w:gridCol w:w="735"/>
              <w:gridCol w:w="735"/>
              <w:gridCol w:w="1485"/>
              <w:gridCol w:w="3060"/>
              <w:gridCol w:w="3990"/>
            </w:tblGrid>
            <w:tr w:rsidR="006D23F5">
              <w:trPr>
                <w:trHeight w:val="615"/>
              </w:trPr>
              <w:tc>
                <w:tcPr>
                  <w:tcW w:w="10005"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375"/>
              </w:trPr>
              <w:tc>
                <w:tcPr>
                  <w:tcW w:w="10005"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75"/>
              </w:trPr>
              <w:tc>
                <w:tcPr>
                  <w:tcW w:w="2955"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2023年度烤烟种植补贴</w:t>
                  </w:r>
                </w:p>
              </w:tc>
            </w:tr>
            <w:tr w:rsidR="006D23F5">
              <w:trPr>
                <w:trHeight w:val="375"/>
              </w:trPr>
              <w:tc>
                <w:tcPr>
                  <w:tcW w:w="2955"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375"/>
              </w:trPr>
              <w:tc>
                <w:tcPr>
                  <w:tcW w:w="2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306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669.99</w:t>
                  </w:r>
                </w:p>
              </w:tc>
            </w:tr>
            <w:tr w:rsidR="006D23F5">
              <w:trPr>
                <w:trHeight w:val="375"/>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6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669.99</w:t>
                  </w:r>
                </w:p>
              </w:tc>
            </w:tr>
            <w:tr w:rsidR="006D23F5">
              <w:trPr>
                <w:trHeight w:val="375"/>
              </w:trPr>
              <w:tc>
                <w:tcPr>
                  <w:tcW w:w="29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6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182"/>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9270" w:type="dxa"/>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rsidP="00097BAB">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实现</w:t>
                  </w:r>
                  <w:r w:rsidR="008C609C">
                    <w:rPr>
                      <w:rFonts w:ascii="宋体" w:eastAsia="宋体" w:hAnsi="宋体" w:cs="宋体" w:hint="eastAsia"/>
                      <w:color w:val="000000"/>
                      <w:kern w:val="0"/>
                      <w:sz w:val="24"/>
                    </w:rPr>
                    <w:t>烤烟</w:t>
                  </w:r>
                  <w:r>
                    <w:rPr>
                      <w:rFonts w:ascii="宋体" w:eastAsia="宋体" w:hAnsi="宋体" w:cs="宋体" w:hint="eastAsia"/>
                      <w:color w:val="000000"/>
                      <w:kern w:val="0"/>
                      <w:sz w:val="24"/>
                    </w:rPr>
                    <w:t>“提质增效”的要求，稳定生产规模。全区种植烤烟1.4787万亩；收购烤烟4.6万担；烤烟农收入7736.36万元；产</w:t>
                  </w:r>
                  <w:r w:rsidR="00097BAB" w:rsidRPr="00097BAB">
                    <w:rPr>
                      <w:rFonts w:ascii="宋体" w:eastAsia="宋体" w:hAnsi="宋体" w:cs="宋体" w:hint="eastAsia"/>
                      <w:kern w:val="0"/>
                      <w:sz w:val="24"/>
                    </w:rPr>
                    <w:t>生</w:t>
                  </w:r>
                  <w:r>
                    <w:rPr>
                      <w:rFonts w:ascii="宋体" w:eastAsia="宋体" w:hAnsi="宋体" w:cs="宋体" w:hint="eastAsia"/>
                      <w:color w:val="000000"/>
                      <w:kern w:val="0"/>
                      <w:sz w:val="24"/>
                    </w:rPr>
                    <w:t>烟叶税1702万元。</w:t>
                  </w:r>
                </w:p>
              </w:tc>
            </w:tr>
            <w:tr w:rsidR="006D23F5">
              <w:trPr>
                <w:trHeight w:val="702"/>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受益烟农数量</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664户</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烤烟种植补贴全面发放到位</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补贴发放完成时间</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2024年12月31日</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烟农烤烟种植补贴</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669.99万元</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增加烟农收入</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7736.36万元</w:t>
                  </w:r>
                </w:p>
              </w:tc>
            </w:tr>
            <w:tr w:rsidR="006D23F5">
              <w:trPr>
                <w:trHeight w:val="1159"/>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推动中高山区经济社会发展</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8C60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提高优质烤烟生产质量，增加烟农生产效益，推动高质量发展，助力</w:t>
                  </w:r>
                  <w:r w:rsidR="004D7DE9">
                    <w:rPr>
                      <w:rFonts w:ascii="宋体" w:eastAsia="宋体" w:hAnsi="宋体" w:cs="宋体" w:hint="eastAsia"/>
                      <w:color w:val="000000"/>
                      <w:kern w:val="0"/>
                      <w:sz w:val="24"/>
                    </w:rPr>
                    <w:t>中高山区脱贫致富</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保护环境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有效保护生态环境平衡</w:t>
                  </w:r>
                </w:p>
              </w:tc>
            </w:tr>
            <w:tr w:rsidR="006D23F5">
              <w:trPr>
                <w:trHeight w:val="70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产业振兴</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稳定烤烟生产规模，促进烟农收入持续增长</w:t>
                  </w:r>
                </w:p>
              </w:tc>
            </w:tr>
            <w:tr w:rsidR="006D23F5">
              <w:trPr>
                <w:trHeight w:val="1062"/>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烟农满意度</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bl>
          <w:p w:rsidR="006D23F5" w:rsidRDefault="006D23F5">
            <w:pPr>
              <w:widowControl/>
              <w:jc w:val="center"/>
              <w:textAlignment w:val="center"/>
              <w:rPr>
                <w:rFonts w:ascii="宋体" w:eastAsia="宋体" w:hAnsi="宋体" w:cs="宋体"/>
                <w:b/>
                <w:bCs/>
                <w:color w:val="000000"/>
                <w:sz w:val="32"/>
                <w:szCs w:val="32"/>
              </w:rPr>
            </w:pPr>
          </w:p>
        </w:tc>
      </w:tr>
    </w:tbl>
    <w:p w:rsidR="006D23F5" w:rsidRDefault="004D7DE9">
      <w:pPr>
        <w:rPr>
          <w:rFonts w:ascii="宋体" w:eastAsia="宋体" w:hAnsi="宋体" w:cs="宋体"/>
          <w:color w:val="000000"/>
          <w:sz w:val="24"/>
        </w:rPr>
      </w:pPr>
      <w:r>
        <w:rPr>
          <w:rFonts w:ascii="宋体" w:eastAsia="宋体" w:hAnsi="宋体" w:cs="宋体" w:hint="eastAsia"/>
          <w:color w:val="000000"/>
          <w:sz w:val="24"/>
        </w:rPr>
        <w:br w:type="page"/>
      </w:r>
    </w:p>
    <w:tbl>
      <w:tblPr>
        <w:tblW w:w="4784" w:type="pct"/>
        <w:tblInd w:w="64" w:type="dxa"/>
        <w:tblLook w:val="04A0" w:firstRow="1" w:lastRow="0" w:firstColumn="1" w:lastColumn="0" w:noHBand="0" w:noVBand="1"/>
      </w:tblPr>
      <w:tblGrid>
        <w:gridCol w:w="10437"/>
      </w:tblGrid>
      <w:tr w:rsidR="006D23F5">
        <w:trPr>
          <w:trHeight w:val="375"/>
        </w:trPr>
        <w:tc>
          <w:tcPr>
            <w:tcW w:w="5000" w:type="pct"/>
            <w:tcBorders>
              <w:top w:val="nil"/>
              <w:left w:val="nil"/>
              <w:bottom w:val="nil"/>
              <w:right w:val="nil"/>
            </w:tcBorders>
            <w:shd w:val="clear" w:color="auto" w:fill="auto"/>
            <w:vAlign w:val="center"/>
          </w:tcPr>
          <w:p w:rsidR="006D23F5" w:rsidRDefault="004D7DE9">
            <w:pPr>
              <w:rPr>
                <w:rFonts w:ascii="宋体" w:eastAsia="宋体" w:hAnsi="宋体" w:cs="宋体"/>
                <w:color w:val="000000"/>
                <w:sz w:val="24"/>
              </w:rPr>
            </w:pPr>
            <w:r>
              <w:rPr>
                <w:rFonts w:ascii="宋体" w:eastAsia="宋体" w:hAnsi="宋体" w:cs="宋体" w:hint="eastAsia"/>
                <w:color w:val="000000"/>
                <w:sz w:val="24"/>
              </w:rPr>
              <w:lastRenderedPageBreak/>
              <w:br w:type="page"/>
            </w:r>
          </w:p>
          <w:tbl>
            <w:tblPr>
              <w:tblW w:w="4999" w:type="pct"/>
              <w:tblLook w:val="04A0" w:firstRow="1" w:lastRow="0" w:firstColumn="1" w:lastColumn="0" w:noHBand="0" w:noVBand="1"/>
            </w:tblPr>
            <w:tblGrid>
              <w:gridCol w:w="763"/>
              <w:gridCol w:w="1277"/>
              <w:gridCol w:w="1412"/>
              <w:gridCol w:w="2837"/>
              <w:gridCol w:w="3930"/>
            </w:tblGrid>
            <w:tr w:rsidR="006D23F5">
              <w:trPr>
                <w:trHeight w:val="600"/>
              </w:trPr>
              <w:tc>
                <w:tcPr>
                  <w:tcW w:w="4998"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特定目标类项目支出绩效目标申报表</w:t>
                  </w:r>
                </w:p>
              </w:tc>
            </w:tr>
            <w:tr w:rsidR="006D23F5">
              <w:trPr>
                <w:trHeight w:val="462"/>
              </w:trPr>
              <w:tc>
                <w:tcPr>
                  <w:tcW w:w="4998"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Style w:val="font31"/>
                      <w:rFonts w:hint="default"/>
                    </w:rPr>
                    <w:t>年度）</w:t>
                  </w:r>
                </w:p>
              </w:tc>
            </w:tr>
            <w:tr w:rsidR="006D23F5">
              <w:trPr>
                <w:trHeight w:val="522"/>
              </w:trPr>
              <w:tc>
                <w:tcPr>
                  <w:tcW w:w="16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2023年度烤烟燃煤补贴</w:t>
                  </w:r>
                </w:p>
              </w:tc>
            </w:tr>
            <w:tr w:rsidR="006D23F5">
              <w:trPr>
                <w:trHeight w:val="499"/>
              </w:trPr>
              <w:tc>
                <w:tcPr>
                  <w:tcW w:w="16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420"/>
              </w:trPr>
              <w:tc>
                <w:tcPr>
                  <w:tcW w:w="168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91.91</w:t>
                  </w:r>
                </w:p>
              </w:tc>
            </w:tr>
            <w:tr w:rsidR="006D23F5">
              <w:trPr>
                <w:trHeight w:val="480"/>
              </w:trPr>
              <w:tc>
                <w:tcPr>
                  <w:tcW w:w="168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387"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91.91</w:t>
                  </w:r>
                </w:p>
              </w:tc>
            </w:tr>
            <w:tr w:rsidR="006D23F5">
              <w:trPr>
                <w:trHeight w:val="439"/>
              </w:trPr>
              <w:tc>
                <w:tcPr>
                  <w:tcW w:w="168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387"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140"/>
              </w:trPr>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23"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rsidP="00A07FA6">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实现</w:t>
                  </w:r>
                  <w:r w:rsidR="008C609C">
                    <w:rPr>
                      <w:rFonts w:ascii="宋体" w:eastAsia="宋体" w:hAnsi="宋体" w:cs="宋体" w:hint="eastAsia"/>
                      <w:color w:val="000000"/>
                      <w:kern w:val="0"/>
                      <w:sz w:val="24"/>
                    </w:rPr>
                    <w:t>烤烟</w:t>
                  </w:r>
                  <w:r>
                    <w:rPr>
                      <w:rFonts w:ascii="宋体" w:eastAsia="宋体" w:hAnsi="宋体" w:cs="宋体" w:hint="eastAsia"/>
                      <w:color w:val="000000"/>
                      <w:kern w:val="0"/>
                      <w:sz w:val="24"/>
                    </w:rPr>
                    <w:t>“提质增效”的要求，稳定生产规模。全区种植烤烟1.4787万亩；收购烤烟4.6万担；烟农收入7736.36万元；</w:t>
                  </w:r>
                  <w:bookmarkStart w:id="0" w:name="_GoBack"/>
                  <w:bookmarkEnd w:id="0"/>
                  <w:r>
                    <w:rPr>
                      <w:rFonts w:ascii="宋体" w:eastAsia="宋体" w:hAnsi="宋体" w:cs="宋体" w:hint="eastAsia"/>
                      <w:color w:val="000000"/>
                      <w:kern w:val="0"/>
                      <w:sz w:val="24"/>
                    </w:rPr>
                    <w:t>产生烟叶税1702万元。</w:t>
                  </w:r>
                </w:p>
              </w:tc>
            </w:tr>
            <w:tr w:rsidR="006D23F5">
              <w:trPr>
                <w:trHeight w:val="702"/>
              </w:trPr>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625"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受益烟农数量</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664户</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烤烟燃煤补贴全面发放到位</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补贴发放完成时间</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2024年12月31日</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烟农烤烟燃煤补贴</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91.91万元</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增加烟农收入</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降低生产成本</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增强环保意识</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提升基层群众生态保护意识</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保护环境</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烤烟燃煤补贴的发放，有效保护生态环境</w:t>
                  </w:r>
                </w:p>
              </w:tc>
            </w:tr>
            <w:tr w:rsidR="006D23F5">
              <w:trPr>
                <w:trHeight w:val="702"/>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0"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产业振兴</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稳定烟叶生产规模，促进烟农收入持续增长</w:t>
                  </w:r>
                </w:p>
              </w:tc>
            </w:tr>
            <w:tr w:rsidR="006D23F5">
              <w:trPr>
                <w:trHeight w:val="825"/>
              </w:trPr>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烟农满意度</w:t>
                  </w:r>
                </w:p>
              </w:tc>
              <w:tc>
                <w:tcPr>
                  <w:tcW w:w="1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w:t>
                  </w:r>
                  <w:r>
                    <w:rPr>
                      <w:rStyle w:val="font31"/>
                      <w:rFonts w:hint="default"/>
                    </w:rPr>
                    <w:t>0%</w:t>
                  </w:r>
                </w:p>
              </w:tc>
            </w:tr>
          </w:tbl>
          <w:p w:rsidR="006D23F5" w:rsidRDefault="006D23F5">
            <w:pPr>
              <w:rPr>
                <w:rFonts w:ascii="宋体" w:eastAsia="宋体" w:hAnsi="宋体" w:cs="宋体"/>
                <w:color w:val="000000"/>
                <w:sz w:val="24"/>
              </w:rPr>
            </w:pPr>
          </w:p>
        </w:tc>
      </w:tr>
    </w:tbl>
    <w:p w:rsidR="006D23F5" w:rsidRDefault="004D7DE9">
      <w:r>
        <w:br w:type="page"/>
      </w:r>
    </w:p>
    <w:tbl>
      <w:tblPr>
        <w:tblW w:w="10515" w:type="dxa"/>
        <w:tblInd w:w="93" w:type="dxa"/>
        <w:tblLook w:val="04A0" w:firstRow="1" w:lastRow="0" w:firstColumn="1" w:lastColumn="0" w:noHBand="0" w:noVBand="1"/>
      </w:tblPr>
      <w:tblGrid>
        <w:gridCol w:w="825"/>
        <w:gridCol w:w="1080"/>
        <w:gridCol w:w="1485"/>
        <w:gridCol w:w="3030"/>
        <w:gridCol w:w="4095"/>
      </w:tblGrid>
      <w:tr w:rsidR="006D23F5">
        <w:trPr>
          <w:trHeight w:val="405"/>
        </w:trPr>
        <w:tc>
          <w:tcPr>
            <w:tcW w:w="10515"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435"/>
        </w:trPr>
        <w:tc>
          <w:tcPr>
            <w:tcW w:w="10515"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Style w:val="font01"/>
                <w:rFonts w:hint="default"/>
              </w:rPr>
              <w:t>年度）</w:t>
            </w:r>
          </w:p>
        </w:tc>
      </w:tr>
      <w:tr w:rsidR="006D23F5">
        <w:trPr>
          <w:trHeight w:val="510"/>
        </w:trPr>
        <w:tc>
          <w:tcPr>
            <w:tcW w:w="3390"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7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2024年度烤烟保险区级配套资金</w:t>
            </w:r>
          </w:p>
        </w:tc>
      </w:tr>
      <w:tr w:rsidR="006D23F5">
        <w:trPr>
          <w:trHeight w:val="510"/>
        </w:trPr>
        <w:tc>
          <w:tcPr>
            <w:tcW w:w="3390"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7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585"/>
        </w:trPr>
        <w:tc>
          <w:tcPr>
            <w:tcW w:w="33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303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14.40 </w:t>
            </w:r>
          </w:p>
        </w:tc>
      </w:tr>
      <w:tr w:rsidR="006D23F5">
        <w:trPr>
          <w:trHeight w:val="585"/>
        </w:trPr>
        <w:tc>
          <w:tcPr>
            <w:tcW w:w="33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3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14.40 </w:t>
            </w:r>
          </w:p>
        </w:tc>
      </w:tr>
      <w:tr w:rsidR="006D23F5">
        <w:trPr>
          <w:trHeight w:val="585"/>
        </w:trPr>
        <w:tc>
          <w:tcPr>
            <w:tcW w:w="33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30"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095"/>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烤烟种植保险实行全覆盖，保险保额1800元/亩，保险费78元/亩，由市烟草公司、市区财政及烟农共同承担，其中市、区财政及烟农各出资8元/亩，市烟草公司出资54元/亩。区级财政出资8元/亩,参保面积预计1.8万亩。</w:t>
            </w:r>
          </w:p>
        </w:tc>
      </w:tr>
      <w:tr w:rsidR="006D23F5">
        <w:trPr>
          <w:trHeight w:val="705"/>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烤烟种植保险覆盖面积</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1.8万亩</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烤烟种植保险参保率</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≥90%以上</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参保完成时间</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2024年8月31日</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烤烟种植保</w:t>
            </w:r>
            <w:proofErr w:type="gramStart"/>
            <w:r>
              <w:rPr>
                <w:rFonts w:ascii="宋体" w:eastAsia="宋体" w:hAnsi="宋体" w:cs="宋体" w:hint="eastAsia"/>
                <w:color w:val="000000"/>
                <w:kern w:val="0"/>
                <w:sz w:val="24"/>
              </w:rPr>
              <w:t>险区级配套</w:t>
            </w:r>
            <w:proofErr w:type="gramEnd"/>
            <w:r>
              <w:rPr>
                <w:rFonts w:ascii="宋体" w:eastAsia="宋体" w:hAnsi="宋体" w:cs="宋体" w:hint="eastAsia"/>
                <w:color w:val="000000"/>
                <w:kern w:val="0"/>
                <w:sz w:val="24"/>
              </w:rPr>
              <w:t>资金</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8元/亩,合计14.4万元</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降低烤烟自然灾害损失</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按实际受灾面积核算</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减少烟农损失</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受益烟农数量约700户</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保护环境</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有效保护生态环境</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提高产业抵御自然灾害能力</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提高烟农发展信心，促进产业持续稳定发展</w:t>
            </w:r>
          </w:p>
        </w:tc>
      </w:tr>
      <w:tr w:rsidR="006D23F5">
        <w:trPr>
          <w:trHeight w:val="705"/>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烟农满意度</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≥85%</w:t>
            </w:r>
          </w:p>
        </w:tc>
      </w:tr>
    </w:tbl>
    <w:p w:rsidR="006D23F5" w:rsidRDefault="004D7DE9">
      <w:r>
        <w:br w:type="page"/>
      </w:r>
    </w:p>
    <w:tbl>
      <w:tblPr>
        <w:tblW w:w="10590" w:type="dxa"/>
        <w:tblInd w:w="93" w:type="dxa"/>
        <w:tblLook w:val="04A0" w:firstRow="1" w:lastRow="0" w:firstColumn="1" w:lastColumn="0" w:noHBand="0" w:noVBand="1"/>
      </w:tblPr>
      <w:tblGrid>
        <w:gridCol w:w="630"/>
        <w:gridCol w:w="1080"/>
        <w:gridCol w:w="1290"/>
        <w:gridCol w:w="3015"/>
        <w:gridCol w:w="4575"/>
      </w:tblGrid>
      <w:tr w:rsidR="006D23F5">
        <w:trPr>
          <w:trHeight w:val="499"/>
        </w:trPr>
        <w:tc>
          <w:tcPr>
            <w:tcW w:w="10590"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402"/>
        </w:trPr>
        <w:tc>
          <w:tcPr>
            <w:tcW w:w="10590" w:type="dxa"/>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660"/>
        </w:trPr>
        <w:tc>
          <w:tcPr>
            <w:tcW w:w="3000"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2024年农产品质</w:t>
            </w:r>
            <w:proofErr w:type="gramStart"/>
            <w:r>
              <w:rPr>
                <w:rFonts w:ascii="宋体" w:eastAsia="宋体" w:hAnsi="宋体" w:cs="宋体" w:hint="eastAsia"/>
                <w:color w:val="000000"/>
                <w:kern w:val="0"/>
                <w:sz w:val="24"/>
              </w:rPr>
              <w:t>量安全</w:t>
            </w:r>
            <w:proofErr w:type="gramEnd"/>
            <w:r>
              <w:rPr>
                <w:rFonts w:ascii="宋体" w:eastAsia="宋体" w:hAnsi="宋体" w:cs="宋体" w:hint="eastAsia"/>
                <w:color w:val="000000"/>
                <w:kern w:val="0"/>
                <w:sz w:val="24"/>
              </w:rPr>
              <w:t>例行监测（定量检测）</w:t>
            </w:r>
          </w:p>
        </w:tc>
      </w:tr>
      <w:tr w:rsidR="006D23F5">
        <w:trPr>
          <w:trHeight w:val="540"/>
        </w:trPr>
        <w:tc>
          <w:tcPr>
            <w:tcW w:w="3000" w:type="dxa"/>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285"/>
        </w:trPr>
        <w:tc>
          <w:tcPr>
            <w:tcW w:w="30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3015"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23.94</w:t>
            </w:r>
          </w:p>
        </w:tc>
      </w:tr>
      <w:tr w:rsidR="006D23F5">
        <w:trPr>
          <w:trHeight w:val="435"/>
        </w:trPr>
        <w:tc>
          <w:tcPr>
            <w:tcW w:w="30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15"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23.94</w:t>
            </w:r>
          </w:p>
        </w:tc>
      </w:tr>
      <w:tr w:rsidR="006D23F5">
        <w:trPr>
          <w:trHeight w:val="345"/>
        </w:trPr>
        <w:tc>
          <w:tcPr>
            <w:tcW w:w="30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15" w:type="dxa"/>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3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9960" w:type="dxa"/>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完成食品安全党政同</w:t>
            </w:r>
            <w:proofErr w:type="gramStart"/>
            <w:r>
              <w:rPr>
                <w:rFonts w:ascii="宋体" w:eastAsia="宋体" w:hAnsi="宋体" w:cs="宋体" w:hint="eastAsia"/>
                <w:color w:val="000000"/>
                <w:kern w:val="0"/>
                <w:sz w:val="24"/>
              </w:rPr>
              <w:t>责考核</w:t>
            </w:r>
            <w:proofErr w:type="gramEnd"/>
            <w:r>
              <w:rPr>
                <w:rFonts w:ascii="宋体" w:eastAsia="宋体" w:hAnsi="宋体" w:cs="宋体" w:hint="eastAsia"/>
                <w:color w:val="000000"/>
                <w:kern w:val="0"/>
                <w:sz w:val="24"/>
              </w:rPr>
              <w:t>目标任务，在全区抽取食用农产品样品（包括种植业产品、畜产品、水产品）240个，委托具备实验室检测资质的第三方检测机构进行质量安全定量检测分析。</w:t>
            </w:r>
          </w:p>
        </w:tc>
      </w:tr>
      <w:tr w:rsidR="006D23F5">
        <w:trPr>
          <w:trHeight w:val="642"/>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绩效目标</w:t>
            </w:r>
          </w:p>
        </w:tc>
        <w:tc>
          <w:tcPr>
            <w:tcW w:w="108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619"/>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val="restart"/>
            <w:tcBorders>
              <w:top w:val="nil"/>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定量检测样品数量</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240个</w:t>
            </w:r>
          </w:p>
        </w:tc>
      </w:tr>
      <w:tr w:rsidR="006D23F5">
        <w:trPr>
          <w:trHeight w:val="42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nil"/>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检测合格率</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97.50%</w:t>
            </w:r>
          </w:p>
        </w:tc>
      </w:tr>
      <w:tr w:rsidR="006D23F5">
        <w:trPr>
          <w:trHeight w:val="522"/>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nil"/>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完成任务时间</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2024年12月30日</w:t>
            </w:r>
          </w:p>
        </w:tc>
      </w:tr>
      <w:tr w:rsidR="006D23F5">
        <w:trPr>
          <w:trHeight w:val="102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nil"/>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农产品样品费</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种植业样品120个*15元∕</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，计1800元；畜产品和水产品样品120个*80元∕</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，计9600元，合计11400元</w:t>
            </w:r>
          </w:p>
        </w:tc>
      </w:tr>
      <w:tr w:rsidR="006D23F5">
        <w:trPr>
          <w:trHeight w:val="72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nil"/>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定量检测费</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240个*950元∕</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=228000元</w:t>
            </w:r>
          </w:p>
        </w:tc>
      </w:tr>
      <w:tr w:rsidR="006D23F5">
        <w:trPr>
          <w:trHeight w:val="975"/>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提高农民收益</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通过检测结果分析，为农业生产活动提供数据技术支持,提高农产品安全水平和促进农业正常生产，提高农民收益</w:t>
            </w:r>
          </w:p>
        </w:tc>
      </w:tr>
      <w:tr w:rsidR="006D23F5">
        <w:trPr>
          <w:trHeight w:val="919"/>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保障社会公众消费安全</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BA109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提高农产品安全水平</w:t>
            </w:r>
            <w:r w:rsidR="004D7DE9">
              <w:rPr>
                <w:rFonts w:ascii="宋体" w:eastAsia="宋体" w:hAnsi="宋体" w:cs="宋体" w:hint="eastAsia"/>
                <w:color w:val="000000"/>
                <w:kern w:val="0"/>
                <w:sz w:val="24"/>
              </w:rPr>
              <w:t>，保障人民群众的消费安全，维护社会稳定和谐</w:t>
            </w:r>
          </w:p>
        </w:tc>
      </w:tr>
      <w:tr w:rsidR="006D23F5">
        <w:trPr>
          <w:trHeight w:val="93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维护生态平衡</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保护农业、牧业、渔业绿色健康发展，杜绝农药残留，保护农业资源，维护生态平衡</w:t>
            </w:r>
          </w:p>
        </w:tc>
      </w:tr>
      <w:tr w:rsidR="006D23F5">
        <w:trPr>
          <w:trHeight w:val="690"/>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保护产业健康发展</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097BA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保护种植业、畜牧业、渔业绿色健</w:t>
            </w:r>
            <w:r w:rsidR="004D7DE9">
              <w:rPr>
                <w:rFonts w:ascii="宋体" w:eastAsia="宋体" w:hAnsi="宋体" w:cs="宋体" w:hint="eastAsia"/>
                <w:color w:val="000000"/>
                <w:kern w:val="0"/>
                <w:sz w:val="24"/>
              </w:rPr>
              <w:t>康持续发展</w:t>
            </w:r>
          </w:p>
        </w:tc>
      </w:tr>
      <w:tr w:rsidR="006D23F5">
        <w:trPr>
          <w:trHeight w:val="705"/>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农业行政主管部门满意度</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bl>
    <w:p w:rsidR="006D23F5" w:rsidRDefault="004D7DE9">
      <w:r>
        <w:br w:type="page"/>
      </w:r>
    </w:p>
    <w:tbl>
      <w:tblPr>
        <w:tblW w:w="5000" w:type="pct"/>
        <w:tblLook w:val="04A0" w:firstRow="1" w:lastRow="0" w:firstColumn="1" w:lastColumn="0" w:noHBand="0" w:noVBand="1"/>
      </w:tblPr>
      <w:tblGrid>
        <w:gridCol w:w="711"/>
        <w:gridCol w:w="1028"/>
        <w:gridCol w:w="1217"/>
        <w:gridCol w:w="4049"/>
        <w:gridCol w:w="3903"/>
      </w:tblGrid>
      <w:tr w:rsidR="006D23F5">
        <w:trPr>
          <w:trHeight w:val="504"/>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43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20"/>
        </w:trPr>
        <w:tc>
          <w:tcPr>
            <w:tcW w:w="1355"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6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2024年全区农产品质</w:t>
            </w:r>
            <w:proofErr w:type="gramStart"/>
            <w:r>
              <w:rPr>
                <w:rFonts w:ascii="宋体" w:eastAsia="宋体" w:hAnsi="宋体" w:cs="宋体" w:hint="eastAsia"/>
                <w:color w:val="000000"/>
                <w:kern w:val="0"/>
                <w:sz w:val="24"/>
              </w:rPr>
              <w:t>量安全</w:t>
            </w:r>
            <w:proofErr w:type="gramEnd"/>
            <w:r>
              <w:rPr>
                <w:rFonts w:ascii="宋体" w:eastAsia="宋体" w:hAnsi="宋体" w:cs="宋体" w:hint="eastAsia"/>
                <w:color w:val="000000"/>
                <w:kern w:val="0"/>
                <w:sz w:val="24"/>
              </w:rPr>
              <w:t>监测（快速检测）</w:t>
            </w:r>
          </w:p>
        </w:tc>
      </w:tr>
      <w:tr w:rsidR="006D23F5">
        <w:trPr>
          <w:trHeight w:val="277"/>
        </w:trPr>
        <w:tc>
          <w:tcPr>
            <w:tcW w:w="1355"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6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245"/>
        </w:trPr>
        <w:tc>
          <w:tcPr>
            <w:tcW w:w="135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1856"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14.70 </w:t>
            </w:r>
          </w:p>
        </w:tc>
      </w:tr>
      <w:tr w:rsidR="006D23F5">
        <w:trPr>
          <w:trHeight w:val="290"/>
        </w:trPr>
        <w:tc>
          <w:tcPr>
            <w:tcW w:w="135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14.70 </w:t>
            </w:r>
          </w:p>
        </w:tc>
      </w:tr>
      <w:tr w:rsidR="006D23F5">
        <w:trPr>
          <w:trHeight w:val="290"/>
        </w:trPr>
        <w:tc>
          <w:tcPr>
            <w:tcW w:w="135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r>
      <w:tr w:rsidR="006D23F5">
        <w:trPr>
          <w:trHeight w:val="1118"/>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73"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rPr>
              <w:t>在全区抽取并进行质量安全快速检测农产品样品5000</w:t>
            </w:r>
            <w:r w:rsidR="00D3514B">
              <w:rPr>
                <w:rFonts w:ascii="宋体" w:eastAsia="宋体" w:hAnsi="宋体" w:cs="宋体" w:hint="eastAsia"/>
                <w:color w:val="000000"/>
                <w:kern w:val="0"/>
                <w:sz w:val="24"/>
              </w:rPr>
              <w:t>个，</w:t>
            </w:r>
            <w:r w:rsidR="002D364A">
              <w:rPr>
                <w:rFonts w:ascii="宋体" w:eastAsia="宋体" w:hAnsi="宋体" w:cs="宋体" w:hint="eastAsia"/>
                <w:color w:val="000000"/>
                <w:kern w:val="0"/>
                <w:sz w:val="24"/>
              </w:rPr>
              <w:t>维持</w:t>
            </w:r>
            <w:r>
              <w:rPr>
                <w:rFonts w:ascii="宋体" w:eastAsia="宋体" w:hAnsi="宋体" w:cs="宋体" w:hint="eastAsia"/>
                <w:color w:val="000000"/>
                <w:kern w:val="0"/>
                <w:sz w:val="24"/>
              </w:rPr>
              <w:t>冷藏设备正常运转。1.</w:t>
            </w:r>
            <w:r w:rsidR="00097BAB">
              <w:rPr>
                <w:rFonts w:ascii="宋体" w:eastAsia="宋体" w:hAnsi="宋体" w:cs="宋体" w:hint="eastAsia"/>
                <w:color w:val="000000"/>
                <w:kern w:val="0"/>
                <w:sz w:val="24"/>
              </w:rPr>
              <w:t>检测</w:t>
            </w:r>
            <w:r>
              <w:rPr>
                <w:rFonts w:ascii="宋体" w:eastAsia="宋体" w:hAnsi="宋体" w:cs="宋体" w:hint="eastAsia"/>
                <w:color w:val="000000"/>
                <w:kern w:val="0"/>
                <w:sz w:val="24"/>
              </w:rPr>
              <w:t>种植业样品1200个；2.每个乡镇检测种植业样品300个，12个乡镇共3600</w:t>
            </w:r>
            <w:r w:rsidR="00BA1093">
              <w:rPr>
                <w:rFonts w:ascii="宋体" w:eastAsia="宋体" w:hAnsi="宋体" w:cs="宋体" w:hint="eastAsia"/>
                <w:color w:val="000000"/>
                <w:kern w:val="0"/>
                <w:sz w:val="24"/>
              </w:rPr>
              <w:t>个</w:t>
            </w:r>
            <w:r>
              <w:rPr>
                <w:rFonts w:ascii="宋体" w:eastAsia="宋体" w:hAnsi="宋体" w:cs="宋体" w:hint="eastAsia"/>
                <w:color w:val="000000"/>
                <w:kern w:val="0"/>
                <w:sz w:val="24"/>
              </w:rPr>
              <w:t>；3.抽检畜禽产品和水产品样品200个。</w:t>
            </w:r>
          </w:p>
        </w:tc>
      </w:tr>
      <w:tr w:rsidR="006D23F5">
        <w:trPr>
          <w:trHeight w:val="474"/>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绩效目标</w:t>
            </w:r>
          </w:p>
        </w:tc>
        <w:tc>
          <w:tcPr>
            <w:tcW w:w="47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31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557"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抽检农产品样品数量</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5000个</w:t>
            </w:r>
          </w:p>
        </w:tc>
      </w:tr>
      <w:tr w:rsidR="006D23F5">
        <w:trPr>
          <w:trHeight w:val="387"/>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购买</w:t>
            </w:r>
            <w:proofErr w:type="gramStart"/>
            <w:r>
              <w:rPr>
                <w:rFonts w:ascii="宋体" w:eastAsia="宋体" w:hAnsi="宋体" w:cs="宋体" w:hint="eastAsia"/>
                <w:color w:val="000000"/>
                <w:kern w:val="0"/>
                <w:sz w:val="24"/>
              </w:rPr>
              <w:t>酶抑制法农残</w:t>
            </w:r>
            <w:proofErr w:type="gramEnd"/>
            <w:r>
              <w:rPr>
                <w:rFonts w:ascii="宋体" w:eastAsia="宋体" w:hAnsi="宋体" w:cs="宋体" w:hint="eastAsia"/>
                <w:color w:val="000000"/>
                <w:kern w:val="0"/>
                <w:sz w:val="24"/>
              </w:rPr>
              <w:t>速测试</w:t>
            </w:r>
            <w:proofErr w:type="gramStart"/>
            <w:r>
              <w:rPr>
                <w:rFonts w:ascii="宋体" w:eastAsia="宋体" w:hAnsi="宋体" w:cs="宋体" w:hint="eastAsia"/>
                <w:color w:val="000000"/>
                <w:kern w:val="0"/>
                <w:sz w:val="24"/>
              </w:rPr>
              <w:t>剂数量</w:t>
            </w:r>
            <w:proofErr w:type="gramEnd"/>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14套</w:t>
            </w:r>
          </w:p>
        </w:tc>
      </w:tr>
      <w:tr w:rsidR="006D23F5">
        <w:trPr>
          <w:trHeight w:val="28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购买胶体金农残速测试</w:t>
            </w:r>
            <w:proofErr w:type="gramStart"/>
            <w:r>
              <w:rPr>
                <w:rFonts w:ascii="宋体" w:eastAsia="宋体" w:hAnsi="宋体" w:cs="宋体" w:hint="eastAsia"/>
                <w:color w:val="000000"/>
                <w:kern w:val="0"/>
                <w:sz w:val="24"/>
              </w:rPr>
              <w:t>纸数量</w:t>
            </w:r>
            <w:proofErr w:type="gramEnd"/>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1300张</w:t>
            </w:r>
          </w:p>
        </w:tc>
      </w:tr>
      <w:tr w:rsidR="006D23F5">
        <w:trPr>
          <w:trHeight w:val="387"/>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购买“瘦肉精”检测试纸数量</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2000张</w:t>
            </w:r>
          </w:p>
        </w:tc>
      </w:tr>
      <w:tr w:rsidR="006D23F5">
        <w:trPr>
          <w:trHeight w:val="39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nil"/>
              <w:left w:val="nil"/>
              <w:bottom w:val="nil"/>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采购化验室易损器材保洁用品数量</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4批</w:t>
            </w:r>
          </w:p>
        </w:tc>
      </w:tr>
      <w:tr w:rsidR="006D23F5">
        <w:trPr>
          <w:trHeight w:val="327"/>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冷藏设备数量</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2台</w:t>
            </w:r>
          </w:p>
        </w:tc>
      </w:tr>
      <w:tr w:rsidR="006D23F5">
        <w:trPr>
          <w:trHeight w:val="31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样品抽检合格率</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97.50%</w:t>
            </w:r>
          </w:p>
        </w:tc>
      </w:tr>
      <w:tr w:rsidR="006D23F5">
        <w:trPr>
          <w:trHeight w:val="34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化验室运行状态</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维持化验室正常运行</w:t>
            </w:r>
          </w:p>
        </w:tc>
      </w:tr>
      <w:tr w:rsidR="006D23F5">
        <w:trPr>
          <w:trHeight w:val="327"/>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冷藏设备运行状况</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维持冷藏设备正常运转</w:t>
            </w:r>
          </w:p>
        </w:tc>
      </w:tr>
      <w:tr w:rsidR="006D23F5">
        <w:trPr>
          <w:trHeight w:val="41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完成任务时间</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2024年12月30日</w:t>
            </w:r>
          </w:p>
        </w:tc>
      </w:tr>
      <w:tr w:rsidR="006D23F5">
        <w:trPr>
          <w:trHeight w:val="1143"/>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农产品样品费</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种植业样品 4800个*13元∕</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，计6.24万元；畜产品和水产品200个*70元∕</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，计1.4万元；合计7.64万元</w:t>
            </w:r>
          </w:p>
        </w:tc>
      </w:tr>
      <w:tr w:rsidR="006D23F5">
        <w:trPr>
          <w:trHeight w:val="46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rPr>
              <w:t>酶抑制法农残</w:t>
            </w:r>
            <w:proofErr w:type="gramEnd"/>
            <w:r>
              <w:rPr>
                <w:rFonts w:ascii="宋体" w:eastAsia="宋体" w:hAnsi="宋体" w:cs="宋体" w:hint="eastAsia"/>
                <w:color w:val="000000"/>
                <w:kern w:val="0"/>
                <w:sz w:val="24"/>
              </w:rPr>
              <w:t>速</w:t>
            </w:r>
            <w:proofErr w:type="gramStart"/>
            <w:r>
              <w:rPr>
                <w:rFonts w:ascii="宋体" w:eastAsia="宋体" w:hAnsi="宋体" w:cs="宋体" w:hint="eastAsia"/>
                <w:color w:val="000000"/>
                <w:kern w:val="0"/>
                <w:sz w:val="24"/>
              </w:rPr>
              <w:t>测试剂费</w:t>
            </w:r>
            <w:proofErr w:type="gramEnd"/>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14盒*500元∕盒，合计0.7万元</w:t>
            </w:r>
          </w:p>
        </w:tc>
      </w:tr>
      <w:tr w:rsidR="006D23F5">
        <w:trPr>
          <w:trHeight w:val="46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胶体金农残速</w:t>
            </w:r>
            <w:proofErr w:type="gramStart"/>
            <w:r>
              <w:rPr>
                <w:rFonts w:ascii="宋体" w:eastAsia="宋体" w:hAnsi="宋体" w:cs="宋体" w:hint="eastAsia"/>
                <w:color w:val="000000"/>
                <w:kern w:val="0"/>
                <w:sz w:val="24"/>
              </w:rPr>
              <w:t>测试纸费</w:t>
            </w:r>
            <w:proofErr w:type="gramEnd"/>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1300张*8元∕张，合计1.04万元</w:t>
            </w:r>
          </w:p>
        </w:tc>
      </w:tr>
      <w:tr w:rsidR="006D23F5">
        <w:trPr>
          <w:trHeight w:val="46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“瘦肉精”检测试纸费</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2000张*20元∕张，合计4万元</w:t>
            </w:r>
          </w:p>
        </w:tc>
      </w:tr>
      <w:tr w:rsidR="006D23F5">
        <w:trPr>
          <w:trHeight w:val="432"/>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化验室易损器材和保洁用品费</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4批*800元∕批，合计0.32万元</w:t>
            </w:r>
          </w:p>
        </w:tc>
      </w:tr>
      <w:tr w:rsidR="006D23F5">
        <w:trPr>
          <w:trHeight w:val="3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冷藏设备运行费</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1万元</w:t>
            </w:r>
          </w:p>
        </w:tc>
      </w:tr>
      <w:tr w:rsidR="006D23F5">
        <w:trPr>
          <w:trHeight w:val="64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项目效益</w:t>
            </w:r>
          </w:p>
        </w:tc>
        <w:tc>
          <w:tcPr>
            <w:tcW w:w="55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经济效益</w:t>
            </w:r>
            <w:r>
              <w:rPr>
                <w:rFonts w:ascii="宋体" w:eastAsia="宋体" w:hAnsi="宋体" w:cs="宋体" w:hint="eastAsia"/>
                <w:color w:val="000000"/>
                <w:kern w:val="0"/>
                <w:sz w:val="24"/>
              </w:rPr>
              <w:br/>
              <w:t>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提高农民收益</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通过检测结果分析，为农业生产活动提供数据技术支持</w:t>
            </w:r>
          </w:p>
        </w:tc>
      </w:tr>
      <w:tr w:rsidR="006D23F5">
        <w:trPr>
          <w:trHeight w:val="64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保障社会公众消费安全</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D3514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提高农产品安全水平</w:t>
            </w:r>
            <w:r w:rsidR="004D7DE9">
              <w:rPr>
                <w:rFonts w:ascii="宋体" w:eastAsia="宋体" w:hAnsi="宋体" w:cs="宋体" w:hint="eastAsia"/>
                <w:color w:val="000000"/>
                <w:kern w:val="0"/>
                <w:sz w:val="24"/>
              </w:rPr>
              <w:t>，保障人民群众的消费安全</w:t>
            </w:r>
          </w:p>
        </w:tc>
      </w:tr>
      <w:tr w:rsidR="006D23F5">
        <w:trPr>
          <w:trHeight w:val="549"/>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生态效益</w:t>
            </w:r>
            <w:r>
              <w:rPr>
                <w:rFonts w:ascii="宋体" w:eastAsia="宋体" w:hAnsi="宋体" w:cs="宋体" w:hint="eastAsia"/>
                <w:color w:val="000000"/>
                <w:kern w:val="0"/>
                <w:sz w:val="24"/>
              </w:rPr>
              <w:br/>
              <w:t>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维护生态平衡</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保护农业、牧业、渔业绿色健康发展，杜绝农药残留，保护农业资源</w:t>
            </w:r>
          </w:p>
        </w:tc>
      </w:tr>
      <w:tr w:rsidR="006D23F5">
        <w:trPr>
          <w:trHeight w:val="75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557"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保护产业健康发展</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735EB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保护种植业、畜牧业、渔业绿色健</w:t>
            </w:r>
            <w:r w:rsidR="004D7DE9">
              <w:rPr>
                <w:rFonts w:ascii="宋体" w:eastAsia="宋体" w:hAnsi="宋体" w:cs="宋体" w:hint="eastAsia"/>
                <w:color w:val="000000"/>
                <w:kern w:val="0"/>
                <w:sz w:val="24"/>
              </w:rPr>
              <w:t>康持续发展</w:t>
            </w:r>
          </w:p>
        </w:tc>
      </w:tr>
      <w:tr w:rsidR="006D23F5">
        <w:trPr>
          <w:trHeight w:val="609"/>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农业行政主管部门满意度</w:t>
            </w:r>
          </w:p>
        </w:tc>
        <w:tc>
          <w:tcPr>
            <w:tcW w:w="1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≥90%</w:t>
            </w:r>
          </w:p>
        </w:tc>
      </w:tr>
    </w:tbl>
    <w:p w:rsidR="006D23F5" w:rsidRDefault="004D7DE9">
      <w:r>
        <w:br w:type="page"/>
      </w:r>
    </w:p>
    <w:tbl>
      <w:tblPr>
        <w:tblW w:w="5000" w:type="pct"/>
        <w:tblLook w:val="04A0" w:firstRow="1" w:lastRow="0" w:firstColumn="1" w:lastColumn="0" w:noHBand="0" w:noVBand="1"/>
      </w:tblPr>
      <w:tblGrid>
        <w:gridCol w:w="744"/>
        <w:gridCol w:w="744"/>
        <w:gridCol w:w="1512"/>
        <w:gridCol w:w="4492"/>
        <w:gridCol w:w="3416"/>
      </w:tblGrid>
      <w:tr w:rsidR="006D23F5">
        <w:trPr>
          <w:trHeight w:val="675"/>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特定目标类项目支出绩效目标申报表</w:t>
            </w:r>
          </w:p>
        </w:tc>
      </w:tr>
      <w:tr w:rsidR="006D23F5">
        <w:trPr>
          <w:trHeight w:val="330"/>
        </w:trPr>
        <w:tc>
          <w:tcPr>
            <w:tcW w:w="5000" w:type="pct"/>
            <w:gridSpan w:val="5"/>
            <w:tcBorders>
              <w:top w:val="nil"/>
              <w:left w:val="nil"/>
              <w:bottom w:val="nil"/>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w:t>
            </w:r>
            <w:r>
              <w:rPr>
                <w:rFonts w:ascii="Times New Roman" w:eastAsia="宋体" w:hAnsi="Times New Roman" w:cs="Times New Roman"/>
                <w:color w:val="000000"/>
                <w:kern w:val="0"/>
                <w:sz w:val="24"/>
              </w:rPr>
              <w:t>2024</w:t>
            </w:r>
            <w:r>
              <w:rPr>
                <w:rFonts w:ascii="宋体" w:eastAsia="宋体" w:hAnsi="宋体" w:cs="宋体" w:hint="eastAsia"/>
                <w:color w:val="000000"/>
                <w:kern w:val="0"/>
                <w:sz w:val="24"/>
              </w:rPr>
              <w:t>年度）</w:t>
            </w:r>
          </w:p>
        </w:tc>
      </w:tr>
      <w:tr w:rsidR="006D23F5">
        <w:trPr>
          <w:trHeight w:val="375"/>
        </w:trPr>
        <w:tc>
          <w:tcPr>
            <w:tcW w:w="1375"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3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2024年乡村振兴提升年工作经费</w:t>
            </w:r>
          </w:p>
        </w:tc>
      </w:tr>
      <w:tr w:rsidR="006D23F5">
        <w:trPr>
          <w:trHeight w:val="375"/>
        </w:trPr>
        <w:tc>
          <w:tcPr>
            <w:tcW w:w="1375" w:type="pct"/>
            <w:gridSpan w:val="3"/>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预算单位</w:t>
            </w:r>
          </w:p>
        </w:tc>
        <w:tc>
          <w:tcPr>
            <w:tcW w:w="3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攀枝花市仁和区农业农村局</w:t>
            </w:r>
          </w:p>
        </w:tc>
      </w:tr>
      <w:tr w:rsidR="006D23F5">
        <w:trPr>
          <w:trHeight w:val="375"/>
        </w:trPr>
        <w:tc>
          <w:tcPr>
            <w:tcW w:w="137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项目资金</w:t>
            </w:r>
            <w:r>
              <w:rPr>
                <w:rFonts w:ascii="宋体" w:eastAsia="宋体" w:hAnsi="宋体" w:cs="宋体" w:hint="eastAsia"/>
                <w:color w:val="000000"/>
                <w:kern w:val="0"/>
                <w:sz w:val="24"/>
              </w:rPr>
              <w:br/>
              <w:t>（万元）</w:t>
            </w:r>
          </w:p>
        </w:tc>
        <w:tc>
          <w:tcPr>
            <w:tcW w:w="205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年度资金总额:</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80.00 </w:t>
            </w:r>
          </w:p>
        </w:tc>
      </w:tr>
      <w:tr w:rsidR="006D23F5">
        <w:trPr>
          <w:trHeight w:val="375"/>
        </w:trPr>
        <w:tc>
          <w:tcPr>
            <w:tcW w:w="137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其中：财政拨款</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80.00 </w:t>
            </w:r>
          </w:p>
        </w:tc>
      </w:tr>
      <w:tr w:rsidR="006D23F5">
        <w:trPr>
          <w:trHeight w:val="375"/>
        </w:trPr>
        <w:tc>
          <w:tcPr>
            <w:tcW w:w="137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nil"/>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其他资金</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FF0000"/>
                <w:sz w:val="24"/>
              </w:rPr>
            </w:pPr>
          </w:p>
        </w:tc>
      </w:tr>
      <w:tr w:rsidR="006D23F5">
        <w:trPr>
          <w:trHeight w:val="1500"/>
        </w:trPr>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w:t>
            </w:r>
            <w:r>
              <w:rPr>
                <w:rFonts w:ascii="宋体" w:eastAsia="宋体" w:hAnsi="宋体" w:cs="宋体" w:hint="eastAsia"/>
                <w:color w:val="000000"/>
                <w:kern w:val="0"/>
                <w:sz w:val="24"/>
              </w:rPr>
              <w:br/>
              <w:t>体</w:t>
            </w:r>
            <w:r>
              <w:rPr>
                <w:rFonts w:ascii="宋体" w:eastAsia="宋体" w:hAnsi="宋体" w:cs="宋体" w:hint="eastAsia"/>
                <w:color w:val="000000"/>
                <w:kern w:val="0"/>
                <w:sz w:val="24"/>
              </w:rPr>
              <w:br/>
              <w:t>目</w:t>
            </w:r>
            <w:r>
              <w:rPr>
                <w:rFonts w:ascii="宋体" w:eastAsia="宋体" w:hAnsi="宋体" w:cs="宋体" w:hint="eastAsia"/>
                <w:color w:val="000000"/>
                <w:kern w:val="0"/>
                <w:sz w:val="24"/>
              </w:rPr>
              <w:br/>
              <w:t>标</w:t>
            </w:r>
          </w:p>
        </w:tc>
        <w:tc>
          <w:tcPr>
            <w:tcW w:w="4658" w:type="pct"/>
            <w:gridSpan w:val="4"/>
            <w:tcBorders>
              <w:top w:val="single" w:sz="4" w:space="0" w:color="000000"/>
              <w:left w:val="single" w:sz="4" w:space="0" w:color="000000"/>
              <w:bottom w:val="single" w:sz="4" w:space="0" w:color="000000"/>
              <w:right w:val="single" w:sz="4" w:space="0" w:color="000000"/>
            </w:tcBorders>
            <w:shd w:val="clear" w:color="auto" w:fill="auto"/>
          </w:tcPr>
          <w:p w:rsidR="006D23F5" w:rsidRDefault="004D7DE9">
            <w:pPr>
              <w:widowControl/>
              <w:textAlignment w:val="top"/>
              <w:rPr>
                <w:rFonts w:ascii="宋体" w:eastAsia="宋体" w:hAnsi="宋体" w:cs="宋体"/>
                <w:color w:val="000000"/>
                <w:sz w:val="24"/>
              </w:rPr>
            </w:pPr>
            <w:r>
              <w:rPr>
                <w:rFonts w:ascii="宋体" w:eastAsia="宋体" w:hAnsi="宋体" w:cs="宋体" w:hint="eastAsia"/>
                <w:color w:val="000000"/>
                <w:kern w:val="0"/>
                <w:sz w:val="24"/>
              </w:rPr>
              <w:t>开展乡村振兴竞进拉练、干部培训，中央、省、市考核资料准备、先进经验学习考察、宣传报道、氛围营造等系列重点工作。</w:t>
            </w:r>
          </w:p>
        </w:tc>
      </w:tr>
      <w:tr w:rsidR="006D23F5">
        <w:trPr>
          <w:trHeight w:val="570"/>
        </w:trPr>
        <w:tc>
          <w:tcPr>
            <w:tcW w:w="3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绩效指标</w:t>
            </w:r>
          </w:p>
        </w:tc>
        <w:tc>
          <w:tcPr>
            <w:tcW w:w="34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一级</w:t>
            </w:r>
            <w:r>
              <w:rPr>
                <w:rFonts w:ascii="宋体" w:eastAsia="宋体" w:hAnsi="宋体" w:cs="宋体" w:hint="eastAsia"/>
                <w:color w:val="000000"/>
                <w:kern w:val="0"/>
                <w:sz w:val="24"/>
              </w:rPr>
              <w:br/>
              <w:t>指标</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二级指标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三级指标</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指标值（包含数字及文字描述）</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项目完成</w:t>
            </w:r>
          </w:p>
        </w:tc>
        <w:tc>
          <w:tcPr>
            <w:tcW w:w="69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竞进拉练次数</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3次</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干部培训次数</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2次</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宣传报道</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1项</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争创国家级乡村振兴示范</w:t>
            </w:r>
            <w:proofErr w:type="gramStart"/>
            <w:r>
              <w:rPr>
                <w:rFonts w:ascii="宋体" w:eastAsia="宋体" w:hAnsi="宋体" w:cs="宋体" w:hint="eastAsia"/>
                <w:color w:val="000000"/>
                <w:kern w:val="0"/>
                <w:sz w:val="24"/>
              </w:rPr>
              <w:t>县经费</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1项</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考察学习次数</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2次</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质量指标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完成总体目标任务</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100%</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时效指标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项目完成时间</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2024年12月31日</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val="restar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成本指标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竞进拉练费用</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12万元</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干部培训费用</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8万元</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宣传报道费用</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30万元</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争创国家级乡村振兴示范</w:t>
            </w:r>
            <w:proofErr w:type="gramStart"/>
            <w:r>
              <w:rPr>
                <w:rFonts w:ascii="宋体" w:eastAsia="宋体" w:hAnsi="宋体" w:cs="宋体" w:hint="eastAsia"/>
                <w:color w:val="000000"/>
                <w:kern w:val="0"/>
                <w:sz w:val="24"/>
              </w:rPr>
              <w:t>县经费</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20万元</w:t>
            </w:r>
          </w:p>
        </w:tc>
      </w:tr>
      <w:tr w:rsidR="006D23F5">
        <w:trPr>
          <w:trHeight w:val="43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vMerge/>
            <w:tcBorders>
              <w:top w:val="single" w:sz="4" w:space="0" w:color="000000"/>
              <w:left w:val="single" w:sz="4" w:space="0" w:color="000000"/>
              <w:bottom w:val="nil"/>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学习考察费用</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10万元</w:t>
            </w:r>
          </w:p>
        </w:tc>
      </w:tr>
      <w:tr w:rsidR="006D23F5">
        <w:trPr>
          <w:trHeight w:val="76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D23F5" w:rsidRDefault="004D7DE9">
            <w:pPr>
              <w:jc w:val="center"/>
              <w:rPr>
                <w:rFonts w:ascii="宋体" w:eastAsia="宋体" w:hAnsi="宋体" w:cs="宋体"/>
                <w:color w:val="000000"/>
                <w:sz w:val="24"/>
              </w:rPr>
            </w:pPr>
            <w:r>
              <w:rPr>
                <w:rFonts w:ascii="宋体" w:eastAsia="宋体" w:hAnsi="宋体" w:cs="宋体" w:hint="eastAsia"/>
                <w:color w:val="000000"/>
                <w:sz w:val="24"/>
              </w:rPr>
              <w:t>项目效益</w:t>
            </w:r>
          </w:p>
        </w:tc>
        <w:tc>
          <w:tcPr>
            <w:tcW w:w="69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社会效益</w:t>
            </w:r>
            <w:r>
              <w:rPr>
                <w:rFonts w:ascii="宋体" w:eastAsia="宋体" w:hAnsi="宋体" w:cs="宋体" w:hint="eastAsia"/>
                <w:color w:val="000000"/>
                <w:kern w:val="0"/>
                <w:sz w:val="24"/>
              </w:rPr>
              <w:br/>
              <w:t>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BA109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加强乡村振兴宣传</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F3302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提高</w:t>
            </w:r>
            <w:r w:rsidR="004D7DE9">
              <w:rPr>
                <w:rFonts w:ascii="宋体" w:eastAsia="宋体" w:hAnsi="宋体" w:cs="宋体" w:hint="eastAsia"/>
                <w:color w:val="000000"/>
                <w:kern w:val="0"/>
                <w:sz w:val="24"/>
              </w:rPr>
              <w:t>乡村振兴宣传影响力</w:t>
            </w:r>
          </w:p>
        </w:tc>
      </w:tr>
      <w:tr w:rsidR="006D23F5">
        <w:trPr>
          <w:trHeight w:val="705"/>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691" w:type="pct"/>
            <w:tcBorders>
              <w:top w:val="single" w:sz="4" w:space="0" w:color="000000"/>
              <w:left w:val="single" w:sz="4" w:space="0" w:color="000000"/>
              <w:bottom w:val="nil"/>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可持续影响</w:t>
            </w:r>
            <w:r>
              <w:rPr>
                <w:rFonts w:ascii="宋体" w:eastAsia="宋体" w:hAnsi="宋体" w:cs="宋体" w:hint="eastAsia"/>
                <w:color w:val="000000"/>
                <w:kern w:val="0"/>
                <w:sz w:val="24"/>
              </w:rPr>
              <w:br/>
              <w:t>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F3302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促进仁和区乡村振兴</w:t>
            </w:r>
            <w:r w:rsidR="004D7DE9">
              <w:rPr>
                <w:rFonts w:ascii="宋体" w:eastAsia="宋体" w:hAnsi="宋体" w:cs="宋体" w:hint="eastAsia"/>
                <w:color w:val="000000"/>
                <w:kern w:val="0"/>
                <w:sz w:val="24"/>
              </w:rPr>
              <w:t>高质量发展</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F3302B">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促进仁和区乡村振兴</w:t>
            </w:r>
            <w:r w:rsidR="004D7DE9">
              <w:rPr>
                <w:rFonts w:ascii="宋体" w:eastAsia="宋体" w:hAnsi="宋体" w:cs="宋体" w:hint="eastAsia"/>
                <w:color w:val="000000"/>
                <w:kern w:val="0"/>
                <w:sz w:val="24"/>
              </w:rPr>
              <w:t>高质量发展</w:t>
            </w:r>
          </w:p>
        </w:tc>
      </w:tr>
      <w:tr w:rsidR="006D23F5">
        <w:trPr>
          <w:trHeight w:val="960"/>
        </w:trPr>
        <w:tc>
          <w:tcPr>
            <w:tcW w:w="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6D23F5">
            <w:pPr>
              <w:jc w:val="center"/>
              <w:rPr>
                <w:rFonts w:ascii="宋体" w:eastAsia="宋体" w:hAnsi="宋体" w:cs="宋体"/>
                <w:color w:val="000000"/>
                <w:sz w:val="24"/>
              </w:rPr>
            </w:pPr>
          </w:p>
        </w:tc>
        <w:tc>
          <w:tcPr>
            <w:tcW w:w="341" w:type="pct"/>
            <w:tcBorders>
              <w:top w:val="single" w:sz="4" w:space="0" w:color="auto"/>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满意度指标</w:t>
            </w:r>
          </w:p>
        </w:tc>
        <w:tc>
          <w:tcPr>
            <w:tcW w:w="2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主管部门满意度</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23F5" w:rsidRDefault="004D7DE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≥95%</w:t>
            </w:r>
          </w:p>
        </w:tc>
      </w:tr>
    </w:tbl>
    <w:p w:rsidR="006D23F5" w:rsidRDefault="006D23F5"/>
    <w:sectPr w:rsidR="006D23F5" w:rsidSect="006D23F5">
      <w:pgSz w:w="11906" w:h="16838"/>
      <w:pgMar w:top="720" w:right="607" w:bottom="720" w:left="6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22" w:rsidRDefault="002A3322" w:rsidP="004D7DE9">
      <w:r>
        <w:separator/>
      </w:r>
    </w:p>
  </w:endnote>
  <w:endnote w:type="continuationSeparator" w:id="0">
    <w:p w:rsidR="002A3322" w:rsidRDefault="002A3322" w:rsidP="004D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22" w:rsidRDefault="002A3322" w:rsidP="004D7DE9">
      <w:r>
        <w:separator/>
      </w:r>
    </w:p>
  </w:footnote>
  <w:footnote w:type="continuationSeparator" w:id="0">
    <w:p w:rsidR="002A3322" w:rsidRDefault="002A3322" w:rsidP="004D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D23F5"/>
    <w:rsid w:val="00085974"/>
    <w:rsid w:val="00097BAB"/>
    <w:rsid w:val="00104036"/>
    <w:rsid w:val="002A3322"/>
    <w:rsid w:val="002D364A"/>
    <w:rsid w:val="004B6642"/>
    <w:rsid w:val="004D7DE9"/>
    <w:rsid w:val="00550C74"/>
    <w:rsid w:val="0056275F"/>
    <w:rsid w:val="0064469C"/>
    <w:rsid w:val="006D23F5"/>
    <w:rsid w:val="006D7A9C"/>
    <w:rsid w:val="00735EB4"/>
    <w:rsid w:val="008C609C"/>
    <w:rsid w:val="00A07FA6"/>
    <w:rsid w:val="00A61151"/>
    <w:rsid w:val="00B43C0B"/>
    <w:rsid w:val="00BA1093"/>
    <w:rsid w:val="00CE471F"/>
    <w:rsid w:val="00D3514B"/>
    <w:rsid w:val="00E050CC"/>
    <w:rsid w:val="00F3302B"/>
    <w:rsid w:val="111649A2"/>
    <w:rsid w:val="5EE22DF4"/>
    <w:rsid w:val="6F25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sid w:val="006D23F5"/>
    <w:rPr>
      <w:rFonts w:ascii="Times New Roman" w:hAnsi="Times New Roman" w:cs="Times New Roman" w:hint="default"/>
      <w:color w:val="000000"/>
      <w:sz w:val="24"/>
      <w:szCs w:val="24"/>
      <w:u w:val="none"/>
    </w:rPr>
  </w:style>
  <w:style w:type="character" w:customStyle="1" w:styleId="font11">
    <w:name w:val="font11"/>
    <w:basedOn w:val="a0"/>
    <w:rsid w:val="006D23F5"/>
    <w:rPr>
      <w:rFonts w:ascii="宋体" w:eastAsia="宋体" w:hAnsi="宋体" w:cs="宋体" w:hint="eastAsia"/>
      <w:color w:val="000000"/>
      <w:sz w:val="24"/>
      <w:szCs w:val="24"/>
      <w:u w:val="none"/>
    </w:rPr>
  </w:style>
  <w:style w:type="character" w:customStyle="1" w:styleId="font21">
    <w:name w:val="font21"/>
    <w:basedOn w:val="a0"/>
    <w:rsid w:val="006D23F5"/>
    <w:rPr>
      <w:rFonts w:ascii="Times New Roman" w:hAnsi="Times New Roman" w:cs="Times New Roman" w:hint="default"/>
      <w:color w:val="000000"/>
      <w:sz w:val="24"/>
      <w:szCs w:val="24"/>
      <w:u w:val="none"/>
    </w:rPr>
  </w:style>
  <w:style w:type="character" w:customStyle="1" w:styleId="font31">
    <w:name w:val="font31"/>
    <w:basedOn w:val="a0"/>
    <w:qFormat/>
    <w:rsid w:val="006D23F5"/>
    <w:rPr>
      <w:rFonts w:ascii="宋体" w:eastAsia="宋体" w:hAnsi="宋体" w:cs="宋体" w:hint="eastAsia"/>
      <w:color w:val="000000"/>
      <w:sz w:val="24"/>
      <w:szCs w:val="24"/>
      <w:u w:val="none"/>
    </w:rPr>
  </w:style>
  <w:style w:type="character" w:customStyle="1" w:styleId="font01">
    <w:name w:val="font01"/>
    <w:basedOn w:val="a0"/>
    <w:rsid w:val="006D23F5"/>
    <w:rPr>
      <w:rFonts w:ascii="宋体" w:eastAsia="宋体" w:hAnsi="宋体" w:cs="宋体" w:hint="eastAsia"/>
      <w:color w:val="000000"/>
      <w:sz w:val="24"/>
      <w:szCs w:val="24"/>
      <w:u w:val="none"/>
    </w:rPr>
  </w:style>
  <w:style w:type="paragraph" w:styleId="a3">
    <w:name w:val="header"/>
    <w:basedOn w:val="a"/>
    <w:link w:val="Char"/>
    <w:rsid w:val="004D7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7DE9"/>
    <w:rPr>
      <w:rFonts w:asciiTheme="minorHAnsi" w:eastAsiaTheme="minorEastAsia" w:hAnsiTheme="minorHAnsi" w:cstheme="minorBidi"/>
      <w:kern w:val="2"/>
      <w:sz w:val="18"/>
      <w:szCs w:val="18"/>
    </w:rPr>
  </w:style>
  <w:style w:type="paragraph" w:styleId="a4">
    <w:name w:val="footer"/>
    <w:basedOn w:val="a"/>
    <w:link w:val="Char0"/>
    <w:rsid w:val="004D7DE9"/>
    <w:pPr>
      <w:tabs>
        <w:tab w:val="center" w:pos="4153"/>
        <w:tab w:val="right" w:pos="8306"/>
      </w:tabs>
      <w:snapToGrid w:val="0"/>
      <w:jc w:val="left"/>
    </w:pPr>
    <w:rPr>
      <w:sz w:val="18"/>
      <w:szCs w:val="18"/>
    </w:rPr>
  </w:style>
  <w:style w:type="character" w:customStyle="1" w:styleId="Char0">
    <w:name w:val="页脚 Char"/>
    <w:basedOn w:val="a0"/>
    <w:link w:val="a4"/>
    <w:rsid w:val="004D7DE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2247">
      <w:bodyDiv w:val="1"/>
      <w:marLeft w:val="0"/>
      <w:marRight w:val="0"/>
      <w:marTop w:val="0"/>
      <w:marBottom w:val="0"/>
      <w:divBdr>
        <w:top w:val="none" w:sz="0" w:space="0" w:color="auto"/>
        <w:left w:val="none" w:sz="0" w:space="0" w:color="auto"/>
        <w:bottom w:val="none" w:sz="0" w:space="0" w:color="auto"/>
        <w:right w:val="none" w:sz="0" w:space="0" w:color="auto"/>
      </w:divBdr>
    </w:div>
    <w:div w:id="81056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2024-03-04T08:35:00Z</cp:lastPrinted>
  <dcterms:created xsi:type="dcterms:W3CDTF">2024-01-31T05:58:00Z</dcterms:created>
  <dcterms:modified xsi:type="dcterms:W3CDTF">2024-03-04T08:36:00Z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329DDD076E1C4B63A7BE6EC7583BEB94</vt:lpwstr>
  </property>
</Properties>
</file>