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4A1" w:rsidRDefault="00EC54A1">
      <w:pPr>
        <w:tabs>
          <w:tab w:val="left" w:pos="1440"/>
        </w:tabs>
        <w:spacing w:line="560" w:lineRule="exact"/>
        <w:rPr>
          <w:rFonts w:ascii="宋体" w:eastAsia="宋体" w:hAnsi="宋体" w:hint="eastAsia"/>
          <w:sz w:val="30"/>
          <w:szCs w:val="30"/>
        </w:rPr>
      </w:pPr>
    </w:p>
    <w:p w:rsidR="00EC54A1" w:rsidRPr="00003454" w:rsidRDefault="00F10AAC" w:rsidP="00003454">
      <w:pPr>
        <w:pStyle w:val="a6"/>
        <w:spacing w:line="760" w:lineRule="exact"/>
        <w:jc w:val="center"/>
        <w:rPr>
          <w:rFonts w:ascii="方正小标宋_GBK" w:eastAsia="方正小标宋_GBK" w:hAnsi="宋体"/>
          <w:color w:val="auto"/>
          <w:kern w:val="2"/>
          <w:sz w:val="44"/>
          <w:szCs w:val="44"/>
        </w:rPr>
      </w:pPr>
      <w:r w:rsidRPr="00003454">
        <w:rPr>
          <w:rFonts w:ascii="方正小标宋_GBK" w:eastAsia="方正小标宋_GBK" w:hAnsi="宋体" w:hint="eastAsia"/>
          <w:sz w:val="44"/>
          <w:szCs w:val="44"/>
        </w:rPr>
        <w:t>2022年仁和区推进乡村振兴战略环境综合整治提升改造项目绩效自评报告</w:t>
      </w:r>
    </w:p>
    <w:p w:rsidR="00EC54A1" w:rsidRDefault="00EC54A1">
      <w:pPr>
        <w:pStyle w:val="a6"/>
        <w:spacing w:line="560" w:lineRule="exact"/>
        <w:ind w:firstLine="640"/>
        <w:jc w:val="center"/>
        <w:rPr>
          <w:rFonts w:ascii="宋体" w:hAnsi="宋体"/>
          <w:color w:val="auto"/>
          <w:kern w:val="2"/>
          <w:sz w:val="32"/>
          <w:szCs w:val="32"/>
        </w:rPr>
      </w:pPr>
    </w:p>
    <w:p w:rsidR="00EC54A1" w:rsidRPr="00003454" w:rsidRDefault="00F10AAC">
      <w:pPr>
        <w:adjustRightInd w:val="0"/>
        <w:snapToGrid w:val="0"/>
        <w:spacing w:line="560" w:lineRule="exact"/>
        <w:ind w:firstLine="720"/>
        <w:rPr>
          <w:rFonts w:eastAsia="黑体"/>
          <w:lang w:val="zh-CN"/>
        </w:rPr>
      </w:pPr>
      <w:r w:rsidRPr="00003454">
        <w:rPr>
          <w:rFonts w:eastAsia="黑体"/>
        </w:rPr>
        <w:t>一、</w:t>
      </w:r>
      <w:r w:rsidRPr="00003454">
        <w:rPr>
          <w:rFonts w:eastAsia="黑体"/>
          <w:lang w:val="zh-CN"/>
        </w:rPr>
        <w:t>项目概况</w:t>
      </w:r>
    </w:p>
    <w:p w:rsidR="00EC54A1" w:rsidRPr="00003454" w:rsidRDefault="00F10AAC">
      <w:pPr>
        <w:adjustRightInd w:val="0"/>
        <w:snapToGrid w:val="0"/>
        <w:spacing w:line="560" w:lineRule="exact"/>
        <w:ind w:firstLine="720"/>
      </w:pPr>
      <w:r w:rsidRPr="00003454">
        <w:t>2022</w:t>
      </w:r>
      <w:r w:rsidRPr="00003454">
        <w:t>年，</w:t>
      </w:r>
      <w:r w:rsidRPr="00003454">
        <w:rPr>
          <w:lang w:val="zh-CN"/>
        </w:rPr>
        <w:t>为进一步推动全域乡村振兴，打造仁和乡村振兴示范标杆，营造良好创建氛围，按照提高群众知晓率，提升基础设施水平，丰富完善群众文化生活内容的要求，</w:t>
      </w:r>
      <w:r w:rsidRPr="00003454">
        <w:t>决定实施</w:t>
      </w:r>
      <w:r w:rsidRPr="00003454">
        <w:rPr>
          <w:lang w:val="zh-CN"/>
        </w:rPr>
        <w:t>推进乡村振兴战略环境综合整治提升改造项目。</w:t>
      </w:r>
    </w:p>
    <w:p w:rsidR="00EC54A1" w:rsidRPr="00003454" w:rsidRDefault="00F10AAC">
      <w:pPr>
        <w:adjustRightInd w:val="0"/>
        <w:snapToGrid w:val="0"/>
        <w:spacing w:line="560" w:lineRule="exact"/>
        <w:ind w:firstLine="720"/>
        <w:rPr>
          <w:lang w:val="zh-CN"/>
        </w:rPr>
      </w:pPr>
      <w:r w:rsidRPr="00003454">
        <w:rPr>
          <w:rFonts w:eastAsia="楷体_GB2312"/>
          <w:lang w:val="zh-CN"/>
        </w:rPr>
        <w:t>（一）项目资金申报及批复情况。</w:t>
      </w:r>
      <w:r w:rsidRPr="00003454">
        <w:rPr>
          <w:lang w:val="zh-CN"/>
        </w:rPr>
        <w:t>经十三届第</w:t>
      </w:r>
      <w:r w:rsidRPr="00003454">
        <w:rPr>
          <w:lang w:val="zh-CN"/>
        </w:rPr>
        <w:t>23</w:t>
      </w:r>
      <w:r w:rsidRPr="00003454">
        <w:rPr>
          <w:lang w:val="zh-CN"/>
        </w:rPr>
        <w:t>次仁和区人民政府常务会议批准实施推进乡村振兴战略环境综合整治提升改造项目。</w:t>
      </w:r>
    </w:p>
    <w:p w:rsidR="00EC54A1" w:rsidRPr="00003454" w:rsidRDefault="00F10AAC">
      <w:pPr>
        <w:adjustRightInd w:val="0"/>
        <w:snapToGrid w:val="0"/>
        <w:spacing w:line="560" w:lineRule="exact"/>
        <w:ind w:firstLine="720"/>
        <w:rPr>
          <w:lang w:val="zh-CN"/>
        </w:rPr>
      </w:pPr>
      <w:r w:rsidRPr="00003454">
        <w:rPr>
          <w:rFonts w:eastAsia="楷体_GB2312"/>
          <w:lang w:val="zh-CN"/>
        </w:rPr>
        <w:t>（二）项目绩效目标。</w:t>
      </w:r>
      <w:r w:rsidRPr="00003454">
        <w:rPr>
          <w:lang w:val="zh-CN"/>
        </w:rPr>
        <w:t>绩效目标设置三级指标，数量指标</w:t>
      </w:r>
      <w:r w:rsidRPr="00003454">
        <w:t>为建设种类为</w:t>
      </w:r>
      <w:r w:rsidRPr="00003454">
        <w:t>5</w:t>
      </w:r>
      <w:r w:rsidRPr="00003454">
        <w:t>类</w:t>
      </w:r>
      <w:r w:rsidRPr="00003454">
        <w:rPr>
          <w:lang w:val="zh-CN"/>
        </w:rPr>
        <w:t>。质量指标：为推进乡村振兴战略提供保障。时效指标：</w:t>
      </w:r>
      <w:r w:rsidRPr="00003454">
        <w:rPr>
          <w:lang w:val="zh-CN"/>
        </w:rPr>
        <w:t>1</w:t>
      </w:r>
      <w:r w:rsidRPr="00003454">
        <w:rPr>
          <w:lang w:val="zh-CN"/>
        </w:rPr>
        <w:t>年。成本指标：</w:t>
      </w:r>
      <w:r w:rsidRPr="00003454">
        <w:t>300</w:t>
      </w:r>
      <w:r w:rsidRPr="00003454">
        <w:rPr>
          <w:lang w:val="zh-CN"/>
        </w:rPr>
        <w:t>万元。社会效益指标：推动仁和区农业发展。经济效应</w:t>
      </w:r>
      <w:r w:rsidRPr="00003454">
        <w:t>指标：</w:t>
      </w:r>
      <w:r w:rsidRPr="00003454">
        <w:rPr>
          <w:lang w:val="zh-CN"/>
        </w:rPr>
        <w:t>争取省级资金，增加农民收入。可持续影响指标：推动仁和区乡村振兴全面发展。绩效目标和绩效指标可量化考核，与实际相匹配，全面完整，契合政策或项目实质，与部门年度工作目标相一致，产出和效果存在关联，满意度指标预测可达</w:t>
      </w:r>
      <w:r w:rsidRPr="00003454">
        <w:rPr>
          <w:lang w:val="zh-CN"/>
        </w:rPr>
        <w:t>9</w:t>
      </w:r>
      <w:r w:rsidRPr="00003454">
        <w:t>0</w:t>
      </w:r>
      <w:r w:rsidRPr="00003454">
        <w:rPr>
          <w:lang w:val="zh-CN"/>
        </w:rPr>
        <w:t>%</w:t>
      </w:r>
      <w:r w:rsidRPr="00003454">
        <w:rPr>
          <w:lang w:val="zh-CN"/>
        </w:rPr>
        <w:t>以上。</w:t>
      </w:r>
    </w:p>
    <w:p w:rsidR="00EC54A1" w:rsidRPr="00003454" w:rsidRDefault="00F10AAC">
      <w:pPr>
        <w:adjustRightInd w:val="0"/>
        <w:snapToGrid w:val="0"/>
        <w:spacing w:line="560" w:lineRule="exact"/>
        <w:ind w:firstLine="720"/>
        <w:rPr>
          <w:lang w:val="zh-CN"/>
        </w:rPr>
      </w:pPr>
      <w:r w:rsidRPr="00003454">
        <w:rPr>
          <w:rFonts w:eastAsia="楷体_GB2312"/>
          <w:lang w:val="zh-CN"/>
        </w:rPr>
        <w:t>（三）项目资金申报相符性。</w:t>
      </w:r>
      <w:r w:rsidRPr="00003454">
        <w:rPr>
          <w:lang w:val="zh-CN"/>
        </w:rPr>
        <w:t>项目申报内容与具体实施内</w:t>
      </w:r>
      <w:r w:rsidRPr="00003454">
        <w:rPr>
          <w:lang w:val="zh-CN"/>
        </w:rPr>
        <w:lastRenderedPageBreak/>
        <w:t>容相符、申报目标合理可行。</w:t>
      </w:r>
    </w:p>
    <w:p w:rsidR="00EC54A1" w:rsidRPr="00003454" w:rsidRDefault="00F10AAC">
      <w:pPr>
        <w:adjustRightInd w:val="0"/>
        <w:snapToGrid w:val="0"/>
        <w:spacing w:line="560" w:lineRule="exact"/>
        <w:ind w:firstLine="720"/>
        <w:rPr>
          <w:rFonts w:eastAsia="黑体"/>
        </w:rPr>
      </w:pPr>
      <w:r w:rsidRPr="00003454">
        <w:rPr>
          <w:rFonts w:eastAsia="黑体"/>
        </w:rPr>
        <w:t>二、项目实施及管理情况</w:t>
      </w:r>
    </w:p>
    <w:p w:rsidR="00EC54A1" w:rsidRPr="00003454" w:rsidRDefault="00F10AAC">
      <w:pPr>
        <w:adjustRightInd w:val="0"/>
        <w:snapToGrid w:val="0"/>
        <w:spacing w:line="560" w:lineRule="exact"/>
        <w:ind w:firstLine="720"/>
        <w:rPr>
          <w:rFonts w:eastAsia="楷体_GB2312"/>
          <w:lang w:val="zh-CN"/>
        </w:rPr>
      </w:pPr>
      <w:r w:rsidRPr="00003454">
        <w:rPr>
          <w:rFonts w:eastAsia="楷体_GB2312"/>
          <w:lang w:val="zh-CN"/>
        </w:rPr>
        <w:t>（一）资金计划、到位及使用情况。</w:t>
      </w:r>
    </w:p>
    <w:p w:rsidR="00EC54A1" w:rsidRPr="00003454" w:rsidRDefault="00F10AAC">
      <w:pPr>
        <w:adjustRightInd w:val="0"/>
        <w:snapToGrid w:val="0"/>
        <w:spacing w:line="560" w:lineRule="exact"/>
        <w:ind w:firstLine="720"/>
        <w:rPr>
          <w:lang w:val="zh-CN"/>
        </w:rPr>
      </w:pPr>
      <w:r w:rsidRPr="00003454">
        <w:rPr>
          <w:rFonts w:eastAsia="楷体_GB2312"/>
          <w:lang w:val="zh-CN"/>
        </w:rPr>
        <w:t>1</w:t>
      </w:r>
      <w:r w:rsidR="00003454">
        <w:rPr>
          <w:rFonts w:eastAsia="楷体_GB2312" w:hint="eastAsia"/>
          <w:lang w:val="zh-CN"/>
        </w:rPr>
        <w:t>.</w:t>
      </w:r>
      <w:r w:rsidRPr="00003454">
        <w:rPr>
          <w:rFonts w:eastAsia="楷体_GB2312"/>
          <w:lang w:val="zh-CN"/>
        </w:rPr>
        <w:t>资金计划及到位。</w:t>
      </w:r>
      <w:r w:rsidRPr="00003454">
        <w:rPr>
          <w:lang w:val="zh-CN"/>
        </w:rPr>
        <w:t>项目资金来源渠道合法合</w:t>
      </w:r>
      <w:proofErr w:type="gramStart"/>
      <w:r w:rsidRPr="00003454">
        <w:rPr>
          <w:lang w:val="zh-CN"/>
        </w:rPr>
        <w:t>规</w:t>
      </w:r>
      <w:proofErr w:type="gramEnd"/>
      <w:r w:rsidRPr="00003454">
        <w:rPr>
          <w:lang w:val="zh-CN"/>
        </w:rPr>
        <w:t>性，项目具有公共性，属于公共财政支持范围，筹资渠道符合法律法规规定，筹资结构合理，资金来源渠道明确</w:t>
      </w:r>
      <w:r w:rsidRPr="00003454">
        <w:t>为区本级财政支出</w:t>
      </w:r>
      <w:r w:rsidRPr="00003454">
        <w:rPr>
          <w:lang w:val="zh-CN"/>
        </w:rPr>
        <w:t>，资金到位时间</w:t>
      </w:r>
      <w:r w:rsidRPr="00003454">
        <w:t>时限为</w:t>
      </w:r>
      <w:r w:rsidRPr="00003454">
        <w:t>1</w:t>
      </w:r>
      <w:r w:rsidRPr="00003454">
        <w:t>年</w:t>
      </w:r>
      <w:r w:rsidRPr="00003454">
        <w:rPr>
          <w:lang w:val="zh-CN"/>
        </w:rPr>
        <w:t>、落实</w:t>
      </w:r>
      <w:r w:rsidRPr="00003454">
        <w:t>为</w:t>
      </w:r>
      <w:r w:rsidRPr="00003454">
        <w:t>1</w:t>
      </w:r>
      <w:r w:rsidRPr="00003454">
        <w:t>年</w:t>
      </w:r>
      <w:r w:rsidRPr="00003454">
        <w:rPr>
          <w:lang w:val="zh-CN"/>
        </w:rPr>
        <w:t>。资金到位率</w:t>
      </w:r>
      <w:r w:rsidRPr="00003454">
        <w:t>100%</w:t>
      </w:r>
      <w:r w:rsidRPr="00003454">
        <w:t>，</w:t>
      </w:r>
      <w:r w:rsidRPr="00003454">
        <w:rPr>
          <w:lang w:val="zh-CN"/>
        </w:rPr>
        <w:t>到位及时。</w:t>
      </w:r>
    </w:p>
    <w:p w:rsidR="00EC54A1" w:rsidRPr="00003454" w:rsidRDefault="00F10AAC">
      <w:pPr>
        <w:adjustRightInd w:val="0"/>
        <w:snapToGrid w:val="0"/>
        <w:spacing w:line="560" w:lineRule="exact"/>
        <w:ind w:firstLine="720"/>
        <w:rPr>
          <w:lang w:val="zh-CN"/>
        </w:rPr>
      </w:pPr>
      <w:r w:rsidRPr="00003454">
        <w:rPr>
          <w:rFonts w:eastAsia="楷体_GB2312"/>
          <w:lang w:val="zh-CN"/>
        </w:rPr>
        <w:t>2</w:t>
      </w:r>
      <w:r w:rsidR="00003454">
        <w:rPr>
          <w:rFonts w:eastAsia="楷体_GB2312" w:hint="eastAsia"/>
          <w:lang w:val="zh-CN"/>
        </w:rPr>
        <w:t>.</w:t>
      </w:r>
      <w:r w:rsidRPr="00003454">
        <w:rPr>
          <w:rFonts w:eastAsia="楷体_GB2312"/>
          <w:lang w:val="zh-CN"/>
        </w:rPr>
        <w:t>资金使用。</w:t>
      </w:r>
      <w:r w:rsidRPr="00003454">
        <w:t>项目经费为</w:t>
      </w:r>
      <w:r w:rsidRPr="00003454">
        <w:t>300</w:t>
      </w:r>
      <w:r w:rsidR="00DB7C29" w:rsidRPr="00003454">
        <w:t>万元，已支出</w:t>
      </w:r>
      <w:r w:rsidRPr="00003454">
        <w:t>金额为</w:t>
      </w:r>
      <w:r w:rsidRPr="00003454">
        <w:t>104.586232</w:t>
      </w:r>
      <w:r w:rsidRPr="00003454">
        <w:t>万元，</w:t>
      </w:r>
      <w:r w:rsidRPr="00003454">
        <w:rPr>
          <w:lang w:val="zh-CN"/>
        </w:rPr>
        <w:t>支付依据合</w:t>
      </w:r>
      <w:proofErr w:type="gramStart"/>
      <w:r w:rsidRPr="00003454">
        <w:rPr>
          <w:lang w:val="zh-CN"/>
        </w:rPr>
        <w:t>规</w:t>
      </w:r>
      <w:proofErr w:type="gramEnd"/>
      <w:r w:rsidRPr="00003454">
        <w:rPr>
          <w:lang w:val="zh-CN"/>
        </w:rPr>
        <w:t>合法，资金支付与预算相符。</w:t>
      </w:r>
    </w:p>
    <w:p w:rsidR="00EC54A1" w:rsidRPr="00003454" w:rsidRDefault="00F10AAC">
      <w:pPr>
        <w:adjustRightInd w:val="0"/>
        <w:snapToGrid w:val="0"/>
        <w:spacing w:line="560" w:lineRule="exact"/>
        <w:ind w:firstLine="720"/>
        <w:rPr>
          <w:rFonts w:eastAsia="楷体_GB2312"/>
          <w:lang w:val="zh-CN"/>
        </w:rPr>
      </w:pPr>
      <w:r w:rsidRPr="00003454">
        <w:rPr>
          <w:rFonts w:eastAsia="楷体_GB2312"/>
          <w:lang w:val="zh-CN"/>
        </w:rPr>
        <w:t>（二）项目财务管理情况。</w:t>
      </w:r>
    </w:p>
    <w:p w:rsidR="00EC54A1" w:rsidRPr="00003454" w:rsidRDefault="00F10AAC">
      <w:pPr>
        <w:adjustRightInd w:val="0"/>
        <w:snapToGrid w:val="0"/>
        <w:spacing w:line="560" w:lineRule="exact"/>
        <w:ind w:firstLine="720"/>
        <w:rPr>
          <w:rFonts w:eastAsia="楷体_GB2312"/>
          <w:lang w:val="zh-CN"/>
        </w:rPr>
      </w:pPr>
      <w:r w:rsidRPr="00003454">
        <w:rPr>
          <w:lang w:val="zh-CN"/>
        </w:rPr>
        <w:t>项目资金下达到项目实施负责单位，资金支付按照财政管理制度有关规定执行。规范管理，公开操作，严格实行专账核算、公告公示等制度，确保资金专款专用、安全有效。厉行节约，勤俭办事，在保证质量的前提下，尽可能地降低建设成本。资金不得用于平衡预算、偿还债务、购置车辆、发放人员工作补贴等支出。</w:t>
      </w:r>
    </w:p>
    <w:p w:rsidR="00EC54A1" w:rsidRPr="00003454" w:rsidRDefault="00F10AAC">
      <w:pPr>
        <w:adjustRightInd w:val="0"/>
        <w:snapToGrid w:val="0"/>
        <w:spacing w:line="560" w:lineRule="exact"/>
        <w:ind w:firstLine="720"/>
        <w:rPr>
          <w:rFonts w:eastAsia="楷体_GB2312"/>
          <w:b/>
          <w:lang w:val="zh-CN"/>
        </w:rPr>
      </w:pPr>
      <w:r w:rsidRPr="00003454">
        <w:rPr>
          <w:rFonts w:eastAsia="楷体_GB2312"/>
          <w:lang w:val="zh-CN"/>
        </w:rPr>
        <w:t>（三）项目组织实施情况。</w:t>
      </w:r>
    </w:p>
    <w:p w:rsidR="00EC54A1" w:rsidRPr="00003454" w:rsidRDefault="00F10AAC">
      <w:pPr>
        <w:adjustRightInd w:val="0"/>
        <w:snapToGrid w:val="0"/>
        <w:spacing w:line="560" w:lineRule="exact"/>
        <w:ind w:firstLine="720"/>
        <w:rPr>
          <w:lang w:val="zh-CN"/>
        </w:rPr>
      </w:pPr>
      <w:r w:rsidRPr="00003454">
        <w:rPr>
          <w:lang w:val="zh-CN"/>
        </w:rPr>
        <w:t>项目经区农业农村局评估审核上报，经区十三届政府第十四次常务会审定同意实施，</w:t>
      </w:r>
      <w:r w:rsidRPr="00003454">
        <w:t>项目分为沿线氛围营造项目、墙体彩绘项目、林下小春种植项目、环境风貌改善项目、阵地标识标准化建设项目等，</w:t>
      </w:r>
      <w:r w:rsidRPr="00003454">
        <w:rPr>
          <w:lang w:val="zh-CN"/>
        </w:rPr>
        <w:t>各个项目均按照要求进行了询价比选，符合项目建设相关法律法规及项目管理制度。工程监管严格遵循施工管理</w:t>
      </w:r>
      <w:r w:rsidRPr="00003454">
        <w:rPr>
          <w:lang w:val="zh-CN"/>
        </w:rPr>
        <w:lastRenderedPageBreak/>
        <w:t>办法，实行区、乡、村三级监督。</w:t>
      </w:r>
    </w:p>
    <w:p w:rsidR="00EC54A1" w:rsidRPr="00003454" w:rsidRDefault="00F10AAC">
      <w:pPr>
        <w:adjustRightInd w:val="0"/>
        <w:snapToGrid w:val="0"/>
        <w:spacing w:line="560" w:lineRule="exact"/>
        <w:ind w:firstLine="720"/>
        <w:rPr>
          <w:lang w:val="zh-CN"/>
        </w:rPr>
      </w:pPr>
      <w:r w:rsidRPr="00003454">
        <w:rPr>
          <w:rFonts w:eastAsia="黑体"/>
        </w:rPr>
        <w:t>三、项目绩效情况</w:t>
      </w:r>
      <w:r w:rsidRPr="00003454">
        <w:rPr>
          <w:lang w:val="zh-CN"/>
        </w:rPr>
        <w:tab/>
      </w:r>
    </w:p>
    <w:p w:rsidR="00EC54A1" w:rsidRPr="00003454" w:rsidRDefault="00F10AAC">
      <w:pPr>
        <w:adjustRightInd w:val="0"/>
        <w:snapToGrid w:val="0"/>
        <w:spacing w:line="560" w:lineRule="exact"/>
        <w:ind w:firstLine="720"/>
        <w:rPr>
          <w:rFonts w:eastAsia="楷体_GB2312"/>
          <w:lang w:val="zh-CN"/>
        </w:rPr>
      </w:pPr>
      <w:r w:rsidRPr="00003454">
        <w:rPr>
          <w:rFonts w:eastAsia="楷体_GB2312"/>
          <w:lang w:val="zh-CN"/>
        </w:rPr>
        <w:t>（一）项目完成情况。</w:t>
      </w:r>
    </w:p>
    <w:p w:rsidR="00EC54A1" w:rsidRPr="00003454" w:rsidRDefault="00F10AAC">
      <w:pPr>
        <w:adjustRightInd w:val="0"/>
        <w:snapToGrid w:val="0"/>
        <w:spacing w:line="560" w:lineRule="exact"/>
        <w:ind w:firstLine="720"/>
        <w:rPr>
          <w:color w:val="000000"/>
        </w:rPr>
      </w:pPr>
      <w:r w:rsidRPr="00003454">
        <w:rPr>
          <w:color w:val="000000"/>
        </w:rPr>
        <w:t>2022</w:t>
      </w:r>
      <w:r w:rsidRPr="00003454">
        <w:rPr>
          <w:color w:val="000000"/>
        </w:rPr>
        <w:t>年</w:t>
      </w:r>
      <w:r w:rsidRPr="00003454">
        <w:rPr>
          <w:color w:val="000000"/>
        </w:rPr>
        <w:t>9</w:t>
      </w:r>
      <w:r w:rsidRPr="00003454">
        <w:rPr>
          <w:color w:val="000000"/>
        </w:rPr>
        <w:t>月</w:t>
      </w:r>
      <w:r w:rsidRPr="00003454">
        <w:rPr>
          <w:color w:val="000000"/>
        </w:rPr>
        <w:t>20</w:t>
      </w:r>
      <w:r w:rsidRPr="00003454">
        <w:rPr>
          <w:color w:val="000000"/>
        </w:rPr>
        <w:t>日前完成方案的制定和审批，</w:t>
      </w:r>
      <w:r w:rsidRPr="00003454">
        <w:rPr>
          <w:color w:val="000000"/>
        </w:rPr>
        <w:t>9</w:t>
      </w:r>
      <w:r w:rsidRPr="00003454">
        <w:rPr>
          <w:color w:val="000000"/>
        </w:rPr>
        <w:t>月</w:t>
      </w:r>
      <w:r w:rsidRPr="00003454">
        <w:rPr>
          <w:color w:val="000000"/>
        </w:rPr>
        <w:t>25</w:t>
      </w:r>
      <w:r w:rsidRPr="00003454">
        <w:rPr>
          <w:color w:val="000000"/>
        </w:rPr>
        <w:t>日前完成施工方案</w:t>
      </w:r>
      <w:r w:rsidRPr="00003454">
        <w:rPr>
          <w:color w:val="000000"/>
        </w:rPr>
        <w:t>/</w:t>
      </w:r>
      <w:r w:rsidRPr="00003454">
        <w:rPr>
          <w:color w:val="000000"/>
        </w:rPr>
        <w:t>设计，</w:t>
      </w:r>
      <w:r w:rsidRPr="00003454">
        <w:rPr>
          <w:color w:val="000000"/>
        </w:rPr>
        <w:t>9</w:t>
      </w:r>
      <w:r w:rsidRPr="00003454">
        <w:rPr>
          <w:color w:val="000000"/>
        </w:rPr>
        <w:t>月</w:t>
      </w:r>
      <w:r w:rsidRPr="00003454">
        <w:rPr>
          <w:color w:val="000000"/>
        </w:rPr>
        <w:t>30</w:t>
      </w:r>
      <w:r w:rsidRPr="00003454">
        <w:rPr>
          <w:color w:val="000000"/>
        </w:rPr>
        <w:t>日前完成招投标工作并进场施工，</w:t>
      </w:r>
      <w:r w:rsidRPr="00003454">
        <w:rPr>
          <w:color w:val="000000"/>
        </w:rPr>
        <w:t>12</w:t>
      </w:r>
      <w:r w:rsidRPr="00003454">
        <w:rPr>
          <w:color w:val="000000"/>
        </w:rPr>
        <w:t>月</w:t>
      </w:r>
      <w:r w:rsidRPr="00003454">
        <w:rPr>
          <w:color w:val="000000"/>
        </w:rPr>
        <w:t>30</w:t>
      </w:r>
      <w:r w:rsidRPr="00003454">
        <w:rPr>
          <w:color w:val="000000"/>
        </w:rPr>
        <w:t>日前</w:t>
      </w:r>
      <w:proofErr w:type="gramStart"/>
      <w:r w:rsidRPr="00003454">
        <w:rPr>
          <w:color w:val="000000"/>
        </w:rPr>
        <w:t>完建设</w:t>
      </w:r>
      <w:proofErr w:type="gramEnd"/>
      <w:r w:rsidRPr="00003454">
        <w:rPr>
          <w:color w:val="000000"/>
        </w:rPr>
        <w:t>内容。</w:t>
      </w:r>
    </w:p>
    <w:p w:rsidR="00EC54A1" w:rsidRPr="00003454" w:rsidRDefault="00F10AAC" w:rsidP="00003454">
      <w:pPr>
        <w:adjustRightInd w:val="0"/>
        <w:snapToGrid w:val="0"/>
        <w:spacing w:line="560" w:lineRule="exact"/>
        <w:ind w:firstLineChars="200" w:firstLine="640"/>
        <w:rPr>
          <w:rFonts w:eastAsia="楷体_GB2312"/>
          <w:b/>
          <w:lang w:val="zh-CN"/>
        </w:rPr>
      </w:pPr>
      <w:r w:rsidRPr="00003454">
        <w:rPr>
          <w:rFonts w:eastAsia="楷体_GB2312"/>
          <w:lang w:val="zh-CN"/>
        </w:rPr>
        <w:t>（二）项目效益情况。</w:t>
      </w:r>
      <w:r w:rsidRPr="00003454">
        <w:t>该项目积极</w:t>
      </w:r>
      <w:r w:rsidRPr="00003454">
        <w:rPr>
          <w:lang w:val="zh-CN"/>
        </w:rPr>
        <w:t>争取</w:t>
      </w:r>
      <w:r w:rsidRPr="00003454">
        <w:t>区本级</w:t>
      </w:r>
      <w:r w:rsidRPr="00003454">
        <w:rPr>
          <w:lang w:val="zh-CN"/>
        </w:rPr>
        <w:t>资金，</w:t>
      </w:r>
      <w:r w:rsidRPr="00003454">
        <w:t>改善群众乡村风貌，</w:t>
      </w:r>
      <w:r w:rsidRPr="00003454">
        <w:rPr>
          <w:lang w:val="zh-CN"/>
        </w:rPr>
        <w:t>增加农民收入、促进仁和区乡村振兴战略实施、推动仁和区乡村振兴全面发展，</w:t>
      </w:r>
      <w:r w:rsidRPr="00003454">
        <w:t>辐射区域人群满意度达</w:t>
      </w:r>
      <w:r w:rsidRPr="00003454">
        <w:t>90%</w:t>
      </w:r>
      <w:r w:rsidRPr="00003454">
        <w:t>以上。</w:t>
      </w:r>
    </w:p>
    <w:p w:rsidR="00EC54A1" w:rsidRPr="00003454" w:rsidRDefault="00003454" w:rsidP="00003454">
      <w:pPr>
        <w:adjustRightInd w:val="0"/>
        <w:snapToGrid w:val="0"/>
        <w:spacing w:line="560" w:lineRule="exact"/>
        <w:ind w:firstLineChars="250" w:firstLine="800"/>
        <w:rPr>
          <w:rFonts w:eastAsia="黑体"/>
        </w:rPr>
      </w:pPr>
      <w:r>
        <w:rPr>
          <w:rFonts w:eastAsia="黑体" w:hint="eastAsia"/>
        </w:rPr>
        <w:t>四、</w:t>
      </w:r>
      <w:r w:rsidR="00F10AAC" w:rsidRPr="00003454">
        <w:rPr>
          <w:rFonts w:eastAsia="黑体"/>
        </w:rPr>
        <w:t>问题及建议</w:t>
      </w:r>
    </w:p>
    <w:p w:rsidR="00EC54A1" w:rsidRPr="00003454" w:rsidRDefault="00003454" w:rsidP="00003454">
      <w:pPr>
        <w:adjustRightInd w:val="0"/>
        <w:snapToGrid w:val="0"/>
        <w:spacing w:line="560" w:lineRule="exact"/>
        <w:ind w:firstLineChars="200" w:firstLine="640"/>
        <w:rPr>
          <w:rFonts w:eastAsia="楷体_GB2312"/>
          <w:lang w:val="zh-CN"/>
        </w:rPr>
      </w:pPr>
      <w:r>
        <w:rPr>
          <w:rFonts w:eastAsia="楷体_GB2312" w:hint="eastAsia"/>
          <w:lang w:val="zh-CN"/>
        </w:rPr>
        <w:t>（一）</w:t>
      </w:r>
      <w:r w:rsidR="00F10AAC" w:rsidRPr="00003454">
        <w:rPr>
          <w:rFonts w:eastAsia="楷体_GB2312"/>
          <w:lang w:val="zh-CN"/>
        </w:rPr>
        <w:t>存在的问题。</w:t>
      </w:r>
    </w:p>
    <w:p w:rsidR="00EC54A1" w:rsidRPr="00003454" w:rsidRDefault="00222E1F" w:rsidP="00222E1F">
      <w:pPr>
        <w:adjustRightInd w:val="0"/>
        <w:snapToGrid w:val="0"/>
        <w:spacing w:line="560" w:lineRule="exact"/>
      </w:pPr>
      <w:r>
        <w:rPr>
          <w:rFonts w:hint="eastAsia"/>
        </w:rPr>
        <w:t xml:space="preserve">    </w:t>
      </w:r>
      <w:r w:rsidR="00F10AAC" w:rsidRPr="00003454">
        <w:t>无</w:t>
      </w:r>
      <w:r w:rsidR="00003454">
        <w:rPr>
          <w:rFonts w:hint="eastAsia"/>
        </w:rPr>
        <w:t>。</w:t>
      </w:r>
    </w:p>
    <w:p w:rsidR="00EC54A1" w:rsidRPr="00003454" w:rsidRDefault="00003454" w:rsidP="00003454">
      <w:pPr>
        <w:adjustRightInd w:val="0"/>
        <w:snapToGrid w:val="0"/>
        <w:spacing w:line="560" w:lineRule="exact"/>
        <w:ind w:firstLineChars="200" w:firstLine="640"/>
        <w:rPr>
          <w:rFonts w:eastAsia="楷体_GB2312"/>
          <w:lang w:val="zh-CN"/>
        </w:rPr>
      </w:pPr>
      <w:r>
        <w:rPr>
          <w:rFonts w:eastAsia="楷体_GB2312" w:hint="eastAsia"/>
          <w:lang w:val="zh-CN"/>
        </w:rPr>
        <w:t>（二）</w:t>
      </w:r>
      <w:r w:rsidR="00F10AAC" w:rsidRPr="00003454">
        <w:rPr>
          <w:rFonts w:eastAsia="楷体_GB2312"/>
          <w:lang w:val="zh-CN"/>
        </w:rPr>
        <w:t>相关建议。</w:t>
      </w:r>
    </w:p>
    <w:p w:rsidR="00EC54A1" w:rsidRPr="00003454" w:rsidRDefault="00222E1F" w:rsidP="00222E1F">
      <w:pPr>
        <w:adjustRightInd w:val="0"/>
        <w:snapToGrid w:val="0"/>
        <w:spacing w:line="560" w:lineRule="exact"/>
      </w:pPr>
      <w:r>
        <w:rPr>
          <w:rFonts w:hint="eastAsia"/>
        </w:rPr>
        <w:t xml:space="preserve">    </w:t>
      </w:r>
      <w:bookmarkStart w:id="0" w:name="_GoBack"/>
      <w:bookmarkEnd w:id="0"/>
      <w:r w:rsidR="00F10AAC" w:rsidRPr="00003454">
        <w:t>无</w:t>
      </w:r>
      <w:r w:rsidR="00003454">
        <w:rPr>
          <w:rFonts w:hint="eastAsia"/>
        </w:rPr>
        <w:t>。</w:t>
      </w:r>
    </w:p>
    <w:sectPr w:rsidR="00EC54A1" w:rsidRPr="00003454" w:rsidSect="00003454">
      <w:footerReference w:type="even" r:id="rId8"/>
      <w:footerReference w:type="default" r:id="rId9"/>
      <w:pgSz w:w="11906" w:h="16838" w:code="9"/>
      <w:pgMar w:top="2098" w:right="1474" w:bottom="1985" w:left="1588" w:header="851" w:footer="1701" w:gutter="0"/>
      <w:pgNumType w:fmt="numberInDash" w:start="1"/>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454" w:rsidRDefault="00003454" w:rsidP="00003454">
      <w:r>
        <w:separator/>
      </w:r>
    </w:p>
  </w:endnote>
  <w:endnote w:type="continuationSeparator" w:id="0">
    <w:p w:rsidR="00003454" w:rsidRDefault="00003454" w:rsidP="00003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
    <w:altName w:val="Times New Roman"/>
    <w:charset w:val="00"/>
    <w:family w:val="roman"/>
    <w:pitch w:val="default"/>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panose1 w:val="02010609030101010101"/>
    <w:charset w:val="86"/>
    <w:family w:val="modern"/>
    <w:pitch w:val="fixed"/>
    <w:sig w:usb0="00000001" w:usb1="080E0000" w:usb2="00000010" w:usb3="00000000" w:csb0="00040000" w:csb1="00000000"/>
  </w:font>
  <w:font w:name="Calibri Light">
    <w:altName w:val="Times New Roman"/>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713693"/>
      <w:docPartObj>
        <w:docPartGallery w:val="Page Numbers (Bottom of Page)"/>
        <w:docPartUnique/>
      </w:docPartObj>
    </w:sdtPr>
    <w:sdtEndPr>
      <w:rPr>
        <w:rFonts w:asciiTheme="minorEastAsia" w:eastAsiaTheme="minorEastAsia" w:hAnsiTheme="minorEastAsia"/>
        <w:sz w:val="28"/>
        <w:szCs w:val="28"/>
      </w:rPr>
    </w:sdtEndPr>
    <w:sdtContent>
      <w:p w:rsidR="00003454" w:rsidRPr="00003454" w:rsidRDefault="00003454">
        <w:pPr>
          <w:pStyle w:val="a9"/>
          <w:rPr>
            <w:rFonts w:asciiTheme="minorEastAsia" w:eastAsiaTheme="minorEastAsia" w:hAnsiTheme="minorEastAsia"/>
            <w:sz w:val="28"/>
            <w:szCs w:val="28"/>
          </w:rPr>
        </w:pPr>
        <w:r w:rsidRPr="00003454">
          <w:rPr>
            <w:rFonts w:asciiTheme="minorEastAsia" w:eastAsiaTheme="minorEastAsia" w:hAnsiTheme="minorEastAsia"/>
            <w:sz w:val="28"/>
            <w:szCs w:val="28"/>
          </w:rPr>
          <w:fldChar w:fldCharType="begin"/>
        </w:r>
        <w:r w:rsidRPr="00003454">
          <w:rPr>
            <w:rFonts w:asciiTheme="minorEastAsia" w:eastAsiaTheme="minorEastAsia" w:hAnsiTheme="minorEastAsia"/>
            <w:sz w:val="28"/>
            <w:szCs w:val="28"/>
          </w:rPr>
          <w:instrText>PAGE   \* MERGEFORMAT</w:instrText>
        </w:r>
        <w:r w:rsidRPr="00003454">
          <w:rPr>
            <w:rFonts w:asciiTheme="minorEastAsia" w:eastAsiaTheme="minorEastAsia" w:hAnsiTheme="minorEastAsia"/>
            <w:sz w:val="28"/>
            <w:szCs w:val="28"/>
          </w:rPr>
          <w:fldChar w:fldCharType="separate"/>
        </w:r>
        <w:r w:rsidR="00222E1F" w:rsidRPr="00222E1F">
          <w:rPr>
            <w:rFonts w:asciiTheme="minorEastAsia" w:eastAsiaTheme="minorEastAsia" w:hAnsiTheme="minorEastAsia"/>
            <w:noProof/>
            <w:sz w:val="28"/>
            <w:szCs w:val="28"/>
            <w:lang w:val="zh-CN"/>
          </w:rPr>
          <w:t>-</w:t>
        </w:r>
        <w:r w:rsidR="00222E1F">
          <w:rPr>
            <w:rFonts w:asciiTheme="minorEastAsia" w:eastAsiaTheme="minorEastAsia" w:hAnsiTheme="minorEastAsia"/>
            <w:noProof/>
            <w:sz w:val="28"/>
            <w:szCs w:val="28"/>
          </w:rPr>
          <w:t xml:space="preserve"> 2 -</w:t>
        </w:r>
        <w:r w:rsidRPr="00003454">
          <w:rPr>
            <w:rFonts w:asciiTheme="minorEastAsia" w:eastAsiaTheme="minorEastAsia" w:hAnsiTheme="minorEastAsia"/>
            <w:sz w:val="28"/>
            <w:szCs w:val="28"/>
          </w:rPr>
          <w:fldChar w:fldCharType="end"/>
        </w:r>
      </w:p>
    </w:sdtContent>
  </w:sdt>
  <w:p w:rsidR="00003454" w:rsidRDefault="00003454">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346099"/>
      <w:docPartObj>
        <w:docPartGallery w:val="Page Numbers (Bottom of Page)"/>
        <w:docPartUnique/>
      </w:docPartObj>
    </w:sdtPr>
    <w:sdtEndPr>
      <w:rPr>
        <w:rFonts w:asciiTheme="minorEastAsia" w:eastAsiaTheme="minorEastAsia" w:hAnsiTheme="minorEastAsia"/>
        <w:sz w:val="28"/>
        <w:szCs w:val="28"/>
      </w:rPr>
    </w:sdtEndPr>
    <w:sdtContent>
      <w:p w:rsidR="00003454" w:rsidRPr="00003454" w:rsidRDefault="00003454">
        <w:pPr>
          <w:pStyle w:val="a9"/>
          <w:jc w:val="right"/>
          <w:rPr>
            <w:rFonts w:asciiTheme="minorEastAsia" w:eastAsiaTheme="minorEastAsia" w:hAnsiTheme="minorEastAsia"/>
            <w:sz w:val="28"/>
            <w:szCs w:val="28"/>
          </w:rPr>
        </w:pPr>
        <w:r w:rsidRPr="00003454">
          <w:rPr>
            <w:rFonts w:asciiTheme="minorEastAsia" w:eastAsiaTheme="minorEastAsia" w:hAnsiTheme="minorEastAsia"/>
            <w:sz w:val="28"/>
            <w:szCs w:val="28"/>
          </w:rPr>
          <w:fldChar w:fldCharType="begin"/>
        </w:r>
        <w:r w:rsidRPr="00003454">
          <w:rPr>
            <w:rFonts w:asciiTheme="minorEastAsia" w:eastAsiaTheme="minorEastAsia" w:hAnsiTheme="minorEastAsia"/>
            <w:sz w:val="28"/>
            <w:szCs w:val="28"/>
          </w:rPr>
          <w:instrText>PAGE   \* MERGEFORMAT</w:instrText>
        </w:r>
        <w:r w:rsidRPr="00003454">
          <w:rPr>
            <w:rFonts w:asciiTheme="minorEastAsia" w:eastAsiaTheme="minorEastAsia" w:hAnsiTheme="minorEastAsia"/>
            <w:sz w:val="28"/>
            <w:szCs w:val="28"/>
          </w:rPr>
          <w:fldChar w:fldCharType="separate"/>
        </w:r>
        <w:r w:rsidR="00222E1F" w:rsidRPr="00222E1F">
          <w:rPr>
            <w:rFonts w:asciiTheme="minorEastAsia" w:eastAsiaTheme="minorEastAsia" w:hAnsiTheme="minorEastAsia"/>
            <w:noProof/>
            <w:sz w:val="28"/>
            <w:szCs w:val="28"/>
            <w:lang w:val="zh-CN"/>
          </w:rPr>
          <w:t>-</w:t>
        </w:r>
        <w:r w:rsidR="00222E1F">
          <w:rPr>
            <w:rFonts w:asciiTheme="minorEastAsia" w:eastAsiaTheme="minorEastAsia" w:hAnsiTheme="minorEastAsia"/>
            <w:noProof/>
            <w:sz w:val="28"/>
            <w:szCs w:val="28"/>
          </w:rPr>
          <w:t xml:space="preserve"> 3 -</w:t>
        </w:r>
        <w:r w:rsidRPr="00003454">
          <w:rPr>
            <w:rFonts w:asciiTheme="minorEastAsia" w:eastAsiaTheme="minorEastAsia" w:hAnsiTheme="minorEastAsia"/>
            <w:sz w:val="28"/>
            <w:szCs w:val="28"/>
          </w:rPr>
          <w:fldChar w:fldCharType="end"/>
        </w:r>
      </w:p>
    </w:sdtContent>
  </w:sdt>
  <w:p w:rsidR="00003454" w:rsidRDefault="0000345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454" w:rsidRDefault="00003454" w:rsidP="00003454">
      <w:r>
        <w:separator/>
      </w:r>
    </w:p>
  </w:footnote>
  <w:footnote w:type="continuationSeparator" w:id="0">
    <w:p w:rsidR="00003454" w:rsidRDefault="00003454" w:rsidP="000034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4C978F"/>
    <w:multiLevelType w:val="singleLevel"/>
    <w:tmpl w:val="A84C978F"/>
    <w:lvl w:ilvl="0">
      <w:start w:val="2"/>
      <w:numFmt w:val="chineseCounting"/>
      <w:suff w:val="nothing"/>
      <w:lvlText w:val="（%1）"/>
      <w:lvlJc w:val="left"/>
      <w:rPr>
        <w:rFonts w:hint="eastAsia"/>
      </w:rPr>
    </w:lvl>
  </w:abstractNum>
  <w:abstractNum w:abstractNumId="1">
    <w:nsid w:val="B4866F39"/>
    <w:multiLevelType w:val="singleLevel"/>
    <w:tmpl w:val="B4866F39"/>
    <w:lvl w:ilvl="0">
      <w:start w:val="2"/>
      <w:numFmt w:val="chineseCounting"/>
      <w:suff w:val="nothing"/>
      <w:lvlText w:val="（%1）"/>
      <w:lvlJc w:val="left"/>
      <w:rPr>
        <w:rFonts w:hint="eastAsia"/>
      </w:rPr>
    </w:lvl>
  </w:abstractNum>
  <w:abstractNum w:abstractNumId="2">
    <w:nsid w:val="BE29B16E"/>
    <w:multiLevelType w:val="singleLevel"/>
    <w:tmpl w:val="BE29B16E"/>
    <w:lvl w:ilvl="0">
      <w:start w:val="2"/>
      <w:numFmt w:val="chineseCounting"/>
      <w:suff w:val="nothing"/>
      <w:lvlText w:val="（%1）"/>
      <w:lvlJc w:val="left"/>
      <w:rPr>
        <w:rFonts w:hint="eastAsia"/>
      </w:rPr>
    </w:lvl>
  </w:abstractNum>
  <w:abstractNum w:abstractNumId="3">
    <w:nsid w:val="E8EA8E52"/>
    <w:multiLevelType w:val="singleLevel"/>
    <w:tmpl w:val="E8EA8E52"/>
    <w:lvl w:ilvl="0">
      <w:start w:val="2"/>
      <w:numFmt w:val="chineseCounting"/>
      <w:suff w:val="nothing"/>
      <w:lvlText w:val="（%1）"/>
      <w:lvlJc w:val="left"/>
      <w:rPr>
        <w:rFonts w:hint="eastAsia"/>
      </w:rPr>
    </w:lvl>
  </w:abstractNum>
  <w:abstractNum w:abstractNumId="4">
    <w:nsid w:val="1B8A298A"/>
    <w:multiLevelType w:val="hybridMultilevel"/>
    <w:tmpl w:val="B538D97E"/>
    <w:lvl w:ilvl="0" w:tplc="CE0AE9C4">
      <w:start w:val="4"/>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682CC08"/>
    <w:multiLevelType w:val="singleLevel"/>
    <w:tmpl w:val="3682CC08"/>
    <w:lvl w:ilvl="0">
      <w:start w:val="2"/>
      <w:numFmt w:val="chineseCounting"/>
      <w:suff w:val="nothing"/>
      <w:lvlText w:val="（%1）"/>
      <w:lvlJc w:val="left"/>
      <w:rPr>
        <w:rFonts w:hint="eastAsia"/>
      </w:rPr>
    </w:lvl>
  </w:abstractNum>
  <w:abstractNum w:abstractNumId="6">
    <w:nsid w:val="370214D1"/>
    <w:multiLevelType w:val="hybridMultilevel"/>
    <w:tmpl w:val="A1BE6650"/>
    <w:lvl w:ilvl="0" w:tplc="A9B4F200">
      <w:start w:val="4"/>
      <w:numFmt w:val="japaneseCounting"/>
      <w:lvlText w:val="%1、"/>
      <w:lvlJc w:val="left"/>
      <w:pPr>
        <w:ind w:left="1860" w:hanging="420"/>
      </w:pPr>
      <w:rPr>
        <w:rFonts w:hint="default"/>
      </w:rPr>
    </w:lvl>
    <w:lvl w:ilvl="1" w:tplc="04090019" w:tentative="1">
      <w:start w:val="1"/>
      <w:numFmt w:val="lowerLetter"/>
      <w:lvlText w:val="%2)"/>
      <w:lvlJc w:val="left"/>
      <w:pPr>
        <w:ind w:left="2280" w:hanging="420"/>
      </w:pPr>
    </w:lvl>
    <w:lvl w:ilvl="2" w:tplc="0409001B" w:tentative="1">
      <w:start w:val="1"/>
      <w:numFmt w:val="lowerRoman"/>
      <w:lvlText w:val="%3."/>
      <w:lvlJc w:val="right"/>
      <w:pPr>
        <w:ind w:left="2700" w:hanging="420"/>
      </w:pPr>
    </w:lvl>
    <w:lvl w:ilvl="3" w:tplc="0409000F" w:tentative="1">
      <w:start w:val="1"/>
      <w:numFmt w:val="decimal"/>
      <w:lvlText w:val="%4."/>
      <w:lvlJc w:val="left"/>
      <w:pPr>
        <w:ind w:left="3120" w:hanging="420"/>
      </w:pPr>
    </w:lvl>
    <w:lvl w:ilvl="4" w:tplc="04090019" w:tentative="1">
      <w:start w:val="1"/>
      <w:numFmt w:val="lowerLetter"/>
      <w:lvlText w:val="%5)"/>
      <w:lvlJc w:val="left"/>
      <w:pPr>
        <w:ind w:left="3540" w:hanging="420"/>
      </w:pPr>
    </w:lvl>
    <w:lvl w:ilvl="5" w:tplc="0409001B" w:tentative="1">
      <w:start w:val="1"/>
      <w:numFmt w:val="lowerRoman"/>
      <w:lvlText w:val="%6."/>
      <w:lvlJc w:val="right"/>
      <w:pPr>
        <w:ind w:left="3960" w:hanging="420"/>
      </w:pPr>
    </w:lvl>
    <w:lvl w:ilvl="6" w:tplc="0409000F" w:tentative="1">
      <w:start w:val="1"/>
      <w:numFmt w:val="decimal"/>
      <w:lvlText w:val="%7."/>
      <w:lvlJc w:val="left"/>
      <w:pPr>
        <w:ind w:left="4380" w:hanging="420"/>
      </w:pPr>
    </w:lvl>
    <w:lvl w:ilvl="7" w:tplc="04090019" w:tentative="1">
      <w:start w:val="1"/>
      <w:numFmt w:val="lowerLetter"/>
      <w:lvlText w:val="%8)"/>
      <w:lvlJc w:val="left"/>
      <w:pPr>
        <w:ind w:left="4800" w:hanging="420"/>
      </w:pPr>
    </w:lvl>
    <w:lvl w:ilvl="8" w:tplc="0409001B" w:tentative="1">
      <w:start w:val="1"/>
      <w:numFmt w:val="lowerRoman"/>
      <w:lvlText w:val="%9."/>
      <w:lvlJc w:val="right"/>
      <w:pPr>
        <w:ind w:left="5220" w:hanging="420"/>
      </w:pPr>
    </w:lvl>
  </w:abstractNum>
  <w:abstractNum w:abstractNumId="7">
    <w:nsid w:val="75FA5B3B"/>
    <w:multiLevelType w:val="hybridMultilevel"/>
    <w:tmpl w:val="4DB473CE"/>
    <w:lvl w:ilvl="0" w:tplc="FD868254">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nsid w:val="7B3870B1"/>
    <w:multiLevelType w:val="hybridMultilevel"/>
    <w:tmpl w:val="66DEBAAC"/>
    <w:lvl w:ilvl="0" w:tplc="A0988F56">
      <w:start w:val="4"/>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0"/>
  </w:num>
  <w:num w:numId="2">
    <w:abstractNumId w:val="1"/>
  </w:num>
  <w:num w:numId="3">
    <w:abstractNumId w:val="5"/>
  </w:num>
  <w:num w:numId="4">
    <w:abstractNumId w:val="3"/>
  </w:num>
  <w:num w:numId="5">
    <w:abstractNumId w:val="2"/>
  </w:num>
  <w:num w:numId="6">
    <w:abstractNumId w:val="7"/>
  </w:num>
  <w:num w:numId="7">
    <w:abstractNumId w:val="8"/>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evenAndOddHeaders/>
  <w:drawingGridHorizontalSpacing w:val="160"/>
  <w:drawingGridVerticalSpacing w:val="435"/>
  <w:displayHorizont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zdiOWZhNTQxZjU4NWIzMGQ1MmQ3NDBiYzYyYmU2OTIifQ=="/>
  </w:docVars>
  <w:rsids>
    <w:rsidRoot w:val="6F0975A4"/>
    <w:rsid w:val="00003454"/>
    <w:rsid w:val="00222E1F"/>
    <w:rsid w:val="003523BA"/>
    <w:rsid w:val="00DA1943"/>
    <w:rsid w:val="00DB7C29"/>
    <w:rsid w:val="00EC54A1"/>
    <w:rsid w:val="00ED111B"/>
    <w:rsid w:val="00F10AAC"/>
    <w:rsid w:val="01C77B2D"/>
    <w:rsid w:val="075F0F52"/>
    <w:rsid w:val="097F3C09"/>
    <w:rsid w:val="0D5C20AF"/>
    <w:rsid w:val="0DE0224F"/>
    <w:rsid w:val="0E8D69FB"/>
    <w:rsid w:val="0EB83A3B"/>
    <w:rsid w:val="126132D0"/>
    <w:rsid w:val="1A197394"/>
    <w:rsid w:val="1CF92B22"/>
    <w:rsid w:val="1F3460A9"/>
    <w:rsid w:val="1F81184A"/>
    <w:rsid w:val="26C3765D"/>
    <w:rsid w:val="26EF0864"/>
    <w:rsid w:val="297D6495"/>
    <w:rsid w:val="2A0E2C98"/>
    <w:rsid w:val="2BB25FB9"/>
    <w:rsid w:val="2FC8394E"/>
    <w:rsid w:val="34A653F2"/>
    <w:rsid w:val="34F21649"/>
    <w:rsid w:val="370255E7"/>
    <w:rsid w:val="372846AD"/>
    <w:rsid w:val="3CA81A73"/>
    <w:rsid w:val="3F7C4DCD"/>
    <w:rsid w:val="3FCA68B7"/>
    <w:rsid w:val="432842A7"/>
    <w:rsid w:val="46A35990"/>
    <w:rsid w:val="48797BAC"/>
    <w:rsid w:val="49930A8B"/>
    <w:rsid w:val="4E423F1A"/>
    <w:rsid w:val="53131F03"/>
    <w:rsid w:val="535F42A2"/>
    <w:rsid w:val="54A67EDC"/>
    <w:rsid w:val="556872CE"/>
    <w:rsid w:val="55F30CA7"/>
    <w:rsid w:val="569F61E0"/>
    <w:rsid w:val="58D90F17"/>
    <w:rsid w:val="5CD05E1D"/>
    <w:rsid w:val="5DB33301"/>
    <w:rsid w:val="5E715FA7"/>
    <w:rsid w:val="63E851F4"/>
    <w:rsid w:val="655820EC"/>
    <w:rsid w:val="69CD0AE9"/>
    <w:rsid w:val="6C691082"/>
    <w:rsid w:val="6F0975A4"/>
    <w:rsid w:val="70910F61"/>
    <w:rsid w:val="714E2FE0"/>
    <w:rsid w:val="718E5E94"/>
    <w:rsid w:val="71FA0AD5"/>
    <w:rsid w:val="747F1583"/>
    <w:rsid w:val="74820F33"/>
    <w:rsid w:val="764C582A"/>
    <w:rsid w:val="780177FB"/>
    <w:rsid w:val="7FA6649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Body Text" w:qFormat="1"/>
    <w:lsdException w:name="Subtitle" w:qFormat="1"/>
    <w:lsdException w:name="Salutation" w:uiPriority="99"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qFormat/>
    <w:rsid w:val="00EC54A1"/>
    <w:pPr>
      <w:widowControl w:val="0"/>
      <w:jc w:val="both"/>
    </w:pPr>
    <w:rPr>
      <w:rFonts w:eastAsia="仿宋_GB2312"/>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qFormat/>
    <w:rsid w:val="00EC54A1"/>
    <w:pPr>
      <w:widowControl w:val="0"/>
      <w:autoSpaceDE w:val="0"/>
      <w:autoSpaceDN w:val="0"/>
      <w:adjustRightInd w:val="0"/>
    </w:pPr>
    <w:rPr>
      <w:rFonts w:ascii="仿宋_GB2312" w:eastAsia="仿宋_GB2312" w:cs="仿宋_GB2312"/>
      <w:color w:val="000000"/>
      <w:sz w:val="24"/>
      <w:szCs w:val="24"/>
    </w:rPr>
  </w:style>
  <w:style w:type="paragraph" w:styleId="a3">
    <w:name w:val="Salutation"/>
    <w:basedOn w:val="a"/>
    <w:next w:val="a"/>
    <w:uiPriority w:val="99"/>
    <w:qFormat/>
    <w:rsid w:val="00EC54A1"/>
  </w:style>
  <w:style w:type="paragraph" w:styleId="a4">
    <w:name w:val="Body Text"/>
    <w:basedOn w:val="a"/>
    <w:next w:val="a5"/>
    <w:qFormat/>
    <w:rsid w:val="00EC54A1"/>
    <w:pPr>
      <w:spacing w:after="120"/>
    </w:pPr>
  </w:style>
  <w:style w:type="paragraph" w:styleId="a5">
    <w:name w:val="Plain Text"/>
    <w:basedOn w:val="a"/>
    <w:uiPriority w:val="99"/>
    <w:qFormat/>
    <w:rsid w:val="00EC54A1"/>
    <w:rPr>
      <w:rFonts w:ascii="宋体" w:hAnsi="Courier New"/>
    </w:rPr>
  </w:style>
  <w:style w:type="paragraph" w:customStyle="1" w:styleId="a6">
    <w:name w:val="四号正文"/>
    <w:basedOn w:val="a"/>
    <w:qFormat/>
    <w:rsid w:val="00EC54A1"/>
    <w:pPr>
      <w:spacing w:line="360" w:lineRule="auto"/>
    </w:pPr>
    <w:rPr>
      <w:rFonts w:ascii="??" w:eastAsia="宋体" w:hAnsi="??"/>
      <w:color w:val="000000"/>
      <w:kern w:val="0"/>
      <w:sz w:val="28"/>
      <w:szCs w:val="21"/>
      <w:lang w:val="zh-CN"/>
    </w:rPr>
  </w:style>
  <w:style w:type="paragraph" w:styleId="a7">
    <w:name w:val="List Paragraph"/>
    <w:basedOn w:val="a"/>
    <w:qFormat/>
    <w:rsid w:val="00EC54A1"/>
    <w:pPr>
      <w:ind w:firstLine="420"/>
    </w:pPr>
    <w:rPr>
      <w:rFonts w:ascii="Calibri" w:hAnsi="Calibri"/>
      <w:sz w:val="21"/>
      <w:szCs w:val="22"/>
    </w:rPr>
  </w:style>
  <w:style w:type="paragraph" w:styleId="a8">
    <w:name w:val="header"/>
    <w:basedOn w:val="a"/>
    <w:link w:val="Char"/>
    <w:rsid w:val="000034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003454"/>
    <w:rPr>
      <w:rFonts w:eastAsia="仿宋_GB2312"/>
      <w:kern w:val="2"/>
      <w:sz w:val="18"/>
      <w:szCs w:val="18"/>
    </w:rPr>
  </w:style>
  <w:style w:type="paragraph" w:styleId="a9">
    <w:name w:val="footer"/>
    <w:basedOn w:val="a"/>
    <w:link w:val="Char0"/>
    <w:uiPriority w:val="99"/>
    <w:rsid w:val="00003454"/>
    <w:pPr>
      <w:tabs>
        <w:tab w:val="center" w:pos="4153"/>
        <w:tab w:val="right" w:pos="8306"/>
      </w:tabs>
      <w:snapToGrid w:val="0"/>
      <w:jc w:val="left"/>
    </w:pPr>
    <w:rPr>
      <w:sz w:val="18"/>
      <w:szCs w:val="18"/>
    </w:rPr>
  </w:style>
  <w:style w:type="character" w:customStyle="1" w:styleId="Char0">
    <w:name w:val="页脚 Char"/>
    <w:basedOn w:val="a0"/>
    <w:link w:val="a9"/>
    <w:uiPriority w:val="99"/>
    <w:rsid w:val="00003454"/>
    <w:rPr>
      <w:rFonts w:eastAsia="仿宋_GB2312"/>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1119</Words>
  <Characters>71</Characters>
  <Application>Microsoft Office Word</Application>
  <DocSecurity>0</DocSecurity>
  <Lines>1</Lines>
  <Paragraphs>2</Paragraphs>
  <ScaleCrop>false</ScaleCrop>
  <Company>Microsoft</Company>
  <LinksUpToDate>false</LinksUpToDate>
  <CharactersWithSpaces>1188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王梅</cp:lastModifiedBy>
  <cp:revision>8</cp:revision>
  <dcterms:created xsi:type="dcterms:W3CDTF">2023-04-24T02:58:00Z</dcterms:created>
  <dcterms:modified xsi:type="dcterms:W3CDTF">2023-05-12T08:11:00Z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1F99843EC23E412783684A1BDB9DD2FA_11</vt:lpwstr>
  </property>
</Properties>
</file>