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D65" w:rsidRDefault="00E64D65">
      <w:pPr>
        <w:tabs>
          <w:tab w:val="left" w:pos="1440"/>
        </w:tabs>
        <w:spacing w:line="560" w:lineRule="exact"/>
        <w:rPr>
          <w:rFonts w:eastAsia="宋体"/>
          <w:sz w:val="30"/>
          <w:szCs w:val="30"/>
        </w:rPr>
      </w:pPr>
    </w:p>
    <w:p w:rsidR="00E64D65" w:rsidRDefault="00B31608" w:rsidP="00AB5F44">
      <w:pPr>
        <w:pStyle w:val="a6"/>
        <w:spacing w:line="760" w:lineRule="exact"/>
        <w:jc w:val="center"/>
        <w:rPr>
          <w:rFonts w:ascii="Times New Roman" w:eastAsia="方正小标宋简体" w:hAnsi="Times New Roman"/>
          <w:sz w:val="44"/>
          <w:szCs w:val="44"/>
        </w:rPr>
      </w:pPr>
      <w:r>
        <w:rPr>
          <w:rFonts w:ascii="Times New Roman" w:eastAsia="方正小标宋简体" w:hAnsi="Times New Roman"/>
          <w:sz w:val="44"/>
          <w:szCs w:val="44"/>
          <w:lang w:val="en-US"/>
        </w:rPr>
        <w:t>2022</w:t>
      </w:r>
      <w:r>
        <w:rPr>
          <w:rFonts w:ascii="Times New Roman" w:eastAsia="方正小标宋简体" w:hAnsi="Times New Roman"/>
          <w:sz w:val="44"/>
          <w:szCs w:val="44"/>
          <w:lang w:val="en-US"/>
        </w:rPr>
        <w:t>年中央财政动物防疫等补助经费</w:t>
      </w:r>
      <w:r>
        <w:rPr>
          <w:rFonts w:ascii="Times New Roman" w:eastAsia="方正小标宋简体" w:hAnsi="Times New Roman"/>
          <w:sz w:val="44"/>
          <w:szCs w:val="44"/>
        </w:rPr>
        <w:t>项目支出绩效自评报告</w:t>
      </w:r>
    </w:p>
    <w:p w:rsidR="00E64D65" w:rsidRDefault="00E64D65" w:rsidP="00AB5F44">
      <w:pPr>
        <w:pStyle w:val="a6"/>
        <w:spacing w:line="760" w:lineRule="exact"/>
        <w:ind w:firstLine="640"/>
        <w:jc w:val="center"/>
        <w:rPr>
          <w:rFonts w:ascii="Times New Roman" w:hAnsi="Times New Roman"/>
          <w:color w:val="auto"/>
          <w:kern w:val="2"/>
          <w:sz w:val="32"/>
          <w:szCs w:val="32"/>
        </w:rPr>
      </w:pPr>
    </w:p>
    <w:p w:rsidR="00E64D65" w:rsidRDefault="00B31608">
      <w:pPr>
        <w:adjustRightInd w:val="0"/>
        <w:snapToGrid w:val="0"/>
        <w:spacing w:line="560" w:lineRule="exact"/>
        <w:ind w:firstLine="720"/>
        <w:rPr>
          <w:rFonts w:eastAsia="黑体"/>
          <w:lang w:val="zh-CN"/>
        </w:rPr>
      </w:pPr>
      <w:r>
        <w:rPr>
          <w:rFonts w:eastAsia="黑体"/>
        </w:rPr>
        <w:t>一、</w:t>
      </w:r>
      <w:r>
        <w:rPr>
          <w:rFonts w:eastAsia="黑体"/>
          <w:lang w:val="zh-CN"/>
        </w:rPr>
        <w:t>项目概况</w:t>
      </w:r>
    </w:p>
    <w:p w:rsidR="00E64D65" w:rsidRDefault="00B31608">
      <w:pPr>
        <w:ind w:firstLineChars="200" w:firstLine="640"/>
        <w:rPr>
          <w:color w:val="000000"/>
          <w:kern w:val="0"/>
        </w:rPr>
      </w:pPr>
      <w:r>
        <w:rPr>
          <w:color w:val="000000"/>
          <w:kern w:val="0"/>
        </w:rPr>
        <w:t>动物疫病防治工作关系国家食物安全和公共卫生安全，关系社会和谐稳定，是农业农村工作的重要内容。</w:t>
      </w:r>
      <w:r>
        <w:t>为</w:t>
      </w:r>
      <w:r>
        <w:rPr>
          <w:color w:val="000000"/>
          <w:kern w:val="0"/>
        </w:rPr>
        <w:t>确保仁和区重大动物疫病的稳定控制和畜产品质量安全，促进农业公共安全及生态资源保护，</w:t>
      </w:r>
      <w:proofErr w:type="gramStart"/>
      <w:r>
        <w:t>区动物</w:t>
      </w:r>
      <w:proofErr w:type="gramEnd"/>
      <w:r>
        <w:t>疫病预防控制中心开展重大动物疫病强制免疫工作共预计使用</w:t>
      </w:r>
      <w:r>
        <w:t>2022</w:t>
      </w:r>
      <w:r>
        <w:t>年中央财政动物防疫等补助经费资金</w:t>
      </w:r>
      <w:r>
        <w:t>167.62</w:t>
      </w:r>
      <w:r>
        <w:t>万元，用于采购强制免疫疫苗、免疫耗材、实验试剂、支付疫病监测劳务费等，以开展重大动物疫病预防、控制、扑灭工作，杜绝重大动物疫情的发生。</w:t>
      </w:r>
    </w:p>
    <w:p w:rsidR="00E64D65" w:rsidRPr="00AB5F44" w:rsidRDefault="00B31608">
      <w:pPr>
        <w:numPr>
          <w:ilvl w:val="0"/>
          <w:numId w:val="1"/>
        </w:numPr>
        <w:adjustRightInd w:val="0"/>
        <w:snapToGrid w:val="0"/>
        <w:spacing w:line="560" w:lineRule="exact"/>
        <w:ind w:firstLine="720"/>
      </w:pPr>
      <w:r w:rsidRPr="00AB5F44">
        <w:rPr>
          <w:rFonts w:eastAsia="楷体_GB2312"/>
          <w:lang w:val="zh-CN"/>
        </w:rPr>
        <w:t>项目资金申报及批复情况。</w:t>
      </w:r>
    </w:p>
    <w:p w:rsidR="00E64D65" w:rsidRDefault="00B31608">
      <w:pPr>
        <w:adjustRightInd w:val="0"/>
        <w:snapToGrid w:val="0"/>
        <w:spacing w:line="560" w:lineRule="exact"/>
        <w:ind w:firstLineChars="200" w:firstLine="640"/>
      </w:pPr>
      <w:r>
        <w:t>项目由动植物疫病防控中心提出初步方案后，交区农业农村局领导班子讨论审核后于</w:t>
      </w:r>
      <w:r>
        <w:t>2022</w:t>
      </w:r>
      <w:r>
        <w:t>年</w:t>
      </w:r>
      <w:r>
        <w:t>10</w:t>
      </w:r>
      <w:r>
        <w:t>月</w:t>
      </w:r>
      <w:r>
        <w:t>11</w:t>
      </w:r>
      <w:r>
        <w:t>日上区政府。</w:t>
      </w:r>
    </w:p>
    <w:p w:rsidR="00E64D65" w:rsidRPr="00AB5F44" w:rsidRDefault="00B31608">
      <w:pPr>
        <w:numPr>
          <w:ilvl w:val="0"/>
          <w:numId w:val="1"/>
        </w:numPr>
        <w:adjustRightInd w:val="0"/>
        <w:snapToGrid w:val="0"/>
        <w:spacing w:line="560" w:lineRule="exact"/>
        <w:ind w:firstLine="720"/>
      </w:pPr>
      <w:r w:rsidRPr="00AB5F44">
        <w:rPr>
          <w:rFonts w:eastAsia="楷体_GB2312"/>
          <w:lang w:val="zh-CN"/>
        </w:rPr>
        <w:t>项目绩效目标。</w:t>
      </w:r>
    </w:p>
    <w:p w:rsidR="00E64D65" w:rsidRDefault="00B31608">
      <w:pPr>
        <w:adjustRightInd w:val="0"/>
        <w:snapToGrid w:val="0"/>
        <w:spacing w:line="560" w:lineRule="exact"/>
        <w:ind w:firstLineChars="200" w:firstLine="624"/>
      </w:pPr>
      <w:r>
        <w:rPr>
          <w:spacing w:val="-4"/>
        </w:rPr>
        <w:t>仁和区</w:t>
      </w:r>
      <w:r>
        <w:rPr>
          <w:spacing w:val="-4"/>
        </w:rPr>
        <w:t>2022</w:t>
      </w:r>
      <w:r>
        <w:rPr>
          <w:spacing w:val="-4"/>
        </w:rPr>
        <w:t>年重大动物疫病强制免疫预计采购各类强制免疫疫苗</w:t>
      </w:r>
      <w:r>
        <w:rPr>
          <w:spacing w:val="-4"/>
        </w:rPr>
        <w:t>277</w:t>
      </w:r>
      <w:r>
        <w:rPr>
          <w:spacing w:val="-4"/>
        </w:rPr>
        <w:t>万毫升</w:t>
      </w:r>
      <w:r>
        <w:rPr>
          <w:spacing w:val="-4"/>
        </w:rPr>
        <w:t>/</w:t>
      </w:r>
      <w:r>
        <w:rPr>
          <w:spacing w:val="-4"/>
        </w:rPr>
        <w:t>头份，各类耗材</w:t>
      </w:r>
      <w:r>
        <w:rPr>
          <w:spacing w:val="-4"/>
        </w:rPr>
        <w:t>6452</w:t>
      </w:r>
      <w:r>
        <w:rPr>
          <w:spacing w:val="-4"/>
        </w:rPr>
        <w:t>份，检测试剂</w:t>
      </w:r>
      <w:r>
        <w:rPr>
          <w:spacing w:val="-4"/>
        </w:rPr>
        <w:t>744</w:t>
      </w:r>
      <w:r>
        <w:rPr>
          <w:spacing w:val="-4"/>
        </w:rPr>
        <w:t>份，聘请防疫人员针对全区</w:t>
      </w:r>
      <w:r>
        <w:rPr>
          <w:spacing w:val="-4"/>
        </w:rPr>
        <w:t>12</w:t>
      </w:r>
      <w:r>
        <w:rPr>
          <w:spacing w:val="-4"/>
        </w:rPr>
        <w:t>个乡镇开展疫情监测及净化工作。</w:t>
      </w:r>
      <w:bookmarkStart w:id="0" w:name="_GoBack"/>
      <w:bookmarkEnd w:id="0"/>
    </w:p>
    <w:p w:rsidR="00E64D65" w:rsidRPr="00AB5F44" w:rsidRDefault="00B31608">
      <w:pPr>
        <w:numPr>
          <w:ilvl w:val="0"/>
          <w:numId w:val="1"/>
        </w:numPr>
        <w:adjustRightInd w:val="0"/>
        <w:snapToGrid w:val="0"/>
        <w:spacing w:line="560" w:lineRule="exact"/>
        <w:ind w:firstLine="720"/>
        <w:rPr>
          <w:rFonts w:eastAsia="楷体_GB2312"/>
          <w:lang w:val="zh-CN"/>
        </w:rPr>
      </w:pPr>
      <w:r w:rsidRPr="00AB5F44">
        <w:rPr>
          <w:rFonts w:eastAsia="楷体_GB2312"/>
          <w:lang w:val="zh-CN"/>
        </w:rPr>
        <w:lastRenderedPageBreak/>
        <w:t>项目资金申报相符性。</w:t>
      </w:r>
    </w:p>
    <w:p w:rsidR="00E64D65" w:rsidRDefault="00B31608">
      <w:pPr>
        <w:adjustRightInd w:val="0"/>
        <w:snapToGrid w:val="0"/>
        <w:spacing w:line="560" w:lineRule="exact"/>
        <w:ind w:firstLineChars="200" w:firstLine="640"/>
        <w:rPr>
          <w:lang w:val="zh-CN"/>
        </w:rPr>
      </w:pPr>
      <w:r>
        <w:t>采购强制免疫疫苗及防疫物资是确保仁和区不发生重大动物疫病的重要措施，开展重大动物疫病防控工作符合仁和区畜牧业发展需要且切实可行，可有效的避免我区发生重大动物疫病，保障</w:t>
      </w:r>
      <w:r>
        <w:t>仁和区畜牧业健康发展。</w:t>
      </w:r>
    </w:p>
    <w:p w:rsidR="00E64D65" w:rsidRDefault="00B31608">
      <w:pPr>
        <w:adjustRightInd w:val="0"/>
        <w:snapToGrid w:val="0"/>
        <w:spacing w:line="560" w:lineRule="exact"/>
        <w:ind w:firstLine="720"/>
        <w:rPr>
          <w:rFonts w:eastAsia="黑体"/>
        </w:rPr>
      </w:pPr>
      <w:r>
        <w:rPr>
          <w:rFonts w:eastAsia="黑体"/>
        </w:rPr>
        <w:t>二、项目实施及管理情况</w:t>
      </w:r>
    </w:p>
    <w:p w:rsidR="00E64D65" w:rsidRPr="00AB5F44" w:rsidRDefault="00B31608">
      <w:pPr>
        <w:adjustRightInd w:val="0"/>
        <w:snapToGrid w:val="0"/>
        <w:spacing w:line="560" w:lineRule="exact"/>
        <w:ind w:firstLine="720"/>
        <w:rPr>
          <w:rFonts w:eastAsia="楷体_GB2312"/>
          <w:lang w:val="zh-CN"/>
        </w:rPr>
      </w:pPr>
      <w:r w:rsidRPr="00AB5F44">
        <w:rPr>
          <w:rFonts w:eastAsia="楷体_GB2312"/>
          <w:lang w:val="zh-CN"/>
        </w:rPr>
        <w:t>（一）资金计划、到位及使用情况。</w:t>
      </w:r>
    </w:p>
    <w:p w:rsidR="00E64D65" w:rsidRDefault="00B31608">
      <w:pPr>
        <w:ind w:firstLineChars="200" w:firstLine="640"/>
        <w:rPr>
          <w:color w:val="000000"/>
          <w:kern w:val="0"/>
        </w:rPr>
      </w:pPr>
      <w:r>
        <w:rPr>
          <w:color w:val="000000"/>
          <w:kern w:val="0"/>
        </w:rPr>
        <w:t>2022</w:t>
      </w:r>
      <w:r>
        <w:rPr>
          <w:rFonts w:hint="eastAsia"/>
          <w:color w:val="000000"/>
          <w:kern w:val="0"/>
        </w:rPr>
        <w:t>年</w:t>
      </w:r>
      <w:r>
        <w:rPr>
          <w:color w:val="000000"/>
          <w:kern w:val="0"/>
        </w:rPr>
        <w:t>下拨给仁和区的</w:t>
      </w:r>
      <w:r>
        <w:rPr>
          <w:color w:val="000000"/>
          <w:kern w:val="0"/>
        </w:rPr>
        <w:t>“2022</w:t>
      </w:r>
      <w:r>
        <w:rPr>
          <w:color w:val="000000"/>
          <w:kern w:val="0"/>
        </w:rPr>
        <w:t>年中央财政动物防疫等补助经费</w:t>
      </w:r>
      <w:r>
        <w:rPr>
          <w:color w:val="000000"/>
          <w:kern w:val="0"/>
        </w:rPr>
        <w:t>”</w:t>
      </w:r>
      <w:r>
        <w:rPr>
          <w:color w:val="000000"/>
          <w:kern w:val="0"/>
        </w:rPr>
        <w:t>共</w:t>
      </w:r>
      <w:r>
        <w:t>167.62</w:t>
      </w:r>
      <w:r>
        <w:rPr>
          <w:color w:val="000000"/>
          <w:kern w:val="0"/>
        </w:rPr>
        <w:t>万元，围绕项目资金任务及效益产出指标，结合我区重大动物疫病防控的需要，开展以下具体项目工作：</w:t>
      </w:r>
    </w:p>
    <w:p w:rsidR="00E64D65" w:rsidRDefault="00B31608">
      <w:pPr>
        <w:ind w:firstLineChars="200" w:firstLine="640"/>
      </w:pPr>
      <w:r>
        <w:rPr>
          <w:color w:val="000000"/>
          <w:kern w:val="0"/>
        </w:rPr>
        <w:t>1.</w:t>
      </w:r>
      <w:r>
        <w:rPr>
          <w:color w:val="000000"/>
          <w:kern w:val="0"/>
        </w:rPr>
        <w:t>强制免疫疫苗配套补助</w:t>
      </w:r>
      <w:r>
        <w:rPr>
          <w:color w:val="000000"/>
          <w:kern w:val="0"/>
        </w:rPr>
        <w:t>:2022</w:t>
      </w:r>
      <w:r>
        <w:rPr>
          <w:color w:val="000000"/>
          <w:kern w:val="0"/>
        </w:rPr>
        <w:t>年，强制免疫</w:t>
      </w:r>
      <w:proofErr w:type="gramStart"/>
      <w:r>
        <w:rPr>
          <w:color w:val="000000"/>
          <w:kern w:val="0"/>
        </w:rPr>
        <w:t>疫苗省统</w:t>
      </w:r>
      <w:proofErr w:type="gramEnd"/>
      <w:r>
        <w:rPr>
          <w:color w:val="000000"/>
          <w:kern w:val="0"/>
        </w:rPr>
        <w:t>采苗资金为</w:t>
      </w:r>
      <w:r>
        <w:rPr>
          <w:color w:val="000000"/>
          <w:kern w:val="0"/>
        </w:rPr>
        <w:t>92.18</w:t>
      </w:r>
      <w:r>
        <w:rPr>
          <w:color w:val="000000"/>
          <w:kern w:val="0"/>
        </w:rPr>
        <w:t>万元，强制免疫疫苗资金按</w:t>
      </w:r>
      <w:r>
        <w:rPr>
          <w:color w:val="000000"/>
          <w:kern w:val="0"/>
        </w:rPr>
        <w:t xml:space="preserve"> 80% </w:t>
      </w:r>
      <w:r>
        <w:rPr>
          <w:color w:val="000000"/>
          <w:kern w:val="0"/>
        </w:rPr>
        <w:t>的比例安排配套强制免疫疫苗补助资金</w:t>
      </w:r>
      <w:r>
        <w:rPr>
          <w:color w:val="000000"/>
          <w:kern w:val="0"/>
        </w:rPr>
        <w:t>73.744</w:t>
      </w:r>
      <w:r>
        <w:rPr>
          <w:color w:val="000000"/>
          <w:kern w:val="0"/>
        </w:rPr>
        <w:t>万元，补足省级资金不足部分</w:t>
      </w:r>
      <w:r>
        <w:rPr>
          <w:color w:val="000000"/>
          <w:kern w:val="0"/>
        </w:rPr>
        <w:t>3.036</w:t>
      </w:r>
      <w:r>
        <w:rPr>
          <w:color w:val="000000"/>
          <w:kern w:val="0"/>
        </w:rPr>
        <w:t>万元，故应安排配套使用强制免疫疫苗补助</w:t>
      </w:r>
      <w:r>
        <w:rPr>
          <w:color w:val="000000"/>
          <w:kern w:val="0"/>
        </w:rPr>
        <w:t>76.78</w:t>
      </w:r>
      <w:r>
        <w:rPr>
          <w:color w:val="000000"/>
          <w:kern w:val="0"/>
        </w:rPr>
        <w:t>万元</w:t>
      </w:r>
      <w:r>
        <w:rPr>
          <w:rFonts w:hint="eastAsia"/>
          <w:color w:val="000000"/>
          <w:kern w:val="0"/>
        </w:rPr>
        <w:t>，</w:t>
      </w:r>
      <w:r>
        <w:rPr>
          <w:rFonts w:hint="eastAsia"/>
          <w:color w:val="000000"/>
          <w:kern w:val="0"/>
        </w:rPr>
        <w:t>目前该笔资金</w:t>
      </w:r>
      <w:r>
        <w:rPr>
          <w:rFonts w:hint="eastAsia"/>
        </w:rPr>
        <w:t>正在报账拨付中</w:t>
      </w:r>
      <w:r>
        <w:rPr>
          <w:color w:val="000000"/>
          <w:kern w:val="0"/>
        </w:rPr>
        <w:t>。</w:t>
      </w:r>
    </w:p>
    <w:p w:rsidR="00E64D65" w:rsidRDefault="00B31608">
      <w:pPr>
        <w:spacing w:line="560" w:lineRule="exact"/>
        <w:ind w:firstLineChars="200" w:firstLine="640"/>
        <w:rPr>
          <w:kern w:val="0"/>
        </w:rPr>
      </w:pPr>
      <w:r>
        <w:rPr>
          <w:kern w:val="0"/>
        </w:rPr>
        <w:t>2.</w:t>
      </w:r>
      <w:r>
        <w:rPr>
          <w:kern w:val="0"/>
        </w:rPr>
        <w:t>强制免疫耗材采购资金：采购医用酒精、脱脂棉、注射器、针头等耗材若干用于保障强制免疫工作的正常开展，</w:t>
      </w:r>
      <w:r>
        <w:rPr>
          <w:rFonts w:hint="eastAsia"/>
          <w:kern w:val="0"/>
        </w:rPr>
        <w:t>预计</w:t>
      </w:r>
      <w:r>
        <w:rPr>
          <w:kern w:val="0"/>
        </w:rPr>
        <w:t>共需资金</w:t>
      </w:r>
      <w:r>
        <w:rPr>
          <w:kern w:val="0"/>
        </w:rPr>
        <w:t>4.9</w:t>
      </w:r>
      <w:r>
        <w:rPr>
          <w:kern w:val="0"/>
        </w:rPr>
        <w:t>万元</w:t>
      </w:r>
      <w:r>
        <w:rPr>
          <w:rFonts w:hint="eastAsia"/>
          <w:kern w:val="0"/>
        </w:rPr>
        <w:t>，</w:t>
      </w:r>
      <w:r>
        <w:rPr>
          <w:rFonts w:hint="eastAsia"/>
          <w:kern w:val="0"/>
        </w:rPr>
        <w:t>经比选询价使用资金</w:t>
      </w:r>
      <w:r>
        <w:rPr>
          <w:rFonts w:hint="eastAsia"/>
          <w:kern w:val="0"/>
        </w:rPr>
        <w:t>4.3945</w:t>
      </w:r>
      <w:r>
        <w:rPr>
          <w:rFonts w:hint="eastAsia"/>
          <w:kern w:val="0"/>
        </w:rPr>
        <w:t>万元，</w:t>
      </w:r>
      <w:r>
        <w:rPr>
          <w:rFonts w:hint="eastAsia"/>
          <w:color w:val="000000"/>
          <w:kern w:val="0"/>
        </w:rPr>
        <w:t>目前该笔资金</w:t>
      </w:r>
      <w:r>
        <w:rPr>
          <w:rFonts w:hint="eastAsia"/>
        </w:rPr>
        <w:t>正在报账拨付中</w:t>
      </w:r>
      <w:r>
        <w:rPr>
          <w:kern w:val="0"/>
        </w:rPr>
        <w:t>。</w:t>
      </w:r>
    </w:p>
    <w:p w:rsidR="00E64D65" w:rsidRDefault="00B31608">
      <w:pPr>
        <w:spacing w:line="560" w:lineRule="exact"/>
        <w:ind w:firstLineChars="200" w:firstLine="640"/>
        <w:rPr>
          <w:kern w:val="0"/>
        </w:rPr>
      </w:pPr>
      <w:r>
        <w:rPr>
          <w:kern w:val="0"/>
        </w:rPr>
        <w:t>3.</w:t>
      </w:r>
      <w:r>
        <w:rPr>
          <w:kern w:val="0"/>
        </w:rPr>
        <w:t>疫病监测试剂采购资金：</w:t>
      </w:r>
      <w:proofErr w:type="gramStart"/>
      <w:r>
        <w:rPr>
          <w:kern w:val="0"/>
        </w:rPr>
        <w:t>采购高</w:t>
      </w:r>
      <w:proofErr w:type="gramEnd"/>
      <w:r>
        <w:rPr>
          <w:kern w:val="0"/>
        </w:rPr>
        <w:t>致病禽流感、口蹄疫、小反刍兽疫等检测试剂用于强制免疫效果监测。开展布鲁氏杆菌病、</w:t>
      </w:r>
      <w:r>
        <w:rPr>
          <w:kern w:val="0"/>
        </w:rPr>
        <w:lastRenderedPageBreak/>
        <w:t>结核菌病、非洲猪瘟净化工作，购买检测试剂、检测仪器设备、检测所需耗材、人员防护用品、防护工作服、防护设施等，做好人员防护，净化疫病消毒药品，</w:t>
      </w:r>
      <w:r>
        <w:rPr>
          <w:rFonts w:hint="eastAsia"/>
          <w:kern w:val="0"/>
        </w:rPr>
        <w:t>预计</w:t>
      </w:r>
      <w:r>
        <w:rPr>
          <w:kern w:val="0"/>
        </w:rPr>
        <w:t>共需资金</w:t>
      </w:r>
      <w:r>
        <w:rPr>
          <w:kern w:val="0"/>
        </w:rPr>
        <w:t>7.1</w:t>
      </w:r>
      <w:r>
        <w:rPr>
          <w:kern w:val="0"/>
        </w:rPr>
        <w:t>万元</w:t>
      </w:r>
      <w:r>
        <w:rPr>
          <w:rFonts w:hint="eastAsia"/>
          <w:kern w:val="0"/>
        </w:rPr>
        <w:t>，</w:t>
      </w:r>
      <w:r>
        <w:rPr>
          <w:rFonts w:hint="eastAsia"/>
          <w:kern w:val="0"/>
        </w:rPr>
        <w:t>目前正在采购实施</w:t>
      </w:r>
      <w:r>
        <w:rPr>
          <w:kern w:val="0"/>
        </w:rPr>
        <w:t>。</w:t>
      </w:r>
    </w:p>
    <w:p w:rsidR="00E64D65" w:rsidRDefault="00B31608">
      <w:pPr>
        <w:spacing w:line="560" w:lineRule="exact"/>
        <w:ind w:firstLineChars="200" w:firstLine="640"/>
        <w:rPr>
          <w:kern w:val="0"/>
        </w:rPr>
      </w:pPr>
      <w:r>
        <w:rPr>
          <w:kern w:val="0"/>
        </w:rPr>
        <w:t>4.</w:t>
      </w:r>
      <w:r>
        <w:rPr>
          <w:kern w:val="0"/>
        </w:rPr>
        <w:t>补助生猪养殖环节病死动物无害化处理：补助标准</w:t>
      </w:r>
      <w:r>
        <w:rPr>
          <w:kern w:val="0"/>
        </w:rPr>
        <w:t>80</w:t>
      </w:r>
      <w:r>
        <w:rPr>
          <w:kern w:val="0"/>
        </w:rPr>
        <w:t>元头，</w:t>
      </w:r>
      <w:proofErr w:type="gramStart"/>
      <w:r>
        <w:rPr>
          <w:kern w:val="0"/>
        </w:rPr>
        <w:t>补助总</w:t>
      </w:r>
      <w:proofErr w:type="gramEnd"/>
      <w:r>
        <w:rPr>
          <w:kern w:val="0"/>
        </w:rPr>
        <w:t>金额</w:t>
      </w:r>
      <w:r>
        <w:rPr>
          <w:kern w:val="0"/>
        </w:rPr>
        <w:t>10</w:t>
      </w:r>
      <w:r>
        <w:rPr>
          <w:kern w:val="0"/>
        </w:rPr>
        <w:t>万元</w:t>
      </w:r>
      <w:r>
        <w:rPr>
          <w:rFonts w:hint="eastAsia"/>
          <w:kern w:val="0"/>
        </w:rPr>
        <w:t>，</w:t>
      </w:r>
      <w:r>
        <w:rPr>
          <w:rFonts w:hint="eastAsia"/>
          <w:kern w:val="0"/>
        </w:rPr>
        <w:t>截止目前暂无乡镇申请该笔补助</w:t>
      </w:r>
      <w:r>
        <w:rPr>
          <w:kern w:val="0"/>
        </w:rPr>
        <w:t>。</w:t>
      </w:r>
    </w:p>
    <w:p w:rsidR="00E64D65" w:rsidRDefault="00B31608">
      <w:pPr>
        <w:spacing w:line="560" w:lineRule="exact"/>
        <w:ind w:firstLineChars="200" w:firstLine="640"/>
        <w:rPr>
          <w:kern w:val="0"/>
        </w:rPr>
      </w:pPr>
      <w:r>
        <w:rPr>
          <w:kern w:val="0"/>
        </w:rPr>
        <w:t>5.</w:t>
      </w:r>
      <w:r>
        <w:rPr>
          <w:kern w:val="0"/>
        </w:rPr>
        <w:t>各乡镇动物疫病监测净化工作劳务费：全面完成省、市、县</w:t>
      </w:r>
      <w:r>
        <w:rPr>
          <w:kern w:val="0"/>
        </w:rPr>
        <w:t>2022</w:t>
      </w:r>
      <w:r>
        <w:rPr>
          <w:kern w:val="0"/>
        </w:rPr>
        <w:t>年动物疫病监测及流调工作，安排资金用于开展动物疫病、人畜共患病等监测净化工作所产生的劳务费，共计</w:t>
      </w:r>
      <w:r>
        <w:rPr>
          <w:kern w:val="0"/>
        </w:rPr>
        <w:t>63.24</w:t>
      </w:r>
      <w:r>
        <w:rPr>
          <w:kern w:val="0"/>
        </w:rPr>
        <w:t>万元</w:t>
      </w:r>
      <w:r>
        <w:rPr>
          <w:rFonts w:hint="eastAsia"/>
          <w:kern w:val="0"/>
        </w:rPr>
        <w:t>，</w:t>
      </w:r>
      <w:r>
        <w:rPr>
          <w:rFonts w:hint="eastAsia"/>
          <w:kern w:val="0"/>
        </w:rPr>
        <w:t>目前已拨付</w:t>
      </w:r>
      <w:r>
        <w:rPr>
          <w:rFonts w:hint="eastAsia"/>
          <w:kern w:val="0"/>
        </w:rPr>
        <w:t>33.484</w:t>
      </w:r>
      <w:r>
        <w:rPr>
          <w:rFonts w:hint="eastAsia"/>
          <w:kern w:val="0"/>
        </w:rPr>
        <w:t>万元。</w:t>
      </w:r>
    </w:p>
    <w:p w:rsidR="00E64D65" w:rsidRDefault="00B31608">
      <w:pPr>
        <w:ind w:firstLineChars="200" w:firstLine="640"/>
      </w:pPr>
      <w:r>
        <w:t>6.</w:t>
      </w:r>
      <w:r>
        <w:t>冷</w:t>
      </w:r>
      <w:proofErr w:type="gramStart"/>
      <w:r>
        <w:t>链运行</w:t>
      </w:r>
      <w:proofErr w:type="gramEnd"/>
      <w:r>
        <w:t>电费及维护费：</w:t>
      </w:r>
      <w:r>
        <w:rPr>
          <w:color w:val="000000"/>
          <w:kern w:val="0"/>
        </w:rPr>
        <w:t>区动植物疫病防控中心冷链设备电费</w:t>
      </w:r>
      <w:r>
        <w:rPr>
          <w:color w:val="000000"/>
          <w:kern w:val="0"/>
        </w:rPr>
        <w:t>3</w:t>
      </w:r>
      <w:r>
        <w:rPr>
          <w:color w:val="000000"/>
          <w:kern w:val="0"/>
        </w:rPr>
        <w:t>万元，冷链设备维护费</w:t>
      </w:r>
      <w:r>
        <w:rPr>
          <w:color w:val="000000"/>
          <w:kern w:val="0"/>
        </w:rPr>
        <w:t>0.5</w:t>
      </w:r>
      <w:r>
        <w:rPr>
          <w:color w:val="000000"/>
          <w:kern w:val="0"/>
        </w:rPr>
        <w:t>万元，合计</w:t>
      </w:r>
      <w:r>
        <w:rPr>
          <w:color w:val="000000"/>
          <w:kern w:val="0"/>
        </w:rPr>
        <w:t>3.5</w:t>
      </w:r>
      <w:r>
        <w:rPr>
          <w:color w:val="000000"/>
          <w:kern w:val="0"/>
        </w:rPr>
        <w:t>万元</w:t>
      </w:r>
      <w:r>
        <w:rPr>
          <w:rFonts w:hint="eastAsia"/>
          <w:color w:val="000000"/>
          <w:kern w:val="0"/>
        </w:rPr>
        <w:t>，</w:t>
      </w:r>
      <w:r>
        <w:rPr>
          <w:rFonts w:hint="eastAsia"/>
          <w:color w:val="000000"/>
          <w:kern w:val="0"/>
        </w:rPr>
        <w:t>目前已使用</w:t>
      </w:r>
      <w:r>
        <w:rPr>
          <w:rFonts w:hint="eastAsia"/>
          <w:color w:val="000000"/>
          <w:kern w:val="0"/>
        </w:rPr>
        <w:t>1.0733</w:t>
      </w:r>
      <w:r>
        <w:rPr>
          <w:rFonts w:hint="eastAsia"/>
          <w:color w:val="000000"/>
          <w:kern w:val="0"/>
        </w:rPr>
        <w:t>万元</w:t>
      </w:r>
      <w:r>
        <w:rPr>
          <w:color w:val="000000"/>
          <w:kern w:val="0"/>
        </w:rPr>
        <w:t>。</w:t>
      </w:r>
    </w:p>
    <w:p w:rsidR="00E64D65" w:rsidRDefault="00B31608">
      <w:pPr>
        <w:ind w:firstLineChars="200" w:firstLine="640"/>
        <w:rPr>
          <w:color w:val="000000"/>
          <w:kern w:val="0"/>
        </w:rPr>
      </w:pPr>
      <w:r>
        <w:t>7.</w:t>
      </w:r>
      <w:r>
        <w:rPr>
          <w:color w:val="000000"/>
          <w:kern w:val="0"/>
        </w:rPr>
        <w:t>强制免疫疫苗稀释液、抗免疫副反应应急药品采购：主要</w:t>
      </w:r>
      <w:r>
        <w:rPr>
          <w:color w:val="000000"/>
          <w:kern w:val="0"/>
        </w:rPr>
        <w:t>用于</w:t>
      </w:r>
      <w:r>
        <w:rPr>
          <w:color w:val="000000"/>
          <w:kern w:val="0"/>
        </w:rPr>
        <w:t>12</w:t>
      </w:r>
      <w:r>
        <w:rPr>
          <w:color w:val="000000"/>
          <w:kern w:val="0"/>
        </w:rPr>
        <w:t>个乡镇春秋两防及紧急免疫采购强制免疫疫苗稀释液，抗免疫副反应应急药品：如肾上腺素、地米、柴胡、安乃近、青霉素等，</w:t>
      </w:r>
      <w:r>
        <w:rPr>
          <w:color w:val="000000"/>
          <w:kern w:val="0"/>
        </w:rPr>
        <w:t>12</w:t>
      </w:r>
      <w:r>
        <w:rPr>
          <w:color w:val="000000"/>
          <w:kern w:val="0"/>
        </w:rPr>
        <w:t>个乡镇预计</w:t>
      </w:r>
      <w:r>
        <w:rPr>
          <w:color w:val="000000"/>
          <w:kern w:val="0"/>
        </w:rPr>
        <w:t>2</w:t>
      </w:r>
      <w:r>
        <w:rPr>
          <w:color w:val="000000"/>
          <w:kern w:val="0"/>
        </w:rPr>
        <w:t>万元</w:t>
      </w:r>
      <w:r>
        <w:rPr>
          <w:rFonts w:hint="eastAsia"/>
          <w:color w:val="000000"/>
          <w:kern w:val="0"/>
        </w:rPr>
        <w:t>，</w:t>
      </w:r>
      <w:r>
        <w:rPr>
          <w:rFonts w:hint="eastAsia"/>
          <w:color w:val="000000"/>
          <w:kern w:val="0"/>
        </w:rPr>
        <w:t>暂未使用</w:t>
      </w:r>
      <w:r>
        <w:rPr>
          <w:color w:val="000000"/>
          <w:kern w:val="0"/>
        </w:rPr>
        <w:t>。</w:t>
      </w:r>
    </w:p>
    <w:p w:rsidR="00E64D65" w:rsidRDefault="00B31608">
      <w:pPr>
        <w:ind w:firstLineChars="200" w:firstLine="640"/>
        <w:rPr>
          <w:color w:val="000000"/>
          <w:kern w:val="0"/>
        </w:rPr>
      </w:pPr>
      <w:r>
        <w:t>8.</w:t>
      </w:r>
      <w:r>
        <w:t>疫苗、消毒剂、防疫物资转运搬运费用：</w:t>
      </w:r>
      <w:r>
        <w:rPr>
          <w:color w:val="000000"/>
          <w:kern w:val="0"/>
        </w:rPr>
        <w:t>用于春秋两防、日常防疫物资采购及发放时，区动植物疫病防控中心临时聘请人工搬运转运物资时的人工工资支付，预计</w:t>
      </w:r>
      <w:r>
        <w:rPr>
          <w:color w:val="000000"/>
          <w:kern w:val="0"/>
        </w:rPr>
        <w:t>0.1</w:t>
      </w:r>
      <w:r>
        <w:rPr>
          <w:color w:val="000000"/>
          <w:kern w:val="0"/>
        </w:rPr>
        <w:t>万元</w:t>
      </w:r>
      <w:r>
        <w:rPr>
          <w:rFonts w:hint="eastAsia"/>
          <w:color w:val="000000"/>
          <w:kern w:val="0"/>
        </w:rPr>
        <w:t>，</w:t>
      </w:r>
      <w:r>
        <w:rPr>
          <w:rFonts w:hint="eastAsia"/>
          <w:color w:val="000000"/>
          <w:kern w:val="0"/>
        </w:rPr>
        <w:t>暂未使用</w:t>
      </w:r>
      <w:r>
        <w:rPr>
          <w:color w:val="000000"/>
          <w:kern w:val="0"/>
        </w:rPr>
        <w:t>。</w:t>
      </w:r>
    </w:p>
    <w:p w:rsidR="00E64D65" w:rsidRPr="00AB5F44" w:rsidRDefault="00B31608">
      <w:pPr>
        <w:adjustRightInd w:val="0"/>
        <w:snapToGrid w:val="0"/>
        <w:spacing w:line="560" w:lineRule="exact"/>
        <w:ind w:firstLine="720"/>
        <w:rPr>
          <w:rFonts w:eastAsia="楷体_GB2312"/>
          <w:lang w:val="zh-CN"/>
        </w:rPr>
      </w:pPr>
      <w:r w:rsidRPr="00AB5F44">
        <w:rPr>
          <w:rFonts w:eastAsia="楷体_GB2312"/>
          <w:lang w:val="zh-CN"/>
        </w:rPr>
        <w:t>（二）项目财务管理情况。</w:t>
      </w:r>
    </w:p>
    <w:p w:rsidR="00E64D65" w:rsidRDefault="00B31608">
      <w:pPr>
        <w:adjustRightInd w:val="0"/>
        <w:snapToGrid w:val="0"/>
        <w:spacing w:line="600" w:lineRule="exact"/>
        <w:ind w:firstLine="720"/>
      </w:pPr>
      <w:r>
        <w:lastRenderedPageBreak/>
        <w:t>项目实施单位财务管理制度健全，严格执行财务管理制度，账务处理及时，会计核算规范。</w:t>
      </w:r>
    </w:p>
    <w:p w:rsidR="00E64D65" w:rsidRPr="00AB5F44" w:rsidRDefault="00B31608">
      <w:pPr>
        <w:adjustRightInd w:val="0"/>
        <w:snapToGrid w:val="0"/>
        <w:spacing w:line="560" w:lineRule="exact"/>
        <w:ind w:firstLine="720"/>
        <w:rPr>
          <w:rFonts w:eastAsia="楷体_GB2312"/>
          <w:lang w:val="zh-CN"/>
        </w:rPr>
      </w:pPr>
      <w:r w:rsidRPr="00AB5F44">
        <w:rPr>
          <w:rFonts w:eastAsia="楷体_GB2312"/>
          <w:lang w:val="zh-CN"/>
        </w:rPr>
        <w:t>（三）项目组织实施情况。</w:t>
      </w:r>
    </w:p>
    <w:p w:rsidR="00E64D65" w:rsidRDefault="00B31608">
      <w:pPr>
        <w:adjustRightInd w:val="0"/>
        <w:snapToGrid w:val="0"/>
        <w:spacing w:line="560" w:lineRule="exact"/>
        <w:ind w:firstLine="720"/>
      </w:pPr>
      <w:r>
        <w:t>该项目已于</w:t>
      </w:r>
      <w:r>
        <w:t>2022</w:t>
      </w:r>
      <w:r>
        <w:t>年</w:t>
      </w:r>
      <w:r>
        <w:t>12</w:t>
      </w:r>
      <w:r>
        <w:t>月完成，完成了年度绩效目标，所</w:t>
      </w:r>
      <w:r>
        <w:t>购强制免疫疫苗及物资均已到位并使用，疫苗效果达到预期目标。项目日常管理均按单位管理制度执行。</w:t>
      </w:r>
    </w:p>
    <w:p w:rsidR="00E64D65" w:rsidRDefault="00B31608">
      <w:pPr>
        <w:adjustRightInd w:val="0"/>
        <w:snapToGrid w:val="0"/>
        <w:spacing w:line="560" w:lineRule="exact"/>
        <w:ind w:firstLine="720"/>
        <w:rPr>
          <w:lang w:val="zh-CN"/>
        </w:rPr>
      </w:pPr>
      <w:r>
        <w:rPr>
          <w:rFonts w:eastAsia="黑体"/>
        </w:rPr>
        <w:t>三、项目绩效情况</w:t>
      </w:r>
      <w:r>
        <w:rPr>
          <w:lang w:val="zh-CN"/>
        </w:rPr>
        <w:tab/>
      </w:r>
    </w:p>
    <w:p w:rsidR="00E64D65" w:rsidRPr="00AB5F44" w:rsidRDefault="00B31608">
      <w:pPr>
        <w:adjustRightInd w:val="0"/>
        <w:snapToGrid w:val="0"/>
        <w:spacing w:line="560" w:lineRule="exact"/>
        <w:ind w:firstLine="720"/>
        <w:rPr>
          <w:rFonts w:eastAsia="楷体_GB2312"/>
          <w:lang w:val="zh-CN"/>
        </w:rPr>
      </w:pPr>
      <w:r w:rsidRPr="00AB5F44">
        <w:rPr>
          <w:rFonts w:eastAsia="楷体_GB2312"/>
          <w:lang w:val="zh-CN"/>
        </w:rPr>
        <w:t>（一）项目完成情况。</w:t>
      </w:r>
    </w:p>
    <w:p w:rsidR="00E64D65" w:rsidRDefault="00B31608">
      <w:pPr>
        <w:adjustRightInd w:val="0"/>
        <w:snapToGrid w:val="0"/>
        <w:spacing w:line="600" w:lineRule="exact"/>
        <w:ind w:firstLine="720"/>
      </w:pPr>
      <w:r>
        <w:t>2022</w:t>
      </w:r>
      <w:r>
        <w:t>年强制免疫疫苗款、耗材款</w:t>
      </w:r>
      <w:r>
        <w:rPr>
          <w:rFonts w:hint="eastAsia"/>
        </w:rPr>
        <w:t>、</w:t>
      </w:r>
      <w:r>
        <w:t>疫情监测及净化劳务费均已完成报账手续，等待资金拨付到位，实验室检测试剂正在采购。仁和区强制免疫密度达到</w:t>
      </w:r>
      <w:r>
        <w:t>100%</w:t>
      </w:r>
      <w:r>
        <w:t>，免疫抗体合格率达到</w:t>
      </w:r>
      <w:r>
        <w:t>70%</w:t>
      </w:r>
      <w:r>
        <w:t>以上。</w:t>
      </w:r>
    </w:p>
    <w:p w:rsidR="00E64D65" w:rsidRPr="00AB5F44" w:rsidRDefault="00AB5F44" w:rsidP="00AB5F44">
      <w:pPr>
        <w:adjustRightInd w:val="0"/>
        <w:snapToGrid w:val="0"/>
        <w:spacing w:line="560" w:lineRule="exact"/>
        <w:ind w:firstLineChars="200" w:firstLine="640"/>
      </w:pPr>
      <w:r>
        <w:rPr>
          <w:rFonts w:eastAsia="楷体_GB2312" w:hint="eastAsia"/>
          <w:lang w:val="zh-CN"/>
        </w:rPr>
        <w:t>（二）</w:t>
      </w:r>
      <w:r w:rsidR="00B31608" w:rsidRPr="00AB5F44">
        <w:rPr>
          <w:rFonts w:eastAsia="楷体_GB2312"/>
          <w:lang w:val="zh-CN"/>
        </w:rPr>
        <w:t>项目效益情况。</w:t>
      </w:r>
    </w:p>
    <w:p w:rsidR="00E64D65" w:rsidRDefault="00B31608">
      <w:pPr>
        <w:adjustRightInd w:val="0"/>
        <w:snapToGrid w:val="0"/>
        <w:spacing w:line="560" w:lineRule="exact"/>
        <w:ind w:firstLineChars="200" w:firstLine="640"/>
      </w:pPr>
      <w:r>
        <w:t>购买强制免疫疫苗开展重大动物疫病强制免疫工作，可以有效的预防、控制动物疫情，有效的促进养殖业健康发展，维护生态环境，上级主管部门及受益群众满意度较高。</w:t>
      </w:r>
    </w:p>
    <w:p w:rsidR="00E64D65" w:rsidRDefault="00B31608">
      <w:pPr>
        <w:adjustRightInd w:val="0"/>
        <w:snapToGrid w:val="0"/>
        <w:spacing w:line="560" w:lineRule="exact"/>
        <w:ind w:left="720"/>
        <w:rPr>
          <w:rFonts w:eastAsia="黑体"/>
        </w:rPr>
      </w:pPr>
      <w:r>
        <w:rPr>
          <w:rFonts w:eastAsia="黑体"/>
        </w:rPr>
        <w:t>四、问题及建议</w:t>
      </w:r>
    </w:p>
    <w:p w:rsidR="00E64D65" w:rsidRPr="00AB5F44" w:rsidRDefault="00B31608">
      <w:pPr>
        <w:adjustRightInd w:val="0"/>
        <w:snapToGrid w:val="0"/>
        <w:spacing w:line="560" w:lineRule="exact"/>
        <w:ind w:firstLine="720"/>
        <w:rPr>
          <w:rFonts w:ascii="楷体_GB2312" w:eastAsia="楷体_GB2312" w:hAnsi="宋体"/>
          <w:lang w:val="zh-CN"/>
        </w:rPr>
      </w:pPr>
      <w:r w:rsidRPr="00AB5F44">
        <w:rPr>
          <w:rFonts w:ascii="楷体_GB2312" w:eastAsia="楷体_GB2312" w:hAnsi="宋体" w:hint="eastAsia"/>
          <w:lang w:val="zh-CN"/>
        </w:rPr>
        <w:t>（一）存在的问题。</w:t>
      </w:r>
    </w:p>
    <w:p w:rsidR="00E64D65" w:rsidRDefault="00B31608">
      <w:pPr>
        <w:adjustRightInd w:val="0"/>
        <w:snapToGrid w:val="0"/>
        <w:spacing w:line="560" w:lineRule="exact"/>
        <w:ind w:firstLine="720"/>
        <w:rPr>
          <w:rFonts w:ascii="仿宋_GB2312" w:hAnsi="宋体"/>
          <w:lang w:val="zh-CN"/>
        </w:rPr>
      </w:pPr>
      <w:r>
        <w:rPr>
          <w:rFonts w:ascii="仿宋_GB2312" w:hAnsi="宋体" w:hint="eastAsia"/>
          <w:lang w:val="zh-CN"/>
        </w:rPr>
        <w:t>无</w:t>
      </w:r>
      <w:r w:rsidR="00AB5F44">
        <w:rPr>
          <w:rFonts w:ascii="仿宋_GB2312" w:hAnsi="宋体" w:hint="eastAsia"/>
          <w:lang w:val="zh-CN"/>
        </w:rPr>
        <w:t>。</w:t>
      </w:r>
    </w:p>
    <w:p w:rsidR="00E64D65" w:rsidRPr="00AB5F44" w:rsidRDefault="00B31608">
      <w:pPr>
        <w:adjustRightInd w:val="0"/>
        <w:snapToGrid w:val="0"/>
        <w:spacing w:line="560" w:lineRule="exact"/>
        <w:ind w:firstLine="720"/>
        <w:rPr>
          <w:rFonts w:ascii="楷体_GB2312" w:eastAsia="楷体_GB2312" w:hAnsi="宋体"/>
          <w:lang w:val="zh-CN"/>
        </w:rPr>
      </w:pPr>
      <w:r w:rsidRPr="00AB5F44">
        <w:rPr>
          <w:rFonts w:ascii="楷体_GB2312" w:eastAsia="楷体_GB2312" w:hAnsi="宋体" w:hint="eastAsia"/>
          <w:lang w:val="zh-CN"/>
        </w:rPr>
        <w:t>（二）相关建议。</w:t>
      </w:r>
    </w:p>
    <w:p w:rsidR="00E64D65" w:rsidRDefault="00B31608">
      <w:pPr>
        <w:adjustRightInd w:val="0"/>
        <w:snapToGrid w:val="0"/>
        <w:spacing w:line="560" w:lineRule="exact"/>
        <w:ind w:firstLine="720"/>
        <w:rPr>
          <w:rFonts w:ascii="仿宋_GB2312" w:hAnsi="宋体"/>
          <w:lang w:val="zh-CN"/>
        </w:rPr>
      </w:pPr>
      <w:r>
        <w:rPr>
          <w:rFonts w:ascii="仿宋_GB2312" w:hAnsi="宋体" w:hint="eastAsia"/>
          <w:lang w:val="zh-CN"/>
        </w:rPr>
        <w:t>无</w:t>
      </w:r>
      <w:r w:rsidR="00AB5F44">
        <w:rPr>
          <w:rFonts w:ascii="仿宋_GB2312" w:hAnsi="宋体" w:hint="eastAsia"/>
          <w:lang w:val="zh-CN"/>
        </w:rPr>
        <w:t>。</w:t>
      </w:r>
    </w:p>
    <w:p w:rsidR="00E64D65" w:rsidRDefault="00E64D65">
      <w:pPr>
        <w:adjustRightInd w:val="0"/>
        <w:snapToGrid w:val="0"/>
        <w:spacing w:line="560" w:lineRule="exact"/>
        <w:ind w:firstLine="720"/>
      </w:pPr>
    </w:p>
    <w:sectPr w:rsidR="00E64D65" w:rsidSect="00F95DD9">
      <w:footerReference w:type="even" r:id="rId8"/>
      <w:footerReference w:type="default" r:id="rId9"/>
      <w:pgSz w:w="11906" w:h="16838" w:code="9"/>
      <w:pgMar w:top="2098" w:right="1474" w:bottom="1985" w:left="1588" w:header="851" w:footer="1701" w:gutter="0"/>
      <w:pgNumType w:fmt="numberInDash" w:start="1"/>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DD9" w:rsidRDefault="00F95DD9" w:rsidP="00F95DD9">
      <w:r>
        <w:separator/>
      </w:r>
    </w:p>
  </w:endnote>
  <w:endnote w:type="continuationSeparator" w:id="0">
    <w:p w:rsidR="00F95DD9" w:rsidRDefault="00F95DD9" w:rsidP="00F95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
    <w:altName w:val="Times New Roman"/>
    <w:charset w:val="00"/>
    <w:family w:val="roman"/>
    <w:pitch w:val="default"/>
  </w:font>
  <w:font w:name="方正小标宋简体">
    <w:altName w:val="黑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7854456"/>
      <w:docPartObj>
        <w:docPartGallery w:val="Page Numbers (Bottom of Page)"/>
        <w:docPartUnique/>
      </w:docPartObj>
    </w:sdtPr>
    <w:sdtEndPr>
      <w:rPr>
        <w:rFonts w:asciiTheme="minorEastAsia" w:eastAsiaTheme="minorEastAsia" w:hAnsiTheme="minorEastAsia"/>
        <w:sz w:val="28"/>
        <w:szCs w:val="28"/>
      </w:rPr>
    </w:sdtEndPr>
    <w:sdtContent>
      <w:p w:rsidR="00F95DD9" w:rsidRPr="00F95DD9" w:rsidRDefault="00F95DD9">
        <w:pPr>
          <w:pStyle w:val="a4"/>
          <w:rPr>
            <w:rFonts w:asciiTheme="minorEastAsia" w:eastAsiaTheme="minorEastAsia" w:hAnsiTheme="minorEastAsia"/>
            <w:sz w:val="28"/>
            <w:szCs w:val="28"/>
          </w:rPr>
        </w:pPr>
        <w:r w:rsidRPr="00F95DD9">
          <w:rPr>
            <w:rFonts w:asciiTheme="minorEastAsia" w:eastAsiaTheme="minorEastAsia" w:hAnsiTheme="minorEastAsia"/>
            <w:sz w:val="28"/>
            <w:szCs w:val="28"/>
          </w:rPr>
          <w:fldChar w:fldCharType="begin"/>
        </w:r>
        <w:r w:rsidRPr="00F95DD9">
          <w:rPr>
            <w:rFonts w:asciiTheme="minorEastAsia" w:eastAsiaTheme="minorEastAsia" w:hAnsiTheme="minorEastAsia"/>
            <w:sz w:val="28"/>
            <w:szCs w:val="28"/>
          </w:rPr>
          <w:instrText>PAGE   \* MERGEFORMAT</w:instrText>
        </w:r>
        <w:r w:rsidRPr="00F95DD9">
          <w:rPr>
            <w:rFonts w:asciiTheme="minorEastAsia" w:eastAsiaTheme="minorEastAsia" w:hAnsiTheme="minorEastAsia"/>
            <w:sz w:val="28"/>
            <w:szCs w:val="28"/>
          </w:rPr>
          <w:fldChar w:fldCharType="separate"/>
        </w:r>
        <w:r w:rsidRPr="00F95DD9">
          <w:rPr>
            <w:rFonts w:asciiTheme="minorEastAsia" w:eastAsiaTheme="minorEastAsia" w:hAnsiTheme="minorEastAsia"/>
            <w:noProof/>
            <w:sz w:val="28"/>
            <w:szCs w:val="28"/>
            <w:lang w:val="zh-CN"/>
          </w:rPr>
          <w:t>-</w:t>
        </w:r>
        <w:r>
          <w:rPr>
            <w:rFonts w:asciiTheme="minorEastAsia" w:eastAsiaTheme="minorEastAsia" w:hAnsiTheme="minorEastAsia"/>
            <w:noProof/>
            <w:sz w:val="28"/>
            <w:szCs w:val="28"/>
          </w:rPr>
          <w:t xml:space="preserve"> 4 -</w:t>
        </w:r>
        <w:r w:rsidRPr="00F95DD9">
          <w:rPr>
            <w:rFonts w:asciiTheme="minorEastAsia" w:eastAsiaTheme="minorEastAsia" w:hAnsiTheme="minorEastAsia"/>
            <w:sz w:val="28"/>
            <w:szCs w:val="28"/>
          </w:rPr>
          <w:fldChar w:fldCharType="end"/>
        </w:r>
      </w:p>
    </w:sdtContent>
  </w:sdt>
  <w:p w:rsidR="00F95DD9" w:rsidRDefault="00F95DD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1547526"/>
      <w:docPartObj>
        <w:docPartGallery w:val="Page Numbers (Bottom of Page)"/>
        <w:docPartUnique/>
      </w:docPartObj>
    </w:sdtPr>
    <w:sdtEndPr>
      <w:rPr>
        <w:rFonts w:asciiTheme="minorEastAsia" w:eastAsiaTheme="minorEastAsia" w:hAnsiTheme="minorEastAsia"/>
        <w:sz w:val="28"/>
        <w:szCs w:val="28"/>
      </w:rPr>
    </w:sdtEndPr>
    <w:sdtContent>
      <w:p w:rsidR="00F95DD9" w:rsidRPr="00F95DD9" w:rsidRDefault="00F95DD9">
        <w:pPr>
          <w:pStyle w:val="a4"/>
          <w:jc w:val="right"/>
          <w:rPr>
            <w:rFonts w:asciiTheme="minorEastAsia" w:eastAsiaTheme="minorEastAsia" w:hAnsiTheme="minorEastAsia"/>
            <w:sz w:val="28"/>
            <w:szCs w:val="28"/>
          </w:rPr>
        </w:pPr>
        <w:r w:rsidRPr="00F95DD9">
          <w:rPr>
            <w:rFonts w:asciiTheme="minorEastAsia" w:eastAsiaTheme="minorEastAsia" w:hAnsiTheme="minorEastAsia"/>
            <w:sz w:val="28"/>
            <w:szCs w:val="28"/>
          </w:rPr>
          <w:fldChar w:fldCharType="begin"/>
        </w:r>
        <w:r w:rsidRPr="00F95DD9">
          <w:rPr>
            <w:rFonts w:asciiTheme="minorEastAsia" w:eastAsiaTheme="minorEastAsia" w:hAnsiTheme="minorEastAsia"/>
            <w:sz w:val="28"/>
            <w:szCs w:val="28"/>
          </w:rPr>
          <w:instrText>PAGE   \* MERGEFORMAT</w:instrText>
        </w:r>
        <w:r w:rsidRPr="00F95DD9">
          <w:rPr>
            <w:rFonts w:asciiTheme="minorEastAsia" w:eastAsiaTheme="minorEastAsia" w:hAnsiTheme="minorEastAsia"/>
            <w:sz w:val="28"/>
            <w:szCs w:val="28"/>
          </w:rPr>
          <w:fldChar w:fldCharType="separate"/>
        </w:r>
        <w:r w:rsidRPr="00F95DD9">
          <w:rPr>
            <w:rFonts w:asciiTheme="minorEastAsia" w:eastAsiaTheme="minorEastAsia" w:hAnsiTheme="minorEastAsia"/>
            <w:noProof/>
            <w:sz w:val="28"/>
            <w:szCs w:val="28"/>
            <w:lang w:val="zh-CN"/>
          </w:rPr>
          <w:t>-</w:t>
        </w:r>
        <w:r>
          <w:rPr>
            <w:rFonts w:asciiTheme="minorEastAsia" w:eastAsiaTheme="minorEastAsia" w:hAnsiTheme="minorEastAsia"/>
            <w:noProof/>
            <w:sz w:val="28"/>
            <w:szCs w:val="28"/>
          </w:rPr>
          <w:t xml:space="preserve"> 3 -</w:t>
        </w:r>
        <w:r w:rsidRPr="00F95DD9">
          <w:rPr>
            <w:rFonts w:asciiTheme="minorEastAsia" w:eastAsiaTheme="minorEastAsia" w:hAnsiTheme="minorEastAsia"/>
            <w:sz w:val="28"/>
            <w:szCs w:val="28"/>
          </w:rPr>
          <w:fldChar w:fldCharType="end"/>
        </w:r>
      </w:p>
    </w:sdtContent>
  </w:sdt>
  <w:p w:rsidR="00F95DD9" w:rsidRDefault="00F95DD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DD9" w:rsidRDefault="00F95DD9" w:rsidP="00F95DD9">
      <w:r>
        <w:separator/>
      </w:r>
    </w:p>
  </w:footnote>
  <w:footnote w:type="continuationSeparator" w:id="0">
    <w:p w:rsidR="00F95DD9" w:rsidRDefault="00F95DD9" w:rsidP="00F95D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EF63FB"/>
    <w:multiLevelType w:val="singleLevel"/>
    <w:tmpl w:val="9FEF63FB"/>
    <w:lvl w:ilvl="0">
      <w:start w:val="1"/>
      <w:numFmt w:val="chineseCounting"/>
      <w:suff w:val="nothing"/>
      <w:lvlText w:val="（%1）"/>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evenAndOddHeaders/>
  <w:drawingGridHorizontalSpacing w:val="160"/>
  <w:drawingGridVerticalSpacing w:val="43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U5NmJiYjU5MzhkMmMxNmUyYmJmNDVkNDZlZTgxNjgifQ=="/>
  </w:docVars>
  <w:rsids>
    <w:rsidRoot w:val="291C455A"/>
    <w:rsid w:val="BFFE83F2"/>
    <w:rsid w:val="D7FDD76B"/>
    <w:rsid w:val="003414A3"/>
    <w:rsid w:val="004954BF"/>
    <w:rsid w:val="004B631E"/>
    <w:rsid w:val="00515A0C"/>
    <w:rsid w:val="00616A15"/>
    <w:rsid w:val="00866E99"/>
    <w:rsid w:val="00982DBF"/>
    <w:rsid w:val="00AB5F44"/>
    <w:rsid w:val="00BE21DA"/>
    <w:rsid w:val="00E111A7"/>
    <w:rsid w:val="00E64D65"/>
    <w:rsid w:val="00F95DD9"/>
    <w:rsid w:val="0EDB478C"/>
    <w:rsid w:val="152472C2"/>
    <w:rsid w:val="15500A51"/>
    <w:rsid w:val="1BA70596"/>
    <w:rsid w:val="291C455A"/>
    <w:rsid w:val="32872E2D"/>
    <w:rsid w:val="36926D0C"/>
    <w:rsid w:val="369C2D38"/>
    <w:rsid w:val="444634D6"/>
    <w:rsid w:val="4DAF2BCF"/>
    <w:rsid w:val="4DDB6F66"/>
    <w:rsid w:val="51F2014E"/>
    <w:rsid w:val="625D388F"/>
    <w:rsid w:val="7090008B"/>
    <w:rsid w:val="792F2A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Indent" w:semiHidden="1"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pPr>
      <w:spacing w:before="100" w:beforeAutospacing="1"/>
      <w:ind w:firstLineChars="200" w:firstLine="420"/>
    </w:pPr>
  </w:style>
  <w:style w:type="paragraph" w:styleId="a3">
    <w:name w:val="Body Text Indent"/>
    <w:basedOn w:val="a"/>
    <w:uiPriority w:val="99"/>
    <w:semiHidden/>
    <w:unhideWhenUsed/>
    <w:qFormat/>
    <w:pPr>
      <w:spacing w:after="120"/>
      <w:ind w:leftChars="200" w:left="420"/>
    </w:pPr>
  </w:style>
  <w:style w:type="paragraph" w:styleId="a4">
    <w:name w:val="footer"/>
    <w:basedOn w:val="a"/>
    <w:link w:val="Char"/>
    <w:uiPriority w:val="99"/>
    <w:qFormat/>
    <w:pPr>
      <w:tabs>
        <w:tab w:val="center" w:pos="4153"/>
        <w:tab w:val="right" w:pos="8306"/>
      </w:tabs>
      <w:snapToGrid w:val="0"/>
      <w:jc w:val="left"/>
    </w:pPr>
    <w:rPr>
      <w:sz w:val="18"/>
      <w:szCs w:val="18"/>
    </w:rPr>
  </w:style>
  <w:style w:type="paragraph" w:styleId="a5">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customStyle="1" w:styleId="a6">
    <w:name w:val="四号正文"/>
    <w:basedOn w:val="a"/>
    <w:qFormat/>
    <w:pPr>
      <w:spacing w:line="360" w:lineRule="auto"/>
    </w:pPr>
    <w:rPr>
      <w:rFonts w:ascii="??" w:eastAsia="宋体" w:hAnsi="??"/>
      <w:color w:val="000000"/>
      <w:kern w:val="0"/>
      <w:sz w:val="28"/>
      <w:szCs w:val="21"/>
      <w:lang w:val="zh-CN"/>
    </w:rPr>
  </w:style>
  <w:style w:type="character" w:customStyle="1" w:styleId="Char0">
    <w:name w:val="页眉 Char"/>
    <w:basedOn w:val="a0"/>
    <w:link w:val="a5"/>
    <w:qFormat/>
    <w:rPr>
      <w:rFonts w:ascii="Times New Roman" w:eastAsia="仿宋_GB2312" w:hAnsi="Times New Roman" w:cs="Times New Roman"/>
      <w:kern w:val="2"/>
      <w:sz w:val="18"/>
      <w:szCs w:val="18"/>
    </w:rPr>
  </w:style>
  <w:style w:type="character" w:customStyle="1" w:styleId="Char">
    <w:name w:val="页脚 Char"/>
    <w:basedOn w:val="a0"/>
    <w:link w:val="a4"/>
    <w:uiPriority w:val="99"/>
    <w:qFormat/>
    <w:rPr>
      <w:rFonts w:ascii="Times New Roman" w:eastAsia="仿宋_GB2312"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1653</Words>
  <Characters>149</Characters>
  <Application>Microsoft Office Word</Application>
  <DocSecurity>0</DocSecurity>
  <Lines>1</Lines>
  <Paragraphs>3</Paragraphs>
  <ScaleCrop>false</ScaleCrop>
  <Company>Hewlett-Packard Company</Company>
  <LinksUpToDate>false</LinksUpToDate>
  <CharactersWithSpaces>1799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王梅</cp:lastModifiedBy>
  <cp:revision>8</cp:revision>
  <dcterms:created xsi:type="dcterms:W3CDTF">2020-07-01T00:19:00Z</dcterms:created>
  <dcterms:modified xsi:type="dcterms:W3CDTF">2023-05-12T10:00:00Z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93A1C867A53B4F438B67124131F9EA71</vt:lpwstr>
  </property>
</Properties>
</file>