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60" w:lineRule="exact"/>
        <w:jc w:val="center"/>
        <w:rPr>
          <w:rFonts w:hint="eastAsia" w:ascii="方正小标宋简体" w:hAnsi="宋体" w:eastAsia="方正小标宋简体"/>
          <w:b w:val="0"/>
          <w:bCs w:val="0"/>
          <w:sz w:val="44"/>
          <w:szCs w:val="44"/>
          <w:lang w:val="en-US"/>
        </w:rPr>
      </w:pPr>
    </w:p>
    <w:p>
      <w:pPr>
        <w:pStyle w:val="8"/>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ascii="仿宋_GB2312" w:hAnsi="宋体" w:eastAsia="仿宋_GB2312"/>
          <w:b w:val="0"/>
          <w:bCs w:val="0"/>
          <w:color w:val="auto"/>
          <w:kern w:val="2"/>
          <w:sz w:val="32"/>
          <w:szCs w:val="32"/>
        </w:rPr>
      </w:pPr>
      <w:r>
        <w:rPr>
          <w:rFonts w:hint="eastAsia" w:ascii="方正小标宋简体" w:hAnsi="宋体" w:eastAsia="方正小标宋简体"/>
          <w:b w:val="0"/>
          <w:bCs w:val="0"/>
          <w:sz w:val="44"/>
          <w:szCs w:val="44"/>
          <w:lang w:val="en-US"/>
        </w:rPr>
        <w:t>2022年省级财政农业公共安全与生态资源保护利用工程共同财政事权转移支付资金（农作物种质资源保护）项目支出绩效自评报告</w:t>
      </w:r>
    </w:p>
    <w:p>
      <w:pPr>
        <w:pStyle w:val="8"/>
        <w:spacing w:line="560" w:lineRule="exact"/>
        <w:ind w:firstLine="640"/>
        <w:jc w:val="center"/>
        <w:rPr>
          <w:rFonts w:ascii="宋体" w:hAnsi="宋体"/>
          <w:b w:val="0"/>
          <w:bCs w:val="0"/>
          <w:color w:val="auto"/>
          <w:kern w:val="2"/>
          <w:sz w:val="32"/>
          <w:szCs w:val="32"/>
        </w:rPr>
      </w:pPr>
    </w:p>
    <w:p>
      <w:pPr>
        <w:adjustRightInd w:val="0"/>
        <w:snapToGrid w:val="0"/>
        <w:spacing w:line="540" w:lineRule="exact"/>
        <w:ind w:firstLine="720"/>
        <w:rPr>
          <w:rFonts w:ascii="黑体" w:hAnsi="宋体" w:eastAsia="黑体"/>
          <w:b w:val="0"/>
          <w:bCs w:val="0"/>
          <w:lang w:val="zh-CN"/>
        </w:rPr>
      </w:pPr>
      <w:r>
        <w:rPr>
          <w:rFonts w:hint="eastAsia" w:ascii="黑体" w:hAnsi="宋体" w:eastAsia="黑体"/>
          <w:b w:val="0"/>
          <w:bCs w:val="0"/>
        </w:rPr>
        <w:t>一、</w:t>
      </w:r>
      <w:r>
        <w:rPr>
          <w:rFonts w:hint="eastAsia" w:ascii="黑体" w:hAnsi="宋体" w:eastAsia="黑体"/>
          <w:b w:val="0"/>
          <w:bCs w:val="0"/>
          <w:lang w:val="zh-CN"/>
        </w:rPr>
        <w:t>项目概况</w:t>
      </w:r>
    </w:p>
    <w:p>
      <w:pPr>
        <w:adjustRightInd w:val="0"/>
        <w:snapToGrid w:val="0"/>
        <w:spacing w:line="540" w:lineRule="exact"/>
        <w:ind w:firstLine="720"/>
        <w:rPr>
          <w:rFonts w:ascii="仿宋_GB2312" w:hAnsi="宋体"/>
          <w:b w:val="0"/>
          <w:bCs w:val="0"/>
          <w:lang w:val="zh-CN"/>
        </w:rPr>
      </w:pPr>
      <w:r>
        <w:rPr>
          <w:rFonts w:hint="eastAsia"/>
          <w:b w:val="0"/>
          <w:bCs w:val="0"/>
        </w:rPr>
        <w:t>根据</w:t>
      </w:r>
      <w:r>
        <w:rPr>
          <w:b w:val="0"/>
          <w:bCs w:val="0"/>
        </w:rPr>
        <w:t>《省财政厅 省农业厅关于下达2022年省级财政农业公共与生态资源保护利用工程共同财政事权转移支付资金》的通知</w:t>
      </w:r>
      <w:r>
        <w:rPr>
          <w:rFonts w:hint="eastAsia"/>
          <w:b w:val="0"/>
          <w:bCs w:val="0"/>
        </w:rPr>
        <w:t>（</w:t>
      </w:r>
      <w:r>
        <w:rPr>
          <w:b w:val="0"/>
          <w:bCs w:val="0"/>
        </w:rPr>
        <w:t>川财〔2022〕58号</w:t>
      </w:r>
      <w:r>
        <w:rPr>
          <w:rFonts w:hint="eastAsia"/>
          <w:b w:val="0"/>
          <w:bCs w:val="0"/>
        </w:rPr>
        <w:t>）和市财政局下达关于《2022年省级财政农业公共与生态资源保护利用工程共同财政事权转移支付资金》的通知（攀财资农〔2022〕49号）文件，下达省级</w:t>
      </w:r>
      <w:r>
        <w:rPr>
          <w:b w:val="0"/>
          <w:bCs w:val="0"/>
          <w:color w:val="000000"/>
          <w:kern w:val="0"/>
        </w:rPr>
        <w:t>财政</w:t>
      </w:r>
      <w:r>
        <w:rPr>
          <w:rFonts w:hint="eastAsia"/>
          <w:b w:val="0"/>
          <w:bCs w:val="0"/>
          <w:color w:val="000000"/>
          <w:kern w:val="0"/>
        </w:rPr>
        <w:t>转移支付预算</w:t>
      </w:r>
      <w:r>
        <w:rPr>
          <w:b w:val="0"/>
          <w:bCs w:val="0"/>
          <w:color w:val="000000"/>
          <w:kern w:val="0"/>
        </w:rPr>
        <w:t>补助资金20万元。</w:t>
      </w:r>
      <w:r>
        <w:rPr>
          <w:rFonts w:hint="eastAsia"/>
          <w:b w:val="0"/>
          <w:bCs w:val="0"/>
          <w:color w:val="000000"/>
          <w:kern w:val="0"/>
        </w:rPr>
        <w:t>用于在仁和区区域收集农作物种质资源80份。</w:t>
      </w:r>
    </w:p>
    <w:p>
      <w:pPr>
        <w:numPr>
          <w:numId w:val="0"/>
        </w:numPr>
        <w:adjustRightInd w:val="0"/>
        <w:snapToGrid w:val="0"/>
        <w:spacing w:line="540" w:lineRule="exact"/>
        <w:ind w:firstLine="640" w:firstLineChars="200"/>
        <w:rPr>
          <w:rFonts w:ascii="楷体_GB2312" w:hAnsi="宋体" w:eastAsia="楷体_GB2312"/>
          <w:b w:val="0"/>
          <w:bCs w:val="0"/>
          <w:lang w:val="zh-CN"/>
        </w:rPr>
      </w:pPr>
      <w:r>
        <w:rPr>
          <w:rFonts w:hint="eastAsia" w:ascii="楷体_GB2312" w:hAnsi="宋体" w:eastAsia="楷体_GB2312"/>
          <w:b w:val="0"/>
          <w:bCs w:val="0"/>
          <w:lang w:val="zh-CN"/>
        </w:rPr>
        <w:t>（一）项目资金申报及批复情况。</w:t>
      </w:r>
    </w:p>
    <w:p>
      <w:pPr>
        <w:autoSpaceDE w:val="0"/>
        <w:autoSpaceDN w:val="0"/>
        <w:spacing w:line="540" w:lineRule="exact"/>
        <w:ind w:firstLine="640" w:firstLineChars="200"/>
        <w:textAlignment w:val="baseline"/>
        <w:rPr>
          <w:rFonts w:ascii="楷体_GB2312" w:hAnsi="宋体" w:eastAsia="楷体_GB2312"/>
          <w:b w:val="0"/>
          <w:bCs w:val="0"/>
        </w:rPr>
      </w:pPr>
      <w:r>
        <w:rPr>
          <w:rFonts w:hint="eastAsia" w:ascii="仿宋_GB2312"/>
          <w:b w:val="0"/>
          <w:bCs w:val="0"/>
        </w:rPr>
        <w:t>省农业厅和省财政厅下达给仁和区省级财政资金2</w:t>
      </w:r>
      <w:r>
        <w:rPr>
          <w:rFonts w:ascii="仿宋_GB2312"/>
          <w:b w:val="0"/>
          <w:bCs w:val="0"/>
        </w:rPr>
        <w:t>0</w:t>
      </w:r>
      <w:r>
        <w:rPr>
          <w:rFonts w:hint="eastAsia" w:ascii="仿宋_GB2312"/>
          <w:b w:val="0"/>
          <w:bCs w:val="0"/>
        </w:rPr>
        <w:t>万元。</w:t>
      </w:r>
      <w:r>
        <w:rPr>
          <w:rFonts w:hint="eastAsia"/>
          <w:b w:val="0"/>
          <w:bCs w:val="0"/>
          <w:color w:val="000000"/>
          <w:kern w:val="0"/>
        </w:rPr>
        <w:t>仁和区农业农村局编制了项目实施方案，报仁和区人民政府审批。</w:t>
      </w:r>
    </w:p>
    <w:p>
      <w:pPr>
        <w:numPr>
          <w:numId w:val="0"/>
        </w:numPr>
        <w:adjustRightInd w:val="0"/>
        <w:snapToGrid w:val="0"/>
        <w:spacing w:line="540" w:lineRule="exact"/>
        <w:ind w:firstLine="640" w:firstLineChars="200"/>
        <w:rPr>
          <w:rFonts w:ascii="楷体_GB2312" w:hAnsi="宋体" w:eastAsia="楷体_GB2312"/>
          <w:b w:val="0"/>
          <w:bCs w:val="0"/>
          <w:lang w:val="zh-CN"/>
        </w:rPr>
      </w:pPr>
      <w:r>
        <w:rPr>
          <w:rFonts w:hint="eastAsia" w:ascii="楷体_GB2312" w:hAnsi="宋体" w:eastAsia="楷体_GB2312"/>
          <w:b w:val="0"/>
          <w:bCs w:val="0"/>
          <w:lang w:val="zh-CN"/>
        </w:rPr>
        <w:t>（二）项目绩效目标。</w:t>
      </w:r>
    </w:p>
    <w:p>
      <w:pPr>
        <w:adjustRightInd w:val="0"/>
        <w:snapToGrid w:val="0"/>
        <w:spacing w:line="540" w:lineRule="exact"/>
        <w:ind w:firstLine="720"/>
        <w:rPr>
          <w:b w:val="0"/>
          <w:bCs w:val="0"/>
          <w:color w:val="000000"/>
          <w:kern w:val="0"/>
        </w:rPr>
      </w:pPr>
      <w:r>
        <w:rPr>
          <w:b w:val="0"/>
          <w:bCs w:val="0"/>
          <w:color w:val="000000"/>
          <w:kern w:val="0"/>
        </w:rPr>
        <w:t>在攀枝花市仁和区范围内进行各类农作物与食药用菌种质资源的系统调查，抢救性收集各类栽培作物的古老地方品种、种植年代久远的育成品种、重要农作物的野生近缘植物、其他珍稀濒危的野生植物以及各类具有食药用价值和驯化栽培潜力的野生菌种质资源至少80份（不包括“第三次全国农作物种质资源普查与收集行动”中已征集的农作物种质资源）。</w:t>
      </w:r>
      <w:r>
        <w:rPr>
          <w:rFonts w:hint="eastAsia"/>
          <w:b w:val="0"/>
          <w:bCs w:val="0"/>
          <w:color w:val="000000"/>
          <w:kern w:val="0"/>
        </w:rPr>
        <w:t>项目从2022年7月至2022年12月完成收集任务。</w:t>
      </w:r>
    </w:p>
    <w:p>
      <w:pPr>
        <w:numPr>
          <w:numId w:val="0"/>
        </w:numPr>
        <w:adjustRightInd w:val="0"/>
        <w:snapToGrid w:val="0"/>
        <w:spacing w:line="540" w:lineRule="exact"/>
        <w:ind w:firstLine="640" w:firstLineChars="200"/>
        <w:rPr>
          <w:rFonts w:ascii="楷体_GB2312" w:hAnsi="宋体" w:eastAsia="楷体_GB2312"/>
          <w:b w:val="0"/>
          <w:bCs w:val="0"/>
          <w:lang w:val="zh-CN"/>
        </w:rPr>
      </w:pPr>
      <w:r>
        <w:rPr>
          <w:rFonts w:hint="eastAsia" w:ascii="楷体_GB2312" w:hAnsi="宋体" w:eastAsia="楷体_GB2312"/>
          <w:b w:val="0"/>
          <w:bCs w:val="0"/>
          <w:lang w:val="zh-CN"/>
        </w:rPr>
        <w:t>（三）项目资金申报相符性。</w:t>
      </w:r>
    </w:p>
    <w:p>
      <w:pPr>
        <w:adjustRightInd w:val="0"/>
        <w:snapToGrid w:val="0"/>
        <w:spacing w:line="540" w:lineRule="exact"/>
        <w:ind w:firstLine="640" w:firstLineChars="200"/>
        <w:rPr>
          <w:rFonts w:ascii="仿宋_GB2312" w:hAnsi="宋体"/>
          <w:b w:val="0"/>
          <w:bCs w:val="0"/>
          <w:lang w:val="zh-CN"/>
        </w:rPr>
      </w:pPr>
      <w:r>
        <w:rPr>
          <w:rFonts w:hint="eastAsia" w:ascii="仿宋_GB2312" w:hAnsi="宋体"/>
          <w:b w:val="0"/>
          <w:bCs w:val="0"/>
          <w:lang w:val="zh-CN"/>
        </w:rPr>
        <w:t>项目申报内容与具体实施内容</w:t>
      </w:r>
      <w:r>
        <w:rPr>
          <w:rFonts w:hint="eastAsia" w:ascii="仿宋_GB2312" w:hAnsi="宋体"/>
          <w:b w:val="0"/>
          <w:bCs w:val="0"/>
        </w:rPr>
        <w:t>一致</w:t>
      </w:r>
      <w:r>
        <w:rPr>
          <w:rFonts w:hint="eastAsia" w:ascii="仿宋_GB2312" w:hAnsi="宋体"/>
          <w:b w:val="0"/>
          <w:bCs w:val="0"/>
          <w:lang w:val="zh-CN"/>
        </w:rPr>
        <w:t>，申报目标合理可行。</w:t>
      </w:r>
    </w:p>
    <w:p>
      <w:pPr>
        <w:adjustRightInd w:val="0"/>
        <w:snapToGrid w:val="0"/>
        <w:spacing w:line="540" w:lineRule="exact"/>
        <w:ind w:firstLine="720"/>
        <w:rPr>
          <w:rFonts w:ascii="黑体" w:hAnsi="宋体" w:eastAsia="黑体"/>
          <w:b w:val="0"/>
          <w:bCs w:val="0"/>
        </w:rPr>
      </w:pPr>
      <w:r>
        <w:rPr>
          <w:rFonts w:hint="eastAsia" w:ascii="黑体" w:hAnsi="宋体" w:eastAsia="黑体"/>
          <w:b w:val="0"/>
          <w:bCs w:val="0"/>
        </w:rPr>
        <w:t>二、项目实施及管理情况</w:t>
      </w:r>
    </w:p>
    <w:p>
      <w:pPr>
        <w:adjustRightInd w:val="0"/>
        <w:snapToGrid w:val="0"/>
        <w:spacing w:line="540" w:lineRule="exact"/>
        <w:ind w:firstLine="640" w:firstLineChars="200"/>
        <w:rPr>
          <w:rFonts w:ascii="楷体_GB2312" w:hAnsi="宋体" w:eastAsia="楷体_GB2312"/>
          <w:b w:val="0"/>
          <w:bCs w:val="0"/>
          <w:lang w:val="zh-CN"/>
        </w:rPr>
      </w:pPr>
      <w:r>
        <w:rPr>
          <w:rFonts w:hint="eastAsia" w:ascii="楷体_GB2312" w:hAnsi="宋体" w:eastAsia="楷体_GB2312"/>
          <w:b w:val="0"/>
          <w:bCs w:val="0"/>
          <w:lang w:val="zh-CN"/>
        </w:rPr>
        <w:t>（一）资金计划、到位及使用情况。</w:t>
      </w:r>
    </w:p>
    <w:p>
      <w:pPr>
        <w:adjustRightInd w:val="0"/>
        <w:snapToGrid w:val="0"/>
        <w:spacing w:line="540" w:lineRule="exact"/>
        <w:ind w:firstLine="720"/>
        <w:rPr>
          <w:rFonts w:ascii="楷体_GB2312" w:hAnsi="宋体" w:eastAsia="楷体_GB2312"/>
          <w:b w:val="0"/>
          <w:bCs w:val="0"/>
          <w:lang w:val="zh-CN"/>
        </w:rPr>
      </w:pPr>
      <w:r>
        <w:rPr>
          <w:rFonts w:hint="eastAsia"/>
          <w:b w:val="0"/>
          <w:bCs w:val="0"/>
          <w:color w:val="000000"/>
          <w:kern w:val="0"/>
          <w:lang w:val="en-US" w:eastAsia="zh-CN"/>
        </w:rPr>
        <w:t>1.</w:t>
      </w:r>
      <w:r>
        <w:rPr>
          <w:rFonts w:hint="eastAsia" w:ascii="楷体_GB2312" w:hAnsi="宋体" w:eastAsia="楷体_GB2312"/>
          <w:b w:val="0"/>
          <w:bCs w:val="0"/>
          <w:lang w:val="zh-CN"/>
        </w:rPr>
        <w:t>资金计划及到位。</w:t>
      </w:r>
    </w:p>
    <w:p>
      <w:pPr>
        <w:adjustRightInd w:val="0"/>
        <w:snapToGrid w:val="0"/>
        <w:spacing w:line="540" w:lineRule="exact"/>
        <w:ind w:firstLine="720"/>
        <w:rPr>
          <w:b w:val="0"/>
          <w:bCs w:val="0"/>
          <w:color w:val="000000"/>
          <w:kern w:val="0"/>
        </w:rPr>
      </w:pPr>
      <w:r>
        <w:rPr>
          <w:b w:val="0"/>
          <w:bCs w:val="0"/>
          <w:color w:val="000000"/>
          <w:kern w:val="0"/>
        </w:rPr>
        <w:t>省级财政补助资金20万元</w:t>
      </w:r>
      <w:r>
        <w:rPr>
          <w:rFonts w:hint="eastAsia"/>
          <w:b w:val="0"/>
          <w:bCs w:val="0"/>
          <w:color w:val="000000"/>
          <w:kern w:val="0"/>
        </w:rPr>
        <w:t>，实际到位20万元。</w:t>
      </w:r>
    </w:p>
    <w:p>
      <w:pPr>
        <w:pStyle w:val="2"/>
        <w:spacing w:line="540" w:lineRule="exact"/>
        <w:ind w:left="0" w:leftChars="0" w:firstLine="640"/>
        <w:rPr>
          <w:b w:val="0"/>
          <w:bCs w:val="0"/>
        </w:rPr>
      </w:pPr>
      <w:r>
        <w:rPr>
          <w:rFonts w:hint="eastAsia" w:ascii="Times New Roman" w:hAnsi="Times New Roman" w:eastAsia="仿宋_GB2312" w:cs="Times New Roman"/>
          <w:b w:val="0"/>
          <w:bCs w:val="0"/>
          <w:color w:val="000000"/>
          <w:kern w:val="0"/>
          <w:sz w:val="32"/>
          <w:szCs w:val="32"/>
          <w:lang w:val="en-US" w:eastAsia="zh-CN" w:bidi="ar-SA"/>
        </w:rPr>
        <w:t>2.</w:t>
      </w:r>
      <w:r>
        <w:rPr>
          <w:rFonts w:hint="eastAsia" w:ascii="楷体_GB2312" w:hAnsi="宋体" w:eastAsia="楷体_GB2312"/>
          <w:b w:val="0"/>
          <w:bCs w:val="0"/>
          <w:lang w:val="zh-CN"/>
        </w:rPr>
        <w:t>资金使用。</w:t>
      </w:r>
      <w:r>
        <w:rPr>
          <w:rFonts w:hint="eastAsia" w:ascii="仿宋_GB2312" w:hAnsi="宋体"/>
          <w:b w:val="0"/>
          <w:bCs w:val="0"/>
          <w:lang w:val="zh-CN"/>
        </w:rPr>
        <w:t>项目资金的实际支出</w:t>
      </w:r>
      <w:r>
        <w:rPr>
          <w:rFonts w:hint="eastAsia" w:ascii="仿宋_GB2312" w:hAnsi="宋体"/>
          <w:b w:val="0"/>
          <w:bCs w:val="0"/>
        </w:rPr>
        <w:t>资金20万元。</w:t>
      </w:r>
      <w:r>
        <w:rPr>
          <w:rFonts w:hint="eastAsia" w:ascii="仿宋_GB2312" w:hAnsi="宋体"/>
          <w:b w:val="0"/>
          <w:bCs w:val="0"/>
          <w:lang w:val="zh-CN"/>
        </w:rPr>
        <w:t>资金开支范围</w:t>
      </w:r>
      <w:r>
        <w:rPr>
          <w:rFonts w:hint="eastAsia" w:ascii="仿宋_GB2312" w:hAnsi="宋体"/>
          <w:b w:val="0"/>
          <w:bCs w:val="0"/>
        </w:rPr>
        <w:t>在项目实施方案预定的范围内，</w:t>
      </w:r>
      <w:r>
        <w:rPr>
          <w:rFonts w:hint="eastAsia" w:ascii="仿宋_GB2312" w:hAnsi="宋体"/>
          <w:b w:val="0"/>
          <w:bCs w:val="0"/>
          <w:lang w:val="zh-CN"/>
        </w:rPr>
        <w:t>资金开支标准</w:t>
      </w:r>
      <w:r>
        <w:rPr>
          <w:rFonts w:hint="eastAsia" w:ascii="仿宋_GB2312" w:hAnsi="宋体"/>
          <w:b w:val="0"/>
          <w:bCs w:val="0"/>
        </w:rPr>
        <w:t>按项目实际发生数额支付，</w:t>
      </w:r>
      <w:r>
        <w:rPr>
          <w:rFonts w:hint="eastAsia" w:ascii="仿宋_GB2312" w:hAnsi="宋体"/>
          <w:b w:val="0"/>
          <w:bCs w:val="0"/>
          <w:lang w:val="zh-CN"/>
        </w:rPr>
        <w:t>支付依据合规合法，资金支付与预算相符</w:t>
      </w:r>
      <w:r>
        <w:rPr>
          <w:rFonts w:hint="eastAsia" w:ascii="仿宋_GB2312" w:hAnsi="宋体"/>
          <w:b w:val="0"/>
          <w:bCs w:val="0"/>
        </w:rPr>
        <w:t>合</w:t>
      </w:r>
      <w:r>
        <w:rPr>
          <w:rFonts w:hint="eastAsia" w:ascii="仿宋_GB2312" w:hAnsi="宋体"/>
          <w:b w:val="0"/>
          <w:bCs w:val="0"/>
          <w:lang w:val="zh-CN"/>
        </w:rPr>
        <w:t>。</w:t>
      </w:r>
    </w:p>
    <w:p>
      <w:pPr>
        <w:adjustRightInd w:val="0"/>
        <w:snapToGrid w:val="0"/>
        <w:spacing w:line="540" w:lineRule="exact"/>
        <w:ind w:firstLine="720"/>
        <w:rPr>
          <w:rFonts w:ascii="楷体_GB2312" w:hAnsi="宋体" w:eastAsia="楷体_GB2312"/>
          <w:b w:val="0"/>
          <w:bCs w:val="0"/>
          <w:lang w:val="zh-CN"/>
        </w:rPr>
      </w:pPr>
      <w:r>
        <w:rPr>
          <w:rFonts w:hint="eastAsia" w:ascii="楷体_GB2312" w:hAnsi="宋体" w:eastAsia="楷体_GB2312"/>
          <w:b w:val="0"/>
          <w:bCs w:val="0"/>
          <w:lang w:val="zh-CN"/>
        </w:rPr>
        <w:t>（二）项目财务管理情况。</w:t>
      </w:r>
    </w:p>
    <w:p>
      <w:pPr>
        <w:adjustRightInd w:val="0"/>
        <w:snapToGrid w:val="0"/>
        <w:spacing w:line="540" w:lineRule="exact"/>
        <w:ind w:firstLine="720"/>
        <w:rPr>
          <w:rFonts w:ascii="楷体_GB2312" w:hAnsi="宋体" w:eastAsia="楷体_GB2312"/>
          <w:b w:val="0"/>
          <w:bCs w:val="0"/>
          <w:lang w:val="zh-CN"/>
        </w:rPr>
      </w:pPr>
      <w:r>
        <w:rPr>
          <w:rFonts w:hint="eastAsia" w:ascii="仿宋_GB2312" w:hAnsi="宋体"/>
          <w:b w:val="0"/>
          <w:bCs w:val="0"/>
        </w:rPr>
        <w:t>项目资金由攀枝花市仁和区农业农村局人事计财股统一管理，</w:t>
      </w:r>
      <w:r>
        <w:rPr>
          <w:b w:val="0"/>
          <w:bCs w:val="0"/>
        </w:rPr>
        <w:t>确保专款专用</w:t>
      </w:r>
      <w:r>
        <w:rPr>
          <w:rFonts w:hint="eastAsia"/>
          <w:b w:val="0"/>
          <w:bCs w:val="0"/>
        </w:rPr>
        <w:t>。仁和区农业农村局局长办公会对项目政策、实施程序、资金使用、建设主体等情况进行审核。仁和区农业农村局计财股对项目实施过程中的资金使用方向、报账程序进行审核监管。项目资金报账时必须经过局长办公会和计财股审核，对不合规的支出、审核签字不全的支出拒绝报账。</w:t>
      </w:r>
      <w:r>
        <w:rPr>
          <w:rFonts w:hint="eastAsia" w:ascii="楷体_GB2312" w:hAnsi="宋体" w:eastAsia="楷体_GB2312"/>
          <w:b w:val="0"/>
          <w:bCs w:val="0"/>
          <w:lang w:val="zh-CN"/>
        </w:rPr>
        <w:t>（三）项目组织实施情况。</w:t>
      </w:r>
    </w:p>
    <w:p>
      <w:pPr>
        <w:spacing w:line="540" w:lineRule="exact"/>
        <w:ind w:firstLine="640" w:firstLineChars="200"/>
        <w:rPr>
          <w:b w:val="0"/>
          <w:bCs w:val="0"/>
        </w:rPr>
      </w:pPr>
      <w:r>
        <w:rPr>
          <w:b w:val="0"/>
          <w:bCs w:val="0"/>
        </w:rPr>
        <w:t>2022年7月29日我局编制了《攀枝花市仁和区2022年四川省农作物与食药用菌种质资源调查与收集项目实施方案》呈报区人民政府进行批复，2022年8月16日收到区人民政府的批复</w:t>
      </w:r>
      <w:r>
        <w:rPr>
          <w:rFonts w:hint="eastAsia"/>
          <w:b w:val="0"/>
          <w:bCs w:val="0"/>
        </w:rPr>
        <w:t>。</w:t>
      </w:r>
      <w:r>
        <w:rPr>
          <w:b w:val="0"/>
          <w:bCs w:val="0"/>
          <w:color w:val="000000"/>
          <w:kern w:val="0"/>
        </w:rPr>
        <w:t>2022年8月19已向仁和区各乡镇印发了关于《攀枝花市仁和区2022年四川省农作物与食药用菌种质资源调查与收集项目实施方案》的通知，</w:t>
      </w:r>
      <w:r>
        <w:rPr>
          <w:rFonts w:hint="eastAsia"/>
          <w:b w:val="0"/>
          <w:bCs w:val="0"/>
          <w:color w:val="000000"/>
          <w:kern w:val="0"/>
        </w:rPr>
        <w:t>进行</w:t>
      </w:r>
      <w:r>
        <w:rPr>
          <w:b w:val="0"/>
          <w:bCs w:val="0"/>
          <w:color w:val="000000"/>
          <w:kern w:val="0"/>
        </w:rPr>
        <w:t>各乡镇</w:t>
      </w:r>
      <w:r>
        <w:rPr>
          <w:rFonts w:hint="eastAsia"/>
          <w:b w:val="0"/>
          <w:bCs w:val="0"/>
          <w:color w:val="000000"/>
          <w:kern w:val="0"/>
        </w:rPr>
        <w:t>走访</w:t>
      </w:r>
      <w:r>
        <w:rPr>
          <w:b w:val="0"/>
          <w:bCs w:val="0"/>
          <w:color w:val="000000"/>
          <w:kern w:val="0"/>
        </w:rPr>
        <w:t>摸底</w:t>
      </w:r>
      <w:r>
        <w:rPr>
          <w:rFonts w:hint="eastAsia"/>
          <w:b w:val="0"/>
          <w:bCs w:val="0"/>
          <w:color w:val="000000"/>
          <w:kern w:val="0"/>
        </w:rPr>
        <w:t>。根据省级文件要求</w:t>
      </w:r>
      <w:r>
        <w:rPr>
          <w:rStyle w:val="9"/>
          <w:rFonts w:hint="eastAsia" w:ascii="仿宋_GB2312" w:hAnsi="仿宋"/>
          <w:b w:val="0"/>
          <w:bCs w:val="0"/>
        </w:rPr>
        <w:t>2022年9月27日</w:t>
      </w:r>
      <w:r>
        <w:rPr>
          <w:rStyle w:val="9"/>
          <w:rFonts w:ascii="仿宋_GB2312" w:hAnsi="仿宋"/>
          <w:b w:val="0"/>
          <w:bCs w:val="0"/>
        </w:rPr>
        <w:t>，</w:t>
      </w:r>
      <w:r>
        <w:rPr>
          <w:rStyle w:val="9"/>
          <w:rFonts w:hint="eastAsia" w:ascii="仿宋_GB2312" w:hAnsi="仿宋"/>
          <w:b w:val="0"/>
          <w:bCs w:val="0"/>
        </w:rPr>
        <w:t>区农业农村局</w:t>
      </w:r>
      <w:r>
        <w:rPr>
          <w:rStyle w:val="9"/>
          <w:rFonts w:ascii="仿宋_GB2312" w:hAnsi="仿宋"/>
          <w:b w:val="0"/>
          <w:bCs w:val="0"/>
        </w:rPr>
        <w:t>与四川省农业科学院园艺所签订《</w:t>
      </w:r>
      <w:r>
        <w:rPr>
          <w:rStyle w:val="9"/>
          <w:rFonts w:ascii="仿宋_GB2312" w:hAnsi="仿宋"/>
          <w:b w:val="0"/>
          <w:bCs w:val="0"/>
          <w:kern w:val="0"/>
        </w:rPr>
        <w:t>攀枝花市仁和区农业农村局2022年四川省农作物与食药用菌种质资源调查与收集项目技术服务协议》</w:t>
      </w:r>
      <w:r>
        <w:rPr>
          <w:rFonts w:hint="eastAsia"/>
          <w:b w:val="0"/>
          <w:bCs w:val="0"/>
        </w:rPr>
        <w:t>，项目于2022年11月4日与四川省农业科学院园艺所共同完成了193份（仁和区实际任务是80份）种质资源的收集工作任务。</w:t>
      </w:r>
    </w:p>
    <w:p>
      <w:pPr>
        <w:numPr>
          <w:ilvl w:val="0"/>
          <w:numId w:val="1"/>
        </w:numPr>
        <w:adjustRightInd w:val="0"/>
        <w:snapToGrid w:val="0"/>
        <w:spacing w:line="540" w:lineRule="exact"/>
        <w:ind w:firstLine="720"/>
        <w:rPr>
          <w:rFonts w:ascii="仿宋_GB2312" w:hAnsi="宋体"/>
          <w:b w:val="0"/>
          <w:bCs w:val="0"/>
          <w:lang w:val="zh-CN"/>
        </w:rPr>
      </w:pPr>
      <w:r>
        <w:rPr>
          <w:rFonts w:hint="eastAsia" w:ascii="黑体" w:hAnsi="宋体" w:eastAsia="黑体"/>
          <w:b w:val="0"/>
          <w:bCs w:val="0"/>
        </w:rPr>
        <w:t>项目绩效情况</w:t>
      </w:r>
      <w:r>
        <w:rPr>
          <w:rFonts w:hint="eastAsia" w:ascii="仿宋_GB2312" w:hAnsi="宋体"/>
          <w:b w:val="0"/>
          <w:bCs w:val="0"/>
          <w:lang w:val="zh-CN"/>
        </w:rPr>
        <w:tab/>
      </w:r>
    </w:p>
    <w:p>
      <w:pPr>
        <w:pStyle w:val="2"/>
        <w:spacing w:line="540" w:lineRule="exact"/>
        <w:ind w:left="0" w:leftChars="0" w:firstLine="640"/>
        <w:rPr>
          <w:b w:val="0"/>
          <w:bCs w:val="0"/>
        </w:rPr>
      </w:pPr>
      <w:r>
        <w:rPr>
          <w:rFonts w:hint="eastAsia" w:ascii="仿宋_GB2312" w:hAnsi="宋体"/>
          <w:b w:val="0"/>
          <w:bCs w:val="0"/>
          <w:lang w:val="zh-CN"/>
        </w:rPr>
        <w:t>（</w:t>
      </w:r>
      <w:r>
        <w:rPr>
          <w:rFonts w:hint="eastAsia" w:ascii="仿宋_GB2312" w:hAnsi="宋体"/>
          <w:b w:val="0"/>
          <w:bCs w:val="0"/>
        </w:rPr>
        <w:t>一</w:t>
      </w:r>
      <w:r>
        <w:rPr>
          <w:rFonts w:hint="eastAsia" w:ascii="仿宋_GB2312" w:hAnsi="宋体"/>
          <w:b w:val="0"/>
          <w:bCs w:val="0"/>
          <w:lang w:val="zh-CN"/>
        </w:rPr>
        <w:t>）</w:t>
      </w:r>
      <w:r>
        <w:rPr>
          <w:rFonts w:hint="eastAsia" w:ascii="仿宋_GB2312" w:hAnsi="宋体"/>
          <w:b w:val="0"/>
          <w:bCs w:val="0"/>
        </w:rPr>
        <w:t>项目完成情况</w:t>
      </w:r>
    </w:p>
    <w:p>
      <w:pPr>
        <w:pStyle w:val="2"/>
        <w:spacing w:line="540" w:lineRule="exact"/>
        <w:ind w:left="0" w:leftChars="0" w:firstLine="640"/>
        <w:rPr>
          <w:b w:val="0"/>
          <w:bCs w:val="0"/>
        </w:rPr>
      </w:pPr>
      <w:r>
        <w:rPr>
          <w:rFonts w:hint="eastAsia"/>
          <w:b w:val="0"/>
          <w:bCs w:val="0"/>
        </w:rPr>
        <w:t>1.项目完成数量 ：仁和区下达任务是集农作物和食药用菌种质资源数量80份，实际完成数量193份。</w:t>
      </w:r>
    </w:p>
    <w:p>
      <w:pPr>
        <w:pStyle w:val="2"/>
        <w:spacing w:line="540" w:lineRule="exact"/>
        <w:ind w:left="0" w:leftChars="0" w:firstLine="640"/>
        <w:rPr>
          <w:b w:val="0"/>
          <w:bCs w:val="0"/>
        </w:rPr>
      </w:pPr>
      <w:r>
        <w:rPr>
          <w:rFonts w:hint="eastAsia"/>
          <w:b w:val="0"/>
          <w:bCs w:val="0"/>
        </w:rPr>
        <w:t>2.项目按照行业标准要求完成收集任务。</w:t>
      </w:r>
    </w:p>
    <w:p>
      <w:pPr>
        <w:pStyle w:val="2"/>
        <w:spacing w:line="540" w:lineRule="exact"/>
        <w:ind w:left="0" w:leftChars="0" w:firstLine="640"/>
        <w:rPr>
          <w:b w:val="0"/>
          <w:bCs w:val="0"/>
        </w:rPr>
      </w:pPr>
      <w:r>
        <w:rPr>
          <w:rFonts w:hint="eastAsia"/>
          <w:b w:val="0"/>
          <w:bCs w:val="0"/>
        </w:rPr>
        <w:t>3.项目于2022年12月31日完成收集任务。</w:t>
      </w:r>
    </w:p>
    <w:p>
      <w:pPr>
        <w:pStyle w:val="2"/>
        <w:spacing w:line="540" w:lineRule="exact"/>
        <w:ind w:left="0" w:leftChars="0" w:firstLine="640"/>
        <w:rPr>
          <w:b w:val="0"/>
          <w:bCs w:val="0"/>
        </w:rPr>
      </w:pPr>
      <w:r>
        <w:rPr>
          <w:rFonts w:hint="eastAsia"/>
          <w:b w:val="0"/>
          <w:bCs w:val="0"/>
        </w:rPr>
        <w:t>4.项目实际支出财政资金20万元。</w:t>
      </w:r>
    </w:p>
    <w:p>
      <w:pPr>
        <w:adjustRightInd w:val="0"/>
        <w:snapToGrid w:val="0"/>
        <w:spacing w:line="540" w:lineRule="exact"/>
        <w:ind w:firstLine="720"/>
        <w:rPr>
          <w:rFonts w:ascii="楷体_GB2312" w:hAnsi="宋体" w:eastAsia="楷体_GB2312"/>
          <w:b w:val="0"/>
          <w:bCs w:val="0"/>
          <w:lang w:val="zh-CN"/>
        </w:rPr>
      </w:pPr>
      <w:r>
        <w:rPr>
          <w:rFonts w:hint="eastAsia" w:ascii="楷体_GB2312" w:hAnsi="宋体" w:eastAsia="楷体_GB2312"/>
          <w:b w:val="0"/>
          <w:bCs w:val="0"/>
          <w:lang w:val="zh-CN"/>
        </w:rPr>
        <w:t>（二）项目效益情况。</w:t>
      </w:r>
    </w:p>
    <w:p>
      <w:pPr>
        <w:snapToGrid w:val="0"/>
        <w:spacing w:line="540" w:lineRule="exact"/>
        <w:ind w:firstLine="640" w:firstLineChars="200"/>
        <w:outlineLvl w:val="0"/>
        <w:rPr>
          <w:b w:val="0"/>
          <w:bCs w:val="0"/>
        </w:rPr>
      </w:pPr>
      <w:r>
        <w:rPr>
          <w:rFonts w:hint="eastAsia"/>
          <w:b w:val="0"/>
          <w:bCs w:val="0"/>
        </w:rPr>
        <w:t>经济效益：通过收集为其他自然资源在研究提供一定参考价值。</w:t>
      </w:r>
    </w:p>
    <w:p>
      <w:pPr>
        <w:pStyle w:val="2"/>
        <w:spacing w:line="540" w:lineRule="exact"/>
        <w:ind w:left="0" w:leftChars="0" w:firstLine="640"/>
        <w:rPr>
          <w:rStyle w:val="9"/>
          <w:rFonts w:ascii="仿宋_GB2312" w:hAnsi="仿宋"/>
          <w:b w:val="0"/>
          <w:bCs w:val="0"/>
        </w:rPr>
      </w:pPr>
      <w:r>
        <w:rPr>
          <w:rStyle w:val="9"/>
          <w:rFonts w:hint="eastAsia" w:ascii="仿宋_GB2312" w:hAnsi="仿宋"/>
          <w:b w:val="0"/>
          <w:bCs w:val="0"/>
        </w:rPr>
        <w:t>社会效益：提升社会大众参与保护农作物种质资源意识。</w:t>
      </w:r>
    </w:p>
    <w:p>
      <w:pPr>
        <w:snapToGrid w:val="0"/>
        <w:spacing w:line="540" w:lineRule="exact"/>
        <w:ind w:firstLine="640" w:firstLineChars="200"/>
        <w:outlineLvl w:val="0"/>
        <w:rPr>
          <w:rStyle w:val="9"/>
          <w:rFonts w:ascii="仿宋_GB2312" w:hAnsi="仿宋"/>
          <w:b w:val="0"/>
          <w:bCs w:val="0"/>
        </w:rPr>
      </w:pPr>
      <w:r>
        <w:rPr>
          <w:rStyle w:val="9"/>
          <w:rFonts w:ascii="仿宋_GB2312" w:hAnsi="仿宋"/>
          <w:b w:val="0"/>
          <w:bCs w:val="0"/>
        </w:rPr>
        <w:t>生态效益</w:t>
      </w:r>
      <w:r>
        <w:rPr>
          <w:rStyle w:val="9"/>
          <w:rFonts w:hint="eastAsia" w:ascii="仿宋_GB2312" w:hAnsi="仿宋"/>
          <w:b w:val="0"/>
          <w:bCs w:val="0"/>
        </w:rPr>
        <w:t>：农作物种质资源得到收集和保护指标</w:t>
      </w:r>
    </w:p>
    <w:p>
      <w:pPr>
        <w:pStyle w:val="2"/>
        <w:spacing w:line="540" w:lineRule="exact"/>
        <w:ind w:left="0" w:leftChars="0" w:firstLine="640"/>
        <w:rPr>
          <w:rStyle w:val="9"/>
          <w:rFonts w:ascii="仿宋_GB2312" w:hAnsi="仿宋"/>
          <w:b w:val="0"/>
          <w:bCs w:val="0"/>
        </w:rPr>
      </w:pPr>
      <w:r>
        <w:rPr>
          <w:rStyle w:val="9"/>
          <w:rFonts w:hint="eastAsia" w:ascii="仿宋_GB2312" w:hAnsi="仿宋"/>
          <w:b w:val="0"/>
          <w:bCs w:val="0"/>
        </w:rPr>
        <w:t>可持续影响指标：实现环境与资源的可持续发展。</w:t>
      </w:r>
    </w:p>
    <w:p>
      <w:pPr>
        <w:pStyle w:val="2"/>
        <w:spacing w:line="540" w:lineRule="exact"/>
        <w:ind w:left="0" w:leftChars="0" w:firstLine="640"/>
        <w:rPr>
          <w:b w:val="0"/>
          <w:bCs w:val="0"/>
          <w:lang w:val="zh-CN"/>
        </w:rPr>
      </w:pPr>
      <w:r>
        <w:rPr>
          <w:rFonts w:hint="eastAsia"/>
          <w:b w:val="0"/>
          <w:bCs w:val="0"/>
        </w:rPr>
        <w:t>满意度：≥90%</w:t>
      </w:r>
    </w:p>
    <w:p>
      <w:pPr>
        <w:adjustRightInd w:val="0"/>
        <w:snapToGrid w:val="0"/>
        <w:spacing w:line="540" w:lineRule="exact"/>
        <w:ind w:firstLine="720"/>
        <w:rPr>
          <w:rFonts w:ascii="黑体" w:hAnsi="宋体" w:eastAsia="黑体"/>
          <w:b w:val="0"/>
          <w:bCs w:val="0"/>
        </w:rPr>
      </w:pPr>
      <w:r>
        <w:rPr>
          <w:rFonts w:hint="eastAsia" w:ascii="黑体" w:hAnsi="宋体" w:eastAsia="黑体"/>
          <w:b w:val="0"/>
          <w:bCs w:val="0"/>
        </w:rPr>
        <w:t>四、问题及建议</w:t>
      </w:r>
    </w:p>
    <w:p>
      <w:pPr>
        <w:adjustRightInd w:val="0"/>
        <w:snapToGrid w:val="0"/>
        <w:spacing w:line="540" w:lineRule="exact"/>
        <w:ind w:firstLine="720"/>
        <w:rPr>
          <w:rFonts w:ascii="楷体_GB2312" w:hAnsi="宋体" w:eastAsia="楷体_GB2312"/>
          <w:b w:val="0"/>
          <w:bCs w:val="0"/>
          <w:lang w:val="zh-CN"/>
        </w:rPr>
      </w:pPr>
      <w:r>
        <w:rPr>
          <w:rFonts w:hint="eastAsia" w:ascii="楷体_GB2312" w:hAnsi="宋体" w:eastAsia="楷体_GB2312"/>
          <w:b w:val="0"/>
          <w:bCs w:val="0"/>
          <w:lang w:val="zh-CN"/>
        </w:rPr>
        <w:t>（一）存在的问题。</w:t>
      </w:r>
    </w:p>
    <w:p>
      <w:pPr>
        <w:ind w:firstLine="640" w:firstLineChars="200"/>
        <w:rPr>
          <w:rFonts w:hint="eastAsia"/>
        </w:rPr>
      </w:pPr>
      <w:r>
        <w:rPr>
          <w:rFonts w:hint="eastAsia"/>
        </w:rPr>
        <w:t>无</w:t>
      </w:r>
    </w:p>
    <w:p>
      <w:pPr>
        <w:numPr>
          <w:ilvl w:val="0"/>
          <w:numId w:val="2"/>
        </w:numPr>
        <w:adjustRightInd w:val="0"/>
        <w:snapToGrid w:val="0"/>
        <w:spacing w:line="540" w:lineRule="exact"/>
        <w:ind w:firstLine="720"/>
        <w:rPr>
          <w:rFonts w:ascii="楷体_GB2312" w:hAnsi="宋体" w:eastAsia="楷体_GB2312"/>
          <w:b w:val="0"/>
          <w:bCs w:val="0"/>
          <w:lang w:val="zh-CN"/>
        </w:rPr>
      </w:pPr>
      <w:r>
        <w:rPr>
          <w:rFonts w:hint="eastAsia" w:ascii="楷体_GB2312" w:hAnsi="宋体" w:eastAsia="楷体_GB2312"/>
          <w:b w:val="0"/>
          <w:bCs w:val="0"/>
          <w:lang w:val="zh-CN"/>
        </w:rPr>
        <w:t>相关建议。</w:t>
      </w:r>
    </w:p>
    <w:p>
      <w:pPr>
        <w:pStyle w:val="2"/>
        <w:spacing w:line="540" w:lineRule="exact"/>
        <w:ind w:left="0" w:leftChars="0" w:firstLine="640" w:firstLineChars="200"/>
        <w:rPr>
          <w:rStyle w:val="9"/>
          <w:rFonts w:hint="eastAsia" w:ascii="仿宋_GB2312" w:hAnsi="仿宋" w:eastAsiaTheme="minorEastAsia" w:cstheme="minorBidi"/>
          <w:b w:val="0"/>
          <w:bCs w:val="0"/>
        </w:rPr>
      </w:pPr>
      <w:bookmarkStart w:id="0" w:name="_GoBack"/>
      <w:bookmarkEnd w:id="0"/>
      <w:r>
        <w:rPr>
          <w:rFonts w:hint="eastAsia"/>
        </w:rPr>
        <w:t>无</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0B8AE0"/>
    <w:multiLevelType w:val="singleLevel"/>
    <w:tmpl w:val="E00B8AE0"/>
    <w:lvl w:ilvl="0" w:tentative="0">
      <w:start w:val="3"/>
      <w:numFmt w:val="chineseCounting"/>
      <w:suff w:val="nothing"/>
      <w:lvlText w:val="%1、"/>
      <w:lvlJc w:val="left"/>
      <w:rPr>
        <w:rFonts w:hint="eastAsia"/>
      </w:rPr>
    </w:lvl>
  </w:abstractNum>
  <w:abstractNum w:abstractNumId="1">
    <w:nsid w:val="FE6A21D5"/>
    <w:multiLevelType w:val="singleLevel"/>
    <w:tmpl w:val="FE6A21D5"/>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1YjgxMzVlMTRkZjExYWI2MGI1Mjk0YjMyNjIxMDYifQ=="/>
  </w:docVars>
  <w:rsids>
    <w:rsidRoot w:val="291C455A"/>
    <w:rsid w:val="00187CD8"/>
    <w:rsid w:val="003414A3"/>
    <w:rsid w:val="00515A0C"/>
    <w:rsid w:val="00866E99"/>
    <w:rsid w:val="00F851BE"/>
    <w:rsid w:val="01A967CF"/>
    <w:rsid w:val="05CF3CC0"/>
    <w:rsid w:val="064D0735"/>
    <w:rsid w:val="0781275C"/>
    <w:rsid w:val="0EDB478C"/>
    <w:rsid w:val="152C5587"/>
    <w:rsid w:val="19B215A2"/>
    <w:rsid w:val="1A097E5E"/>
    <w:rsid w:val="246711F2"/>
    <w:rsid w:val="291C455A"/>
    <w:rsid w:val="321626E0"/>
    <w:rsid w:val="32757AC5"/>
    <w:rsid w:val="36926D0C"/>
    <w:rsid w:val="374E1569"/>
    <w:rsid w:val="39696E25"/>
    <w:rsid w:val="396C66B8"/>
    <w:rsid w:val="42990F09"/>
    <w:rsid w:val="4BD3184C"/>
    <w:rsid w:val="4DAF2BCF"/>
    <w:rsid w:val="4DDB6F66"/>
    <w:rsid w:val="5006565B"/>
    <w:rsid w:val="560A02C8"/>
    <w:rsid w:val="5BA504AD"/>
    <w:rsid w:val="61E613B8"/>
    <w:rsid w:val="63260DB4"/>
    <w:rsid w:val="69845BA5"/>
    <w:rsid w:val="6D1276FE"/>
    <w:rsid w:val="6DA265FA"/>
    <w:rsid w:val="6DCF0963"/>
    <w:rsid w:val="792F2AEE"/>
    <w:rsid w:val="7A232871"/>
    <w:rsid w:val="7AAE6C3A"/>
    <w:rsid w:val="7FDD114F"/>
    <w:rsid w:val="BFFE83F2"/>
    <w:rsid w:val="D7FDD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2"/>
    <w:qFormat/>
    <w:uiPriority w:val="0"/>
    <w:pPr>
      <w:spacing w:after="120"/>
      <w:ind w:left="420" w:leftChars="2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1348</Words>
  <Characters>1426</Characters>
  <Lines>10</Lines>
  <Paragraphs>2</Paragraphs>
  <TotalTime>7</TotalTime>
  <ScaleCrop>false</ScaleCrop>
  <LinksUpToDate>false</LinksUpToDate>
  <CharactersWithSpaces>1430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曾朝华</cp:lastModifiedBy>
  <cp:lastPrinted>2023-04-28T01:45:00Z</cp:lastPrinted>
  <dcterms:modified xsi:type="dcterms:W3CDTF">2023-05-15T07:11:20Z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4B530E00B67E48F88E9F2F651276CAD0_12</vt:lpwstr>
  </property>
</Properties>
</file>