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36"/>
          <w:szCs w:val="44"/>
        </w:rPr>
      </w:pPr>
      <w:r>
        <w:rPr>
          <w:rFonts w:hint="eastAsia" w:ascii="仿宋_GB2312" w:hAnsi="仿宋_GB2312" w:eastAsia="仿宋_GB2312" w:cs="仿宋_GB2312"/>
          <w:b/>
          <w:bCs/>
          <w:sz w:val="36"/>
          <w:szCs w:val="44"/>
        </w:rPr>
        <w:t>攀枝花市仁和区</w:t>
      </w:r>
      <w:r>
        <w:rPr>
          <w:rFonts w:hint="eastAsia" w:ascii="仿宋_GB2312" w:hAnsi="仿宋_GB2312" w:eastAsia="仿宋_GB2312" w:cs="仿宋_GB2312"/>
          <w:b/>
          <w:bCs/>
          <w:sz w:val="36"/>
          <w:szCs w:val="44"/>
          <w:lang w:eastAsia="zh-CN"/>
        </w:rPr>
        <w:t>农业农村局</w:t>
      </w:r>
      <w:r>
        <w:rPr>
          <w:rFonts w:hint="eastAsia" w:ascii="仿宋_GB2312" w:hAnsi="仿宋_GB2312" w:eastAsia="仿宋_GB2312" w:cs="仿宋_GB2312"/>
          <w:b/>
          <w:bCs/>
          <w:sz w:val="36"/>
          <w:szCs w:val="44"/>
        </w:rPr>
        <w:t>行政许可事项清单（202</w:t>
      </w:r>
      <w:r>
        <w:rPr>
          <w:rFonts w:hint="eastAsia" w:ascii="仿宋_GB2312" w:hAnsi="仿宋_GB2312" w:eastAsia="仿宋_GB2312" w:cs="仿宋_GB2312"/>
          <w:b/>
          <w:bCs/>
          <w:sz w:val="36"/>
          <w:szCs w:val="44"/>
          <w:lang w:val="en-US" w:eastAsia="zh-CN"/>
        </w:rPr>
        <w:t>3</w:t>
      </w:r>
      <w:r>
        <w:rPr>
          <w:rFonts w:hint="eastAsia" w:ascii="仿宋_GB2312" w:hAnsi="仿宋_GB2312" w:eastAsia="仿宋_GB2312" w:cs="仿宋_GB2312"/>
          <w:b/>
          <w:bCs/>
          <w:sz w:val="36"/>
          <w:szCs w:val="44"/>
        </w:rPr>
        <w:t>年版）</w:t>
      </w:r>
    </w:p>
    <w:tbl>
      <w:tblPr>
        <w:tblStyle w:val="6"/>
        <w:tblW w:w="14760" w:type="dxa"/>
        <w:tblInd w:w="91" w:type="dxa"/>
        <w:tblLayout w:type="autofit"/>
        <w:tblCellMar>
          <w:top w:w="0" w:type="dxa"/>
          <w:left w:w="108" w:type="dxa"/>
          <w:bottom w:w="0" w:type="dxa"/>
          <w:right w:w="108" w:type="dxa"/>
        </w:tblCellMar>
      </w:tblPr>
      <w:tblGrid>
        <w:gridCol w:w="690"/>
        <w:gridCol w:w="810"/>
        <w:gridCol w:w="2357"/>
        <w:gridCol w:w="2083"/>
        <w:gridCol w:w="1710"/>
        <w:gridCol w:w="2430"/>
        <w:gridCol w:w="2610"/>
        <w:gridCol w:w="2070"/>
      </w:tblGrid>
      <w:tr>
        <w:tblPrEx>
          <w:tblCellMar>
            <w:top w:w="0" w:type="dxa"/>
            <w:left w:w="108" w:type="dxa"/>
            <w:bottom w:w="0" w:type="dxa"/>
            <w:right w:w="108" w:type="dxa"/>
          </w:tblCellMar>
        </w:tblPrEx>
        <w:trPr>
          <w:tblHeader/>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textAlignment w:val="center"/>
              <w:rPr>
                <w:rFonts w:ascii="仿宋_GB2312" w:hAnsi="宋体" w:eastAsia="仿宋_GB2312" w:cs="仿宋_GB2312"/>
                <w:b/>
                <w:bCs/>
                <w:color w:val="000000"/>
                <w:sz w:val="22"/>
                <w:szCs w:val="22"/>
                <w:highlight w:val="none"/>
              </w:rPr>
            </w:pPr>
            <w:r>
              <w:rPr>
                <w:rFonts w:hint="eastAsia" w:ascii="仿宋_GB2312" w:hAnsi="宋体" w:eastAsia="仿宋_GB2312" w:cs="仿宋_GB2312"/>
                <w:b/>
                <w:bCs/>
                <w:color w:val="000000"/>
                <w:kern w:val="0"/>
                <w:sz w:val="22"/>
                <w:szCs w:val="22"/>
                <w:highlight w:val="none"/>
                <w:lang w:bidi="ar"/>
              </w:rPr>
              <w:t>序号</w:t>
            </w:r>
          </w:p>
        </w:tc>
        <w:tc>
          <w:tcPr>
            <w:tcW w:w="81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exact"/>
              <w:jc w:val="center"/>
              <w:textAlignment w:val="center"/>
              <w:rPr>
                <w:rFonts w:ascii="仿宋_GB2312" w:hAnsi="宋体" w:eastAsia="仿宋_GB2312" w:cs="仿宋_GB2312"/>
                <w:b/>
                <w:bCs/>
                <w:color w:val="000000"/>
                <w:sz w:val="22"/>
                <w:szCs w:val="22"/>
                <w:highlight w:val="none"/>
              </w:rPr>
            </w:pPr>
            <w:r>
              <w:rPr>
                <w:rFonts w:hint="eastAsia" w:ascii="仿宋_GB2312" w:hAnsi="宋体" w:eastAsia="仿宋_GB2312" w:cs="仿宋_GB2312"/>
                <w:b/>
                <w:bCs/>
                <w:color w:val="000000"/>
                <w:kern w:val="0"/>
                <w:sz w:val="22"/>
                <w:szCs w:val="22"/>
                <w:highlight w:val="none"/>
                <w:lang w:bidi="ar"/>
              </w:rPr>
              <w:t>省级序号</w:t>
            </w:r>
          </w:p>
        </w:tc>
        <w:tc>
          <w:tcPr>
            <w:tcW w:w="2357"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exact"/>
              <w:jc w:val="center"/>
              <w:textAlignment w:val="center"/>
              <w:rPr>
                <w:rFonts w:ascii="仿宋_GB2312" w:hAnsi="宋体" w:eastAsia="仿宋_GB2312" w:cs="仿宋_GB2312"/>
                <w:b/>
                <w:bCs/>
                <w:color w:val="000000"/>
                <w:sz w:val="22"/>
                <w:szCs w:val="22"/>
                <w:highlight w:val="none"/>
              </w:rPr>
            </w:pPr>
            <w:r>
              <w:rPr>
                <w:rFonts w:hint="eastAsia" w:ascii="仿宋_GB2312" w:hAnsi="宋体" w:eastAsia="仿宋_GB2312" w:cs="仿宋_GB2312"/>
                <w:b/>
                <w:bCs/>
                <w:color w:val="000000"/>
                <w:kern w:val="0"/>
                <w:sz w:val="22"/>
                <w:szCs w:val="22"/>
                <w:highlight w:val="none"/>
                <w:lang w:bidi="ar"/>
              </w:rPr>
              <w:t>事项名称</w:t>
            </w:r>
          </w:p>
        </w:tc>
        <w:tc>
          <w:tcPr>
            <w:tcW w:w="2083"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exact"/>
              <w:jc w:val="center"/>
              <w:textAlignment w:val="center"/>
              <w:rPr>
                <w:rFonts w:ascii="仿宋_GB2312" w:hAnsi="宋体" w:eastAsia="仿宋_GB2312" w:cs="仿宋_GB2312"/>
                <w:b/>
                <w:bCs/>
                <w:color w:val="000000"/>
                <w:sz w:val="22"/>
                <w:szCs w:val="22"/>
                <w:highlight w:val="none"/>
              </w:rPr>
            </w:pPr>
            <w:r>
              <w:rPr>
                <w:rFonts w:hint="eastAsia" w:ascii="仿宋_GB2312" w:hAnsi="宋体" w:eastAsia="仿宋_GB2312" w:cs="仿宋_GB2312"/>
                <w:b/>
                <w:bCs/>
                <w:color w:val="000000"/>
                <w:kern w:val="0"/>
                <w:sz w:val="22"/>
                <w:szCs w:val="22"/>
                <w:highlight w:val="none"/>
                <w:lang w:bidi="ar"/>
              </w:rPr>
              <w:t>主管部门</w:t>
            </w:r>
          </w:p>
        </w:tc>
        <w:tc>
          <w:tcPr>
            <w:tcW w:w="171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exact"/>
              <w:jc w:val="center"/>
              <w:textAlignment w:val="center"/>
              <w:rPr>
                <w:rFonts w:ascii="仿宋_GB2312" w:hAnsi="宋体" w:eastAsia="仿宋_GB2312" w:cs="仿宋_GB2312"/>
                <w:b/>
                <w:bCs/>
                <w:color w:val="000000"/>
                <w:sz w:val="22"/>
                <w:szCs w:val="22"/>
                <w:highlight w:val="none"/>
              </w:rPr>
            </w:pPr>
            <w:r>
              <w:rPr>
                <w:rFonts w:hint="eastAsia" w:ascii="仿宋_GB2312" w:hAnsi="宋体" w:eastAsia="仿宋_GB2312" w:cs="仿宋_GB2312"/>
                <w:b/>
                <w:bCs/>
                <w:color w:val="000000"/>
                <w:kern w:val="0"/>
                <w:sz w:val="22"/>
                <w:szCs w:val="22"/>
                <w:highlight w:val="none"/>
                <w:lang w:bidi="ar"/>
              </w:rPr>
              <w:t>实施机关</w:t>
            </w:r>
          </w:p>
        </w:tc>
        <w:tc>
          <w:tcPr>
            <w:tcW w:w="243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exact"/>
              <w:jc w:val="center"/>
              <w:textAlignment w:val="center"/>
              <w:rPr>
                <w:rFonts w:ascii="仿宋_GB2312" w:hAnsi="宋体" w:eastAsia="仿宋_GB2312" w:cs="仿宋_GB2312"/>
                <w:b/>
                <w:bCs/>
                <w:color w:val="000000"/>
                <w:sz w:val="22"/>
                <w:szCs w:val="22"/>
                <w:highlight w:val="none"/>
              </w:rPr>
            </w:pPr>
            <w:r>
              <w:rPr>
                <w:rFonts w:hint="eastAsia" w:ascii="仿宋_GB2312" w:hAnsi="宋体" w:eastAsia="仿宋_GB2312" w:cs="仿宋_GB2312"/>
                <w:b/>
                <w:bCs/>
                <w:color w:val="000000"/>
                <w:kern w:val="0"/>
                <w:sz w:val="22"/>
                <w:szCs w:val="22"/>
                <w:highlight w:val="none"/>
                <w:lang w:bidi="ar"/>
              </w:rPr>
              <w:t>设定依据</w:t>
            </w:r>
          </w:p>
        </w:tc>
        <w:tc>
          <w:tcPr>
            <w:tcW w:w="261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exact"/>
              <w:jc w:val="center"/>
              <w:textAlignment w:val="center"/>
              <w:rPr>
                <w:rFonts w:ascii="仿宋_GB2312" w:hAnsi="宋体" w:eastAsia="仿宋_GB2312" w:cs="仿宋_GB2312"/>
                <w:b/>
                <w:bCs/>
                <w:color w:val="000000"/>
                <w:sz w:val="22"/>
                <w:szCs w:val="22"/>
                <w:highlight w:val="none"/>
              </w:rPr>
            </w:pPr>
            <w:r>
              <w:rPr>
                <w:rFonts w:hint="eastAsia" w:ascii="仿宋_GB2312" w:hAnsi="宋体" w:eastAsia="仿宋_GB2312" w:cs="仿宋_GB2312"/>
                <w:b/>
                <w:bCs/>
                <w:color w:val="000000"/>
                <w:kern w:val="0"/>
                <w:sz w:val="22"/>
                <w:szCs w:val="22"/>
                <w:highlight w:val="none"/>
                <w:lang w:bidi="ar"/>
              </w:rPr>
              <w:t>实施依据</w:t>
            </w:r>
          </w:p>
        </w:tc>
        <w:tc>
          <w:tcPr>
            <w:tcW w:w="207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exact"/>
              <w:jc w:val="center"/>
              <w:textAlignment w:val="center"/>
              <w:rPr>
                <w:rFonts w:ascii="仿宋_GB2312" w:hAnsi="宋体" w:eastAsia="仿宋_GB2312" w:cs="仿宋_GB2312"/>
                <w:b/>
                <w:bCs/>
                <w:color w:val="000000"/>
                <w:sz w:val="22"/>
                <w:szCs w:val="22"/>
                <w:highlight w:val="none"/>
              </w:rPr>
            </w:pPr>
            <w:r>
              <w:rPr>
                <w:rFonts w:hint="eastAsia" w:ascii="仿宋_GB2312" w:hAnsi="宋体" w:eastAsia="仿宋_GB2312" w:cs="仿宋_GB2312"/>
                <w:b/>
                <w:bCs/>
                <w:color w:val="000000"/>
                <w:kern w:val="0"/>
                <w:sz w:val="22"/>
                <w:szCs w:val="22"/>
                <w:highlight w:val="none"/>
                <w:lang w:bidi="ar"/>
              </w:rPr>
              <w:t>备注</w:t>
            </w: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sz w:val="20"/>
                <w:szCs w:val="20"/>
                <w:highlight w:val="none"/>
                <w:lang w:val="en-US" w:eastAsia="zh-CN"/>
              </w:rPr>
              <w:t>1</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266</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农药经营许可（国家清单第363项）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《农药管理条例》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《农药管理条例》</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《农药经营许可管理办法》（农业部令2017年第5号公布，农业农村部令2018年第2号修正）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《四川省农药管理条例》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四川省人民政府令第349号）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eastAsia" w:ascii="Times New Roman" w:hAnsi="Times New Roman" w:eastAsia="宋体" w:cs="Times New Roman"/>
                <w:i w:val="0"/>
                <w:color w:val="000000"/>
                <w:kern w:val="0"/>
                <w:sz w:val="22"/>
                <w:szCs w:val="22"/>
                <w:highlight w:val="none"/>
                <w:u w:val="none"/>
                <w:lang w:val="en-US" w:eastAsia="zh-CN" w:bidi="ar"/>
              </w:rPr>
              <w:t>2</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272</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兽药经营许可（国家清单第373项）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《兽药管理条例》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《兽药管理条例》</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《兽药经营质量管理规范》（农业部令2010年第3号公布，农业部令2017年第8号修正）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《兽用生物制品经营管理办法》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农业农村部令2021年第2号）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《四川省人民政府关于修改</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中国（四川）自由贸易试验区片区管委会实施首批省级管理事项的决定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的决定》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四川省人民政府令第344号</w:t>
            </w:r>
            <w:r>
              <w:rPr>
                <w:rFonts w:hint="default" w:ascii="Times New Roman" w:hAnsi="Times New Roman" w:eastAsia="仿宋_GB2312" w:cs="Times New Roman"/>
                <w:color w:val="000000"/>
                <w:kern w:val="0"/>
                <w:sz w:val="20"/>
                <w:szCs w:val="20"/>
                <w:highlight w:val="none"/>
                <w:lang w:eastAsia="zh-CN"/>
              </w:rPr>
              <w:t>）</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eastAsia" w:ascii="Times New Roman" w:hAnsi="Times New Roman" w:eastAsia="宋体" w:cs="Times New Roman"/>
                <w:i w:val="0"/>
                <w:color w:val="000000"/>
                <w:kern w:val="0"/>
                <w:sz w:val="22"/>
                <w:szCs w:val="22"/>
                <w:highlight w:val="none"/>
                <w:u w:val="none"/>
                <w:lang w:val="en-US" w:eastAsia="zh-CN" w:bidi="ar"/>
              </w:rPr>
              <w:t>3</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275</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农作物种子生产经营许可（国家清单第378项）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《农作物种子生产经营许可管理办法》</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《农业转基因生物安全管理条例》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eastAsia" w:ascii="Times New Roman" w:hAnsi="Times New Roman" w:eastAsia="宋体" w:cs="Times New Roman"/>
                <w:i w:val="0"/>
                <w:color w:val="000000"/>
                <w:kern w:val="0"/>
                <w:sz w:val="22"/>
                <w:szCs w:val="22"/>
                <w:highlight w:val="none"/>
                <w:u w:val="none"/>
                <w:lang w:val="en-US" w:eastAsia="zh-CN" w:bidi="ar"/>
              </w:rPr>
              <w:t>4</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276</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食用菌菌种生产经营许可（国家清单第379项）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《食用菌菌种管理办法》（农业部令2006年第62号公布，农业部令2015年第1号修正）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《农作物种子生产经营许可管理办法》（农业部令2016年第5号公布，农业农村部令2022年第2号修正）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eastAsia" w:ascii="Times New Roman" w:hAnsi="Times New Roman" w:eastAsia="宋体" w:cs="Times New Roman"/>
                <w:i w:val="0"/>
                <w:color w:val="000000"/>
                <w:kern w:val="0"/>
                <w:sz w:val="22"/>
                <w:szCs w:val="22"/>
                <w:highlight w:val="none"/>
                <w:u w:val="none"/>
                <w:lang w:val="en-US" w:eastAsia="zh-CN" w:bidi="ar"/>
              </w:rPr>
              <w:t>5</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279</w:t>
            </w:r>
          </w:p>
        </w:tc>
        <w:tc>
          <w:tcPr>
            <w:tcW w:w="2357"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Style w:val="12"/>
                <w:rFonts w:hint="default" w:ascii="Times New Roman" w:hAnsi="Times New Roman" w:eastAsia="仿宋_GB2312" w:cs="Times New Roman"/>
                <w:sz w:val="20"/>
                <w:szCs w:val="20"/>
                <w:highlight w:val="none"/>
              </w:rPr>
              <w:t>使用低于国家或地方规定的种用标准的农作物种子审批（国家清单第</w:t>
            </w:r>
            <w:r>
              <w:rPr>
                <w:rStyle w:val="13"/>
                <w:rFonts w:hint="default" w:ascii="Times New Roman" w:hAnsi="Times New Roman" w:eastAsia="仿宋_GB2312" w:cs="Times New Roman"/>
                <w:sz w:val="20"/>
                <w:szCs w:val="20"/>
                <w:highlight w:val="none"/>
              </w:rPr>
              <w:t>383</w:t>
            </w:r>
            <w:r>
              <w:rPr>
                <w:rStyle w:val="12"/>
                <w:rFonts w:hint="default" w:ascii="Times New Roman" w:hAnsi="Times New Roman" w:eastAsia="仿宋_GB2312" w:cs="Times New Roman"/>
                <w:sz w:val="20"/>
                <w:szCs w:val="20"/>
                <w:highlight w:val="none"/>
              </w:rPr>
              <w:t>项）</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lang w:eastAsia="zh-CN"/>
              </w:rPr>
              <w:t>市政府、</w:t>
            </w:r>
            <w:r>
              <w:rPr>
                <w:rFonts w:hint="default" w:ascii="Times New Roman" w:hAnsi="Times New Roman" w:eastAsia="仿宋_GB2312" w:cs="Times New Roman"/>
                <w:color w:val="000000"/>
                <w:kern w:val="0"/>
                <w:sz w:val="20"/>
                <w:szCs w:val="20"/>
                <w:highlight w:val="none"/>
              </w:rPr>
              <w:t>县级政府</w:t>
            </w:r>
          </w:p>
        </w:tc>
        <w:tc>
          <w:tcPr>
            <w:tcW w:w="17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070" w:type="dxa"/>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highlight w:val="none"/>
              </w:rPr>
            </w:pPr>
            <w:r>
              <w:rPr>
                <w:rFonts w:hint="eastAsia"/>
                <w:highlight w:val="none"/>
                <w:lang w:val="en-US" w:eastAsia="zh-CN"/>
              </w:rPr>
              <w:t>6</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w:t>
            </w:r>
            <w:r>
              <w:rPr>
                <w:rFonts w:hint="default" w:ascii="Times New Roman" w:hAnsi="Times New Roman" w:eastAsia="仿宋_GB2312" w:cs="Times New Roman"/>
                <w:color w:val="000000"/>
                <w:kern w:val="0"/>
                <w:sz w:val="20"/>
                <w:szCs w:val="20"/>
                <w:highlight w:val="none"/>
                <w:lang w:val="en-US" w:eastAsia="zh-CN"/>
              </w:rPr>
              <w:t>81</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种畜禽生产经营许可（国家清单第38</w:t>
            </w:r>
            <w:r>
              <w:rPr>
                <w:rFonts w:hint="default" w:ascii="Times New Roman" w:hAnsi="Times New Roman" w:eastAsia="仿宋_GB2312" w:cs="Times New Roman"/>
                <w:color w:val="000000"/>
                <w:kern w:val="0"/>
                <w:sz w:val="20"/>
                <w:szCs w:val="20"/>
                <w:highlight w:val="none"/>
                <w:lang w:val="en-US" w:eastAsia="zh-CN"/>
              </w:rPr>
              <w:t>5</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spacing w:after="210"/>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《中华人民共和国畜牧法》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《中华人民共和国畜牧法》</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《养蜂管理办法（试行）》（农业部公告第1692号）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《四川省种畜禽生产经营许可证审核发放办法》（川府函</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2007</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48号）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sz w:val="20"/>
                <w:szCs w:val="20"/>
                <w:highlight w:val="none"/>
              </w:rPr>
              <w:t>《农业转基因生物安全管理条例》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《四川省农业厅关于印发农业系统省市县三级行政审批项目目录的通知》（川农业〔2015〕5号）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《四川省畜牧食品局关于2014年深化行政审批制度改革有关工作的通知》（川畜食函〔2014〕22号）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eastAsia" w:ascii="Times New Roman" w:hAnsi="Times New Roman" w:eastAsia="宋体" w:cs="Times New Roman"/>
                <w:i w:val="0"/>
                <w:color w:val="000000"/>
                <w:kern w:val="0"/>
                <w:sz w:val="22"/>
                <w:szCs w:val="22"/>
                <w:highlight w:val="none"/>
                <w:u w:val="none"/>
                <w:lang w:val="en-US" w:eastAsia="zh-CN" w:bidi="ar"/>
              </w:rPr>
              <w:t>7</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lang w:val="en-US" w:eastAsia="zh-CN"/>
              </w:rPr>
              <w:t>282</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蚕种生产经营许可（国家清单第38</w:t>
            </w:r>
            <w:r>
              <w:rPr>
                <w:rFonts w:hint="default" w:ascii="Times New Roman" w:hAnsi="Times New Roman" w:eastAsia="仿宋_GB2312" w:cs="Times New Roman"/>
                <w:color w:val="000000"/>
                <w:kern w:val="0"/>
                <w:sz w:val="20"/>
                <w:szCs w:val="20"/>
                <w:highlight w:val="none"/>
                <w:lang w:val="en-US" w:eastAsia="zh-CN"/>
              </w:rPr>
              <w:t>6</w:t>
            </w:r>
            <w:r>
              <w:rPr>
                <w:rFonts w:hint="default" w:ascii="Times New Roman" w:hAnsi="Times New Roman" w:eastAsia="仿宋_GB2312" w:cs="Times New Roman"/>
                <w:color w:val="000000"/>
                <w:kern w:val="0"/>
                <w:sz w:val="20"/>
                <w:szCs w:val="20"/>
                <w:highlight w:val="none"/>
              </w:rPr>
              <w:t>项</w:t>
            </w:r>
            <w:r>
              <w:rPr>
                <w:rFonts w:hint="default" w:ascii="Times New Roman" w:hAnsi="Times New Roman" w:eastAsia="仿宋_GB2312" w:cs="Times New Roman"/>
                <w:color w:val="000000"/>
                <w:kern w:val="0"/>
                <w:sz w:val="20"/>
                <w:szCs w:val="20"/>
                <w:highlight w:val="none"/>
                <w:lang w:eastAsia="zh-CN"/>
              </w:rPr>
              <w:t>）</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《中华人民共和国畜牧法》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《蚕种管理办法》（农业部令2006年第68号公布，农业农村部令2022年第1号修正）</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both"/>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《四川省蚕种管理条例》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《四川省人民政府关于中国</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四川</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自由贸易试验区实施第二批省级管理事项的决定》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四川省人民政府令第332号</w:t>
            </w:r>
            <w:r>
              <w:rPr>
                <w:rFonts w:hint="default" w:ascii="Times New Roman" w:hAnsi="Times New Roman" w:eastAsia="仿宋_GB2312" w:cs="Times New Roman"/>
                <w:color w:val="000000"/>
                <w:kern w:val="0"/>
                <w:sz w:val="20"/>
                <w:szCs w:val="20"/>
                <w:highlight w:val="none"/>
                <w:lang w:eastAsia="zh-CN"/>
              </w:rPr>
              <w:t>）</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eastAsia" w:ascii="Times New Roman" w:hAnsi="Times New Roman" w:eastAsia="宋体" w:cs="Times New Roman"/>
                <w:i w:val="0"/>
                <w:color w:val="000000"/>
                <w:kern w:val="0"/>
                <w:sz w:val="22"/>
                <w:szCs w:val="22"/>
                <w:highlight w:val="none"/>
                <w:u w:val="none"/>
                <w:lang w:val="en-US" w:eastAsia="zh-CN" w:bidi="ar"/>
              </w:rPr>
              <w:t>8</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28</w:t>
            </w:r>
            <w:r>
              <w:rPr>
                <w:rFonts w:hint="default" w:ascii="Times New Roman" w:hAnsi="Times New Roman" w:eastAsia="仿宋_GB2312" w:cs="Times New Roman"/>
                <w:color w:val="000000"/>
                <w:kern w:val="0"/>
                <w:sz w:val="20"/>
                <w:szCs w:val="20"/>
                <w:highlight w:val="none"/>
                <w:lang w:val="en-US" w:eastAsia="zh-CN"/>
              </w:rPr>
              <w:t>4</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农业植物检疫证书核发（国家清单第3</w:t>
            </w:r>
            <w:r>
              <w:rPr>
                <w:rFonts w:hint="default" w:ascii="Times New Roman" w:hAnsi="Times New Roman" w:eastAsia="仿宋_GB2312" w:cs="Times New Roman"/>
                <w:color w:val="000000"/>
                <w:kern w:val="0"/>
                <w:sz w:val="20"/>
                <w:szCs w:val="20"/>
                <w:highlight w:val="none"/>
                <w:lang w:val="en-US" w:eastAsia="zh-CN"/>
              </w:rPr>
              <w:t>88</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《植物检疫条例实施细则（农业部分）》（农业部令1995年第5号公布，农业部令2007年第6号修正）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《四川省植物检疫条例》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eastAsia" w:ascii="Times New Roman" w:hAnsi="Times New Roman" w:eastAsia="宋体" w:cs="Times New Roman"/>
                <w:i w:val="0"/>
                <w:color w:val="000000"/>
                <w:kern w:val="0"/>
                <w:sz w:val="22"/>
                <w:szCs w:val="22"/>
                <w:highlight w:val="none"/>
                <w:u w:val="none"/>
                <w:lang w:val="en-US" w:eastAsia="zh-CN" w:bidi="ar"/>
              </w:rPr>
              <w:t>9</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28</w:t>
            </w:r>
            <w:r>
              <w:rPr>
                <w:rFonts w:hint="default" w:ascii="Times New Roman" w:hAnsi="Times New Roman" w:eastAsia="仿宋_GB2312" w:cs="Times New Roman"/>
                <w:color w:val="000000"/>
                <w:kern w:val="0"/>
                <w:sz w:val="20"/>
                <w:szCs w:val="20"/>
                <w:highlight w:val="none"/>
                <w:lang w:val="en-US" w:eastAsia="zh-CN"/>
              </w:rPr>
              <w:t>5</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农业植物产地检疫合格证签发（国家清单第3</w:t>
            </w:r>
            <w:r>
              <w:rPr>
                <w:rFonts w:hint="default" w:ascii="Times New Roman" w:hAnsi="Times New Roman" w:eastAsia="仿宋_GB2312" w:cs="Times New Roman"/>
                <w:color w:val="000000"/>
                <w:kern w:val="0"/>
                <w:sz w:val="20"/>
                <w:szCs w:val="20"/>
                <w:highlight w:val="none"/>
                <w:lang w:val="en-US" w:eastAsia="zh-CN"/>
              </w:rPr>
              <w:t>89</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《植物检疫条例实施细则（农业部分）》（农业部令1995年第5号公布，农业部令2007年第6号修正）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10</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28</w:t>
            </w:r>
            <w:r>
              <w:rPr>
                <w:rFonts w:hint="default" w:ascii="Times New Roman" w:hAnsi="Times New Roman" w:eastAsia="仿宋_GB2312" w:cs="Times New Roman"/>
                <w:color w:val="000000"/>
                <w:kern w:val="0"/>
                <w:sz w:val="20"/>
                <w:szCs w:val="20"/>
                <w:highlight w:val="none"/>
                <w:lang w:val="en-US" w:eastAsia="zh-CN"/>
              </w:rPr>
              <w:t>7</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农业野生植物采集、出售、收购、野外考察审批</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国家清单第39</w:t>
            </w:r>
            <w:r>
              <w:rPr>
                <w:rFonts w:hint="default" w:ascii="Times New Roman" w:hAnsi="Times New Roman" w:eastAsia="仿宋_GB2312" w:cs="Times New Roman"/>
                <w:color w:val="000000"/>
                <w:kern w:val="0"/>
                <w:sz w:val="20"/>
                <w:szCs w:val="20"/>
                <w:highlight w:val="none"/>
                <w:lang w:val="en-US" w:eastAsia="zh-CN"/>
              </w:rPr>
              <w:t>1</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《中华人民共和国野生植物保护条例》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《中华人民共和国野生植物保护条例》</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《农业野生植物保护办法》（农业部令2002年第21号令发布，农业农村部令2022年第1号修正）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《四川省野生植物保护条例》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11</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1</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动物及动物产品检疫合格证核发（国家清单第39</w:t>
            </w:r>
            <w:r>
              <w:rPr>
                <w:rFonts w:hint="default" w:ascii="Times New Roman" w:hAnsi="Times New Roman" w:eastAsia="仿宋_GB2312" w:cs="Times New Roman"/>
                <w:color w:val="000000"/>
                <w:kern w:val="0"/>
                <w:sz w:val="20"/>
                <w:szCs w:val="20"/>
                <w:highlight w:val="none"/>
                <w:lang w:val="en-US" w:eastAsia="zh-CN"/>
              </w:rPr>
              <w:t>5</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spacing w:after="210"/>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《动物检疫管理办法》（农业部令2010年第6号公布，农业农村部令20</w:t>
            </w:r>
            <w:r>
              <w:rPr>
                <w:rFonts w:hint="default" w:ascii="Times New Roman" w:hAnsi="Times New Roman" w:eastAsia="仿宋_GB2312" w:cs="Times New Roman"/>
                <w:color w:val="000000"/>
                <w:kern w:val="0"/>
                <w:sz w:val="20"/>
                <w:szCs w:val="20"/>
                <w:highlight w:val="none"/>
                <w:lang w:val="en-US" w:eastAsia="zh-CN"/>
              </w:rPr>
              <w:t>22</w:t>
            </w:r>
            <w:r>
              <w:rPr>
                <w:rFonts w:hint="default" w:ascii="Times New Roman" w:hAnsi="Times New Roman" w:eastAsia="仿宋_GB2312" w:cs="Times New Roman"/>
                <w:color w:val="000000"/>
                <w:kern w:val="0"/>
                <w:sz w:val="20"/>
                <w:szCs w:val="20"/>
                <w:highlight w:val="none"/>
              </w:rPr>
              <w:t>年第</w:t>
            </w:r>
            <w:r>
              <w:rPr>
                <w:rFonts w:hint="default" w:ascii="Times New Roman" w:hAnsi="Times New Roman" w:eastAsia="仿宋_GB2312" w:cs="Times New Roman"/>
                <w:color w:val="000000"/>
                <w:kern w:val="0"/>
                <w:sz w:val="20"/>
                <w:szCs w:val="20"/>
                <w:highlight w:val="none"/>
                <w:lang w:val="en-US" w:eastAsia="zh-CN"/>
              </w:rPr>
              <w:t>7</w:t>
            </w:r>
            <w:r>
              <w:rPr>
                <w:rFonts w:hint="default" w:ascii="Times New Roman" w:hAnsi="Times New Roman" w:eastAsia="仿宋_GB2312" w:cs="Times New Roman"/>
                <w:color w:val="000000"/>
                <w:kern w:val="0"/>
                <w:sz w:val="20"/>
                <w:szCs w:val="20"/>
                <w:highlight w:val="none"/>
              </w:rPr>
              <w:t>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lang w:val="en" w:eastAsia="zh-CN"/>
              </w:rPr>
              <w:t>中华人民共和国</w:t>
            </w:r>
            <w:r>
              <w:rPr>
                <w:rFonts w:hint="default" w:ascii="Times New Roman" w:hAnsi="Times New Roman" w:eastAsia="仿宋_GB2312" w:cs="Times New Roman"/>
                <w:color w:val="000000"/>
                <w:kern w:val="0"/>
                <w:sz w:val="20"/>
                <w:szCs w:val="20"/>
                <w:highlight w:val="none"/>
              </w:rPr>
              <w:t>动物防疫法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实施办法》</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《水产苗种管理办法》（农业部令2001年第4号公布，农业部令2005年第46号修正）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《四川省水产种苗管理办法》（四川省人民政府令第157号）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《农业部关于印发</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鱼类产地检疫规程</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试行</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等3个规程的通知》（农渔发〔2011〕6号）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12</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2</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动物防疫条件合格证核发（国家清单第39</w:t>
            </w:r>
            <w:r>
              <w:rPr>
                <w:rFonts w:hint="default" w:ascii="Times New Roman" w:hAnsi="Times New Roman" w:eastAsia="仿宋_GB2312" w:cs="Times New Roman"/>
                <w:color w:val="000000"/>
                <w:kern w:val="0"/>
                <w:sz w:val="20"/>
                <w:szCs w:val="20"/>
                <w:highlight w:val="none"/>
                <w:lang w:val="en-US" w:eastAsia="zh-CN"/>
              </w:rPr>
              <w:t>6</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kern w:val="0"/>
                <w:sz w:val="20"/>
                <w:szCs w:val="20"/>
                <w:highlight w:val="none"/>
                <w:lang w:eastAsia="zh-CN"/>
              </w:rPr>
              <w:t>《动物防疫条件审查办法》（农业农村部令</w:t>
            </w:r>
            <w:r>
              <w:rPr>
                <w:rFonts w:hint="default" w:ascii="Times New Roman" w:hAnsi="Times New Roman" w:eastAsia="仿宋_GB2312" w:cs="Times New Roman"/>
                <w:kern w:val="0"/>
                <w:sz w:val="20"/>
                <w:szCs w:val="20"/>
                <w:highlight w:val="none"/>
                <w:lang w:val="en-US" w:eastAsia="zh-CN"/>
              </w:rPr>
              <w:t>2022年第8号）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13</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3</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shd w:val="clear"/>
              </w:rPr>
              <w:t>向无规定动物疫病区输入易感动物、动物产品的检疫审批（国家清单第39</w:t>
            </w:r>
            <w:r>
              <w:rPr>
                <w:rFonts w:hint="default" w:ascii="Times New Roman" w:hAnsi="Times New Roman" w:eastAsia="仿宋_GB2312" w:cs="Times New Roman"/>
                <w:color w:val="000000"/>
                <w:kern w:val="0"/>
                <w:sz w:val="20"/>
                <w:szCs w:val="20"/>
                <w:highlight w:val="none"/>
                <w:shd w:val="clear"/>
                <w:lang w:val="en-US" w:eastAsia="zh-CN"/>
              </w:rPr>
              <w:t>7</w:t>
            </w:r>
            <w:r>
              <w:rPr>
                <w:rFonts w:hint="default" w:ascii="Times New Roman" w:hAnsi="Times New Roman" w:eastAsia="仿宋_GB2312" w:cs="Times New Roman"/>
                <w:color w:val="000000"/>
                <w:kern w:val="0"/>
                <w:sz w:val="20"/>
                <w:szCs w:val="20"/>
                <w:highlight w:val="none"/>
                <w:shd w:val="clear"/>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《动物检疫管理办法》（农业部令2010年第6号公布，农业农村部令20</w:t>
            </w:r>
            <w:r>
              <w:rPr>
                <w:rFonts w:hint="default" w:ascii="Times New Roman" w:hAnsi="Times New Roman" w:eastAsia="仿宋_GB2312" w:cs="Times New Roman"/>
                <w:color w:val="000000"/>
                <w:kern w:val="0"/>
                <w:sz w:val="20"/>
                <w:szCs w:val="20"/>
                <w:highlight w:val="none"/>
                <w:lang w:val="en-US" w:eastAsia="zh-CN"/>
              </w:rPr>
              <w:t>22</w:t>
            </w:r>
            <w:r>
              <w:rPr>
                <w:rFonts w:hint="default" w:ascii="Times New Roman" w:hAnsi="Times New Roman" w:eastAsia="仿宋_GB2312" w:cs="Times New Roman"/>
                <w:color w:val="000000"/>
                <w:kern w:val="0"/>
                <w:sz w:val="20"/>
                <w:szCs w:val="20"/>
                <w:highlight w:val="none"/>
              </w:rPr>
              <w:t>年第</w:t>
            </w:r>
            <w:r>
              <w:rPr>
                <w:rFonts w:hint="default" w:ascii="Times New Roman" w:hAnsi="Times New Roman" w:eastAsia="仿宋_GB2312" w:cs="Times New Roman"/>
                <w:color w:val="000000"/>
                <w:kern w:val="0"/>
                <w:sz w:val="20"/>
                <w:szCs w:val="20"/>
                <w:highlight w:val="none"/>
                <w:lang w:val="en-US" w:eastAsia="zh-CN"/>
              </w:rPr>
              <w:t>7</w:t>
            </w:r>
            <w:r>
              <w:rPr>
                <w:rFonts w:hint="default" w:ascii="Times New Roman" w:hAnsi="Times New Roman" w:eastAsia="仿宋_GB2312" w:cs="Times New Roman"/>
                <w:color w:val="000000"/>
                <w:kern w:val="0"/>
                <w:sz w:val="20"/>
                <w:szCs w:val="20"/>
                <w:highlight w:val="none"/>
              </w:rPr>
              <w:t>号修正）</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中华人民共和国动物防疫法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实施办法》</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14</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4</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动物诊疗许可（国家清单第</w:t>
            </w:r>
            <w:r>
              <w:rPr>
                <w:rFonts w:hint="default" w:ascii="Times New Roman" w:hAnsi="Times New Roman" w:eastAsia="仿宋_GB2312" w:cs="Times New Roman"/>
                <w:color w:val="000000"/>
                <w:kern w:val="0"/>
                <w:sz w:val="20"/>
                <w:szCs w:val="20"/>
                <w:highlight w:val="none"/>
                <w:lang w:val="en-US" w:eastAsia="zh-CN"/>
              </w:rPr>
              <w:t>398</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《动物诊疗机构管理办法》（农业部令2008年第19号公布，农业部令2017年8号修正）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lang w:val="en-US"/>
              </w:rPr>
            </w:pPr>
            <w:r>
              <w:rPr>
                <w:rFonts w:hint="eastAsia"/>
                <w:lang w:val="en-US" w:eastAsia="zh-CN"/>
              </w:rPr>
              <w:t>15</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7</w:t>
            </w:r>
          </w:p>
        </w:tc>
        <w:tc>
          <w:tcPr>
            <w:tcW w:w="2357"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生鲜乳收购站许可（国家清单第40</w:t>
            </w:r>
            <w:r>
              <w:rPr>
                <w:rFonts w:hint="default" w:ascii="Times New Roman" w:hAnsi="Times New Roman" w:eastAsia="仿宋_GB2312" w:cs="Times New Roman"/>
                <w:color w:val="000000"/>
                <w:kern w:val="0"/>
                <w:sz w:val="20"/>
                <w:szCs w:val="20"/>
                <w:highlight w:val="none"/>
                <w:lang w:val="en-US" w:eastAsia="zh-CN"/>
              </w:rPr>
              <w:t>1</w:t>
            </w:r>
            <w:r>
              <w:rPr>
                <w:rFonts w:hint="default" w:ascii="Times New Roman" w:hAnsi="Times New Roman" w:eastAsia="仿宋_GB2312" w:cs="Times New Roman"/>
                <w:color w:val="000000"/>
                <w:kern w:val="0"/>
                <w:sz w:val="20"/>
                <w:szCs w:val="20"/>
                <w:highlight w:val="none"/>
              </w:rPr>
              <w:t>项）</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《乳品质量安全监督管理条例》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《乳品质量安全监督管理条例》</w:t>
            </w:r>
          </w:p>
        </w:tc>
        <w:tc>
          <w:tcPr>
            <w:tcW w:w="2070" w:type="dxa"/>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16</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298</w:t>
            </w:r>
          </w:p>
        </w:tc>
        <w:tc>
          <w:tcPr>
            <w:tcW w:w="2357"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生鲜乳准运证明核发（国家清单第40</w:t>
            </w:r>
            <w:r>
              <w:rPr>
                <w:rFonts w:hint="default" w:ascii="Times New Roman" w:hAnsi="Times New Roman" w:eastAsia="仿宋_GB2312" w:cs="Times New Roman"/>
                <w:color w:val="000000"/>
                <w:kern w:val="0"/>
                <w:sz w:val="20"/>
                <w:szCs w:val="20"/>
                <w:highlight w:val="none"/>
                <w:lang w:val="en-US" w:eastAsia="zh-CN"/>
              </w:rPr>
              <w:t>2</w:t>
            </w:r>
            <w:r>
              <w:rPr>
                <w:rFonts w:hint="default" w:ascii="Times New Roman" w:hAnsi="Times New Roman" w:eastAsia="仿宋_GB2312" w:cs="Times New Roman"/>
                <w:color w:val="000000"/>
                <w:kern w:val="0"/>
                <w:sz w:val="20"/>
                <w:szCs w:val="20"/>
                <w:highlight w:val="none"/>
              </w:rPr>
              <w:t>项）</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《乳品质量安全监督管理条例》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《乳品质量安全监督管理条例》</w:t>
            </w:r>
          </w:p>
        </w:tc>
        <w:tc>
          <w:tcPr>
            <w:tcW w:w="2070" w:type="dxa"/>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17</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299</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拖拉机和联合收割机驾驶证核发（国家清单第40</w:t>
            </w:r>
            <w:r>
              <w:rPr>
                <w:rFonts w:hint="default" w:ascii="Times New Roman" w:hAnsi="Times New Roman" w:eastAsia="仿宋_GB2312" w:cs="Times New Roman"/>
                <w:color w:val="000000"/>
                <w:kern w:val="0"/>
                <w:sz w:val="20"/>
                <w:szCs w:val="20"/>
                <w:highlight w:val="none"/>
                <w:lang w:val="en-US" w:eastAsia="zh-CN"/>
              </w:rPr>
              <w:t>3</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《中华人民共和国道路交通安全法》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《中华人民共和国道路交通安全法》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《农业机械安全监督管理条例》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《农业机械安全监督管理条例》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《四川省农业机械安全监督管理条例》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《拖拉机和联合收割机驾驶证管理规定》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农业部令2018年第1号）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Style w:val="14"/>
                <w:rFonts w:hint="default" w:ascii="Times New Roman" w:hAnsi="Times New Roman" w:eastAsia="仿宋_GB2312" w:cs="Times New Roman"/>
                <w:sz w:val="20"/>
                <w:szCs w:val="20"/>
                <w:highlight w:val="none"/>
              </w:rPr>
              <w:t>《拖拉机和联合收割机驾驶证业务工作规范》（农机发</w:t>
            </w:r>
            <w:r>
              <w:rPr>
                <w:rStyle w:val="15"/>
                <w:rFonts w:hint="default" w:ascii="Times New Roman" w:hAnsi="Times New Roman" w:eastAsia="仿宋_GB2312" w:cs="Times New Roman"/>
                <w:sz w:val="20"/>
                <w:szCs w:val="20"/>
                <w:highlight w:val="none"/>
              </w:rPr>
              <w:t>〔</w:t>
            </w:r>
            <w:r>
              <w:rPr>
                <w:rStyle w:val="14"/>
                <w:rFonts w:hint="default" w:ascii="Times New Roman" w:hAnsi="Times New Roman" w:eastAsia="仿宋_GB2312" w:cs="Times New Roman"/>
                <w:sz w:val="20"/>
                <w:szCs w:val="20"/>
                <w:highlight w:val="none"/>
              </w:rPr>
              <w:t>2018</w:t>
            </w:r>
            <w:r>
              <w:rPr>
                <w:rStyle w:val="15"/>
                <w:rFonts w:hint="default" w:ascii="Times New Roman" w:hAnsi="Times New Roman" w:eastAsia="仿宋_GB2312" w:cs="Times New Roman"/>
                <w:sz w:val="20"/>
                <w:szCs w:val="20"/>
                <w:highlight w:val="none"/>
              </w:rPr>
              <w:t>〕</w:t>
            </w:r>
            <w:r>
              <w:rPr>
                <w:rStyle w:val="14"/>
                <w:rFonts w:hint="default" w:ascii="Times New Roman" w:hAnsi="Times New Roman" w:eastAsia="仿宋_GB2312" w:cs="Times New Roman"/>
                <w:sz w:val="20"/>
                <w:szCs w:val="20"/>
                <w:highlight w:val="none"/>
              </w:rPr>
              <w:t>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18</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30</w:t>
            </w:r>
            <w:r>
              <w:rPr>
                <w:rFonts w:hint="default" w:ascii="Times New Roman" w:hAnsi="Times New Roman" w:eastAsia="仿宋_GB2312" w:cs="Times New Roman"/>
                <w:color w:val="000000"/>
                <w:kern w:val="0"/>
                <w:sz w:val="20"/>
                <w:szCs w:val="20"/>
                <w:highlight w:val="none"/>
                <w:lang w:val="en-US" w:eastAsia="zh-CN"/>
              </w:rPr>
              <w:t>0</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拖拉机和联合收割机登记（国家清单第40</w:t>
            </w:r>
            <w:r>
              <w:rPr>
                <w:rFonts w:hint="default" w:ascii="Times New Roman" w:hAnsi="Times New Roman" w:eastAsia="仿宋_GB2312" w:cs="Times New Roman"/>
                <w:color w:val="000000"/>
                <w:kern w:val="0"/>
                <w:sz w:val="20"/>
                <w:szCs w:val="20"/>
                <w:highlight w:val="none"/>
                <w:lang w:val="en-US" w:eastAsia="zh-CN"/>
              </w:rPr>
              <w:t>4</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《中华人民共和国道路交通安全法》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《中华人民共和国道路交通安全法》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《农业机械安全监督管理条例》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《农业机械安全监督管理条例》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《四川省农业机械安全监督管理条例》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《拖拉机和联合收割机登记规定》（农业部令2018年第2号公布，农业农村部令2018年第2号修正）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eastAsia="zh-CN"/>
              </w:rPr>
            </w:pPr>
            <w:r>
              <w:rPr>
                <w:rFonts w:hint="eastAsia" w:ascii="Times New Roman" w:hAnsi="Times New Roman" w:eastAsia="宋体" w:cs="Times New Roman"/>
                <w:i w:val="0"/>
                <w:color w:val="000000"/>
                <w:kern w:val="0"/>
                <w:sz w:val="22"/>
                <w:szCs w:val="22"/>
                <w:highlight w:val="none"/>
                <w:u w:val="none"/>
                <w:lang w:val="en-US" w:eastAsia="zh-CN" w:bidi="ar"/>
              </w:rPr>
              <w:t>19</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30</w:t>
            </w:r>
            <w:r>
              <w:rPr>
                <w:rFonts w:hint="default" w:ascii="Times New Roman" w:hAnsi="Times New Roman" w:eastAsia="仿宋_GB2312" w:cs="Times New Roman"/>
                <w:color w:val="000000"/>
                <w:kern w:val="0"/>
                <w:sz w:val="20"/>
                <w:szCs w:val="20"/>
                <w:highlight w:val="none"/>
                <w:lang w:val="en-US" w:eastAsia="zh-CN"/>
              </w:rPr>
              <w:t>2</w:t>
            </w:r>
          </w:p>
        </w:tc>
        <w:tc>
          <w:tcPr>
            <w:tcW w:w="2357"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工商企业等社会资本通过流转取得土地经营权审批（国家清单第40</w:t>
            </w:r>
            <w:r>
              <w:rPr>
                <w:rFonts w:hint="default" w:ascii="Times New Roman" w:hAnsi="Times New Roman" w:eastAsia="仿宋_GB2312" w:cs="Times New Roman"/>
                <w:color w:val="000000"/>
                <w:kern w:val="0"/>
                <w:sz w:val="20"/>
                <w:szCs w:val="20"/>
                <w:highlight w:val="none"/>
                <w:lang w:val="en-US" w:eastAsia="zh-CN"/>
              </w:rPr>
              <w:t>6</w:t>
            </w:r>
            <w:r>
              <w:rPr>
                <w:rFonts w:hint="default" w:ascii="Times New Roman" w:hAnsi="Times New Roman" w:eastAsia="仿宋_GB2312" w:cs="Times New Roman"/>
                <w:color w:val="000000"/>
                <w:kern w:val="0"/>
                <w:sz w:val="20"/>
                <w:szCs w:val="20"/>
                <w:highlight w:val="none"/>
              </w:rPr>
              <w:t>）</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《中华人民共和国农村土地承包法》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《农村土地经营权流转管理办法》（农业农村部令2021年第1号）</w:t>
            </w:r>
          </w:p>
        </w:tc>
        <w:tc>
          <w:tcPr>
            <w:tcW w:w="2070" w:type="dxa"/>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20</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30</w:t>
            </w:r>
            <w:r>
              <w:rPr>
                <w:rFonts w:hint="default" w:ascii="Times New Roman" w:hAnsi="Times New Roman" w:eastAsia="仿宋_GB2312" w:cs="Times New Roman"/>
                <w:color w:val="000000"/>
                <w:kern w:val="0"/>
                <w:sz w:val="20"/>
                <w:szCs w:val="20"/>
                <w:highlight w:val="none"/>
                <w:lang w:val="en-US" w:eastAsia="zh-CN"/>
              </w:rPr>
              <w:t>3</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农村村民宅基地审批（国家清单第4</w:t>
            </w:r>
            <w:r>
              <w:rPr>
                <w:rFonts w:hint="default" w:ascii="Times New Roman" w:hAnsi="Times New Roman" w:eastAsia="仿宋_GB2312" w:cs="Times New Roman"/>
                <w:color w:val="000000"/>
                <w:kern w:val="0"/>
                <w:sz w:val="20"/>
                <w:szCs w:val="20"/>
                <w:highlight w:val="none"/>
                <w:lang w:val="en-US" w:eastAsia="zh-CN"/>
              </w:rPr>
              <w:t>07</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乡镇政府</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《中华人民共和国土地管理法》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《中华人民共和国土地管理法》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《农业农村部自然资源部关于规范农村宅基地审批管理的通知》（农经发〔2019〕6号）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w:t>
            </w:r>
            <w:r>
              <w:rPr>
                <w:rFonts w:hint="default" w:ascii="Times New Roman" w:hAnsi="Times New Roman" w:eastAsia="仿宋_GB2312" w:cs="Times New Roman"/>
                <w:color w:val="000000"/>
                <w:kern w:val="0"/>
                <w:sz w:val="20"/>
                <w:szCs w:val="20"/>
                <w:highlight w:val="none"/>
                <w:lang w:eastAsia="zh-CN"/>
              </w:rPr>
              <w:t>四川省</w:t>
            </w:r>
            <w:r>
              <w:rPr>
                <w:rFonts w:hint="default" w:ascii="Times New Roman" w:hAnsi="Times New Roman" w:eastAsia="仿宋_GB2312" w:cs="Times New Roman"/>
                <w:color w:val="000000"/>
                <w:kern w:val="0"/>
                <w:sz w:val="20"/>
                <w:szCs w:val="20"/>
                <w:highlight w:val="none"/>
              </w:rPr>
              <w:t>农业农村厅</w:t>
            </w:r>
            <w:r>
              <w:rPr>
                <w:rFonts w:hint="default" w:ascii="Times New Roman" w:hAnsi="Times New Roman" w:eastAsia="仿宋_GB2312" w:cs="Times New Roman"/>
                <w:color w:val="000000"/>
                <w:kern w:val="0"/>
                <w:sz w:val="20"/>
                <w:szCs w:val="20"/>
                <w:highlight w:val="none"/>
                <w:lang w:val="en-US" w:eastAsia="zh-CN"/>
              </w:rPr>
              <w:t xml:space="preserve"> </w:t>
            </w:r>
            <w:r>
              <w:rPr>
                <w:rFonts w:hint="default" w:ascii="Times New Roman" w:hAnsi="Times New Roman" w:eastAsia="仿宋_GB2312" w:cs="Times New Roman"/>
                <w:color w:val="000000"/>
                <w:kern w:val="0"/>
                <w:sz w:val="20"/>
                <w:szCs w:val="20"/>
                <w:highlight w:val="none"/>
              </w:rPr>
              <w:t>四川省</w:t>
            </w:r>
            <w:r>
              <w:rPr>
                <w:rFonts w:hint="default" w:ascii="Times New Roman" w:hAnsi="Times New Roman" w:eastAsia="仿宋_GB2312" w:cs="Times New Roman"/>
                <w:color w:val="000000"/>
                <w:kern w:val="0"/>
                <w:sz w:val="20"/>
                <w:szCs w:val="20"/>
                <w:highlight w:val="none"/>
                <w:lang w:eastAsia="zh-CN"/>
              </w:rPr>
              <w:t>市自然资源和规划局</w:t>
            </w:r>
            <w:r>
              <w:rPr>
                <w:rFonts w:hint="default" w:ascii="Times New Roman" w:hAnsi="Times New Roman" w:eastAsia="仿宋_GB2312" w:cs="Times New Roman"/>
                <w:color w:val="000000"/>
                <w:kern w:val="0"/>
                <w:sz w:val="20"/>
                <w:szCs w:val="20"/>
                <w:highlight w:val="none"/>
                <w:lang w:val="en-US" w:eastAsia="zh-CN"/>
              </w:rPr>
              <w:t xml:space="preserve"> </w:t>
            </w:r>
            <w:r>
              <w:rPr>
                <w:rFonts w:hint="default" w:ascii="Times New Roman" w:hAnsi="Times New Roman" w:eastAsia="仿宋_GB2312" w:cs="Times New Roman"/>
                <w:color w:val="000000"/>
                <w:kern w:val="0"/>
                <w:sz w:val="20"/>
                <w:szCs w:val="20"/>
                <w:highlight w:val="none"/>
              </w:rPr>
              <w:t>四川省住房和城乡建设厅关于规范农村宅基地审批和住房建设管理的通知》（川农〔2020〕43号）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21</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w:t>
            </w:r>
            <w:r>
              <w:rPr>
                <w:rFonts w:hint="default" w:ascii="Times New Roman" w:hAnsi="Times New Roman" w:eastAsia="仿宋_GB2312" w:cs="Times New Roman"/>
                <w:color w:val="000000"/>
                <w:kern w:val="0"/>
                <w:sz w:val="20"/>
                <w:szCs w:val="20"/>
                <w:highlight w:val="none"/>
                <w:lang w:val="en-US" w:eastAsia="zh-CN"/>
              </w:rPr>
              <w:t>08</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渔业船舶船员证书核发（国家清单第41</w:t>
            </w:r>
            <w:r>
              <w:rPr>
                <w:rFonts w:hint="default" w:ascii="Times New Roman" w:hAnsi="Times New Roman" w:eastAsia="仿宋_GB2312" w:cs="Times New Roman"/>
                <w:color w:val="000000"/>
                <w:kern w:val="0"/>
                <w:sz w:val="20"/>
                <w:szCs w:val="20"/>
                <w:highlight w:val="none"/>
                <w:lang w:val="en-US" w:eastAsia="zh-CN"/>
              </w:rPr>
              <w:t>4</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《中华人民共和国渔港水域交通安全管理条例》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《中华人民共和国渔业船员管理办法》（农业部令2014年第4号公布，农业农村部令2022年第1号修正）</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《国家职业资格目录（2021年版）》</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《中华人民共和国渔业港航监督行政处罚规定》（农业部令2000年第34号）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22</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w:t>
            </w:r>
            <w:r>
              <w:rPr>
                <w:rFonts w:hint="default" w:ascii="Times New Roman" w:hAnsi="Times New Roman" w:eastAsia="仿宋_GB2312" w:cs="Times New Roman"/>
                <w:color w:val="000000"/>
                <w:kern w:val="0"/>
                <w:sz w:val="20"/>
                <w:szCs w:val="20"/>
                <w:highlight w:val="none"/>
                <w:lang w:val="en-US" w:eastAsia="zh-CN"/>
              </w:rPr>
              <w:t>10</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水产苗种生产经营审批（国家清单第41</w:t>
            </w:r>
            <w:r>
              <w:rPr>
                <w:rFonts w:hint="default" w:ascii="Times New Roman" w:hAnsi="Times New Roman" w:eastAsia="仿宋_GB2312" w:cs="Times New Roman"/>
                <w:color w:val="000000"/>
                <w:kern w:val="0"/>
                <w:sz w:val="20"/>
                <w:szCs w:val="20"/>
                <w:highlight w:val="none"/>
                <w:lang w:val="en-US" w:eastAsia="zh-CN"/>
              </w:rPr>
              <w:t>6</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《农业转基因生物安全管理条例》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《水产苗种管理办法》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农业部令2001年第4号公布， 农业部令2005年第46号修正</w:t>
            </w:r>
            <w:r>
              <w:rPr>
                <w:rFonts w:hint="default" w:ascii="Times New Roman" w:hAnsi="Times New Roman" w:eastAsia="仿宋_GB2312" w:cs="Times New Roman"/>
                <w:color w:val="000000"/>
                <w:kern w:val="0"/>
                <w:sz w:val="20"/>
                <w:szCs w:val="20"/>
                <w:highlight w:val="none"/>
                <w:lang w:eastAsia="zh-CN"/>
              </w:rPr>
              <w:t>）</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《四川省水产种苗管理办法》（四川省人民政府令第157号）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23</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31</w:t>
            </w:r>
            <w:r>
              <w:rPr>
                <w:rFonts w:hint="default" w:ascii="Times New Roman" w:hAnsi="Times New Roman" w:eastAsia="仿宋_GB2312" w:cs="Times New Roman"/>
                <w:color w:val="000000"/>
                <w:kern w:val="0"/>
                <w:sz w:val="20"/>
                <w:szCs w:val="20"/>
                <w:highlight w:val="none"/>
                <w:lang w:val="en-US" w:eastAsia="zh-CN"/>
              </w:rPr>
              <w:t>1</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水域滩涂养殖证核发（国家清单第4</w:t>
            </w:r>
            <w:r>
              <w:rPr>
                <w:rFonts w:hint="default" w:ascii="Times New Roman" w:hAnsi="Times New Roman" w:eastAsia="仿宋_GB2312" w:cs="Times New Roman"/>
                <w:color w:val="000000"/>
                <w:kern w:val="0"/>
                <w:sz w:val="20"/>
                <w:szCs w:val="20"/>
                <w:highlight w:val="none"/>
                <w:lang w:val="en-US" w:eastAsia="zh-CN"/>
              </w:rPr>
              <w:t>17</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610" w:type="dxa"/>
            <w:tcBorders>
              <w:top w:val="nil"/>
              <w:left w:val="nil"/>
              <w:bottom w:val="single" w:color="000000" w:sz="8" w:space="0"/>
              <w:right w:val="single" w:color="000000" w:sz="8" w:space="0"/>
            </w:tcBorders>
            <w:shd w:val="clear" w:color="auto" w:fill="auto"/>
            <w:vAlign w:val="center"/>
          </w:tcPr>
          <w:p>
            <w:pPr>
              <w:widowControl/>
              <w:jc w:val="both"/>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spacing w:val="-11"/>
                <w:kern w:val="0"/>
                <w:sz w:val="20"/>
                <w:szCs w:val="20"/>
                <w:highlight w:val="none"/>
              </w:rPr>
              <w:t>《水域滩涂养殖发证登记办法》（农业部令2010年第9号）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中华人民共和国渔业法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实施办法》</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24</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31</w:t>
            </w:r>
            <w:r>
              <w:rPr>
                <w:rFonts w:hint="default" w:ascii="Times New Roman" w:hAnsi="Times New Roman" w:eastAsia="仿宋_GB2312" w:cs="Times New Roman"/>
                <w:color w:val="000000"/>
                <w:kern w:val="0"/>
                <w:sz w:val="20"/>
                <w:szCs w:val="20"/>
                <w:highlight w:val="none"/>
                <w:lang w:val="en-US" w:eastAsia="zh-CN"/>
              </w:rPr>
              <w:t>2</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渔业捕捞许可（国家清单第4</w:t>
            </w:r>
            <w:r>
              <w:rPr>
                <w:rFonts w:hint="default" w:ascii="Times New Roman" w:hAnsi="Times New Roman" w:eastAsia="仿宋_GB2312" w:cs="Times New Roman"/>
                <w:color w:val="000000"/>
                <w:kern w:val="0"/>
                <w:sz w:val="20"/>
                <w:szCs w:val="20"/>
                <w:highlight w:val="none"/>
                <w:lang w:val="en-US" w:eastAsia="zh-CN"/>
              </w:rPr>
              <w:t>20</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《中华人民共和国渔业法实施细则》</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《渔业捕捞许可管理规定》（农业农村部令2018年第1号）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《长江水生生物保护管理规定》（农业农村部令2021年第5号）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《四川省〈中华人民共和国渔业法〉实施办法》</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25</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31</w:t>
            </w:r>
            <w:r>
              <w:rPr>
                <w:rFonts w:hint="default" w:ascii="Times New Roman" w:hAnsi="Times New Roman" w:eastAsia="仿宋_GB2312" w:cs="Times New Roman"/>
                <w:color w:val="000000"/>
                <w:kern w:val="0"/>
                <w:sz w:val="20"/>
                <w:szCs w:val="20"/>
                <w:highlight w:val="none"/>
                <w:lang w:val="en-US" w:eastAsia="zh-CN"/>
              </w:rPr>
              <w:t>3</w:t>
            </w:r>
          </w:p>
        </w:tc>
        <w:tc>
          <w:tcPr>
            <w:tcW w:w="2357"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渔业船舶国籍登记（国家清单第4</w:t>
            </w:r>
            <w:r>
              <w:rPr>
                <w:rFonts w:hint="default" w:ascii="Times New Roman" w:hAnsi="Times New Roman" w:eastAsia="仿宋_GB2312" w:cs="Times New Roman"/>
                <w:color w:val="000000"/>
                <w:kern w:val="0"/>
                <w:sz w:val="20"/>
                <w:szCs w:val="20"/>
                <w:highlight w:val="none"/>
                <w:lang w:val="en-US" w:eastAsia="zh-CN"/>
              </w:rPr>
              <w:t>25</w:t>
            </w:r>
            <w:r>
              <w:rPr>
                <w:rFonts w:hint="default" w:ascii="Times New Roman" w:hAnsi="Times New Roman" w:eastAsia="仿宋_GB2312" w:cs="Times New Roman"/>
                <w:color w:val="000000"/>
                <w:kern w:val="0"/>
                <w:sz w:val="20"/>
                <w:szCs w:val="20"/>
                <w:highlight w:val="none"/>
              </w:rPr>
              <w:t>项）</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《中华人民共和国船舶登记条例》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《中华人民共和国渔港水域交通安全管理条例》</w:t>
            </w:r>
          </w:p>
        </w:tc>
        <w:tc>
          <w:tcPr>
            <w:tcW w:w="2070" w:type="dxa"/>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eastAsia="zh-CN"/>
              </w:rPr>
            </w:pPr>
            <w:r>
              <w:rPr>
                <w:rFonts w:hint="eastAsia" w:ascii="Times New Roman" w:hAnsi="Times New Roman" w:eastAsia="宋体" w:cs="Times New Roman"/>
                <w:i w:val="0"/>
                <w:color w:val="000000"/>
                <w:kern w:val="0"/>
                <w:sz w:val="22"/>
                <w:szCs w:val="22"/>
                <w:highlight w:val="none"/>
                <w:u w:val="none"/>
                <w:lang w:val="en-US" w:eastAsia="zh-CN" w:bidi="ar"/>
              </w:rPr>
              <w:t>26</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266</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农药经营许可（国家清单第363项）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《农药管理条例》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《农药管理条例》</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《农药经营许可管理办法》（农业部令2017年第5号公布，农业农村部令2018年第2号修正）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《四川省农药管理条例》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四川省人民政府令第349号）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27</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272</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兽药经营许可（国家清单第373项）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《兽药管理条例》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《兽药管理条例》</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《兽药经营质量管理规范》（农业部令2010年第3号公布，农业部令2017年第8号修正）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《兽用生物制品经营管理办法》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农业农村部令2021年第2号）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《四川省人民政府关于修改</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中国（四川）自由贸易试验区片区管委会实施首批省级管理事项的决定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的决定》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四川省人民政府令第344号</w:t>
            </w:r>
            <w:r>
              <w:rPr>
                <w:rFonts w:hint="default" w:ascii="Times New Roman" w:hAnsi="Times New Roman" w:eastAsia="仿宋_GB2312" w:cs="Times New Roman"/>
                <w:color w:val="000000"/>
                <w:kern w:val="0"/>
                <w:sz w:val="20"/>
                <w:szCs w:val="20"/>
                <w:highlight w:val="none"/>
                <w:lang w:eastAsia="zh-CN"/>
              </w:rPr>
              <w:t>）</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28</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275</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农作物种子生产经营许可（国家清单第378项）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《农作物种子生产经营许可管理办法》</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《农业转基因生物安全管理条例》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29</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276</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食用菌菌种生产经营许可（国家清单第379项）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《食用菌菌种管理办法》（农业部令2006年第62号公布，农业部令2015年第1号修正）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《农作物种子生产经营许可管理办法》（农业部令2016年第5号公布，农业农村部令2022年第2号修正）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bookmarkStart w:id="0" w:name="_GoBack"/>
            <w:r>
              <w:rPr>
                <w:rFonts w:hint="eastAsia" w:ascii="Times New Roman" w:hAnsi="Times New Roman" w:eastAsia="宋体" w:cs="Times New Roman"/>
                <w:i w:val="0"/>
                <w:color w:val="000000"/>
                <w:kern w:val="0"/>
                <w:sz w:val="22"/>
                <w:szCs w:val="22"/>
                <w:highlight w:val="none"/>
                <w:u w:val="none"/>
                <w:lang w:val="en-US" w:eastAsia="zh-CN" w:bidi="ar"/>
              </w:rPr>
              <w:t>30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279</w:t>
            </w:r>
          </w:p>
        </w:tc>
        <w:tc>
          <w:tcPr>
            <w:tcW w:w="2357"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Style w:val="12"/>
                <w:rFonts w:hint="default" w:ascii="Times New Roman" w:hAnsi="Times New Roman" w:eastAsia="仿宋_GB2312" w:cs="Times New Roman"/>
                <w:sz w:val="20"/>
                <w:szCs w:val="20"/>
                <w:highlight w:val="none"/>
              </w:rPr>
              <w:t>使用低于国家或地方规定的种用标准的农作物种子审批（国家清单第</w:t>
            </w:r>
            <w:r>
              <w:rPr>
                <w:rStyle w:val="13"/>
                <w:rFonts w:hint="default" w:ascii="Times New Roman" w:hAnsi="Times New Roman" w:eastAsia="仿宋_GB2312" w:cs="Times New Roman"/>
                <w:sz w:val="20"/>
                <w:szCs w:val="20"/>
                <w:highlight w:val="none"/>
              </w:rPr>
              <w:t>383</w:t>
            </w:r>
            <w:r>
              <w:rPr>
                <w:rStyle w:val="12"/>
                <w:rFonts w:hint="default" w:ascii="Times New Roman" w:hAnsi="Times New Roman" w:eastAsia="仿宋_GB2312" w:cs="Times New Roman"/>
                <w:sz w:val="20"/>
                <w:szCs w:val="20"/>
                <w:highlight w:val="none"/>
              </w:rPr>
              <w:t>项）</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县级政府</w:t>
            </w:r>
          </w:p>
        </w:tc>
        <w:tc>
          <w:tcPr>
            <w:tcW w:w="17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《中华人民共和国种子法》</w:t>
            </w:r>
          </w:p>
        </w:tc>
        <w:tc>
          <w:tcPr>
            <w:tcW w:w="2070" w:type="dxa"/>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31</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w:t>
            </w:r>
            <w:r>
              <w:rPr>
                <w:rFonts w:hint="default" w:ascii="Times New Roman" w:hAnsi="Times New Roman" w:eastAsia="仿宋_GB2312" w:cs="Times New Roman"/>
                <w:color w:val="000000"/>
                <w:kern w:val="0"/>
                <w:sz w:val="20"/>
                <w:szCs w:val="20"/>
                <w:highlight w:val="none"/>
                <w:lang w:val="en-US" w:eastAsia="zh-CN"/>
              </w:rPr>
              <w:t>81</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种畜禽生产经营许可（国家清单第38</w:t>
            </w:r>
            <w:r>
              <w:rPr>
                <w:rFonts w:hint="default" w:ascii="Times New Roman" w:hAnsi="Times New Roman" w:eastAsia="仿宋_GB2312" w:cs="Times New Roman"/>
                <w:color w:val="000000"/>
                <w:kern w:val="0"/>
                <w:sz w:val="20"/>
                <w:szCs w:val="20"/>
                <w:highlight w:val="none"/>
                <w:lang w:val="en-US" w:eastAsia="zh-CN"/>
              </w:rPr>
              <w:t>5</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spacing w:after="210"/>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《中华人民共和国畜牧法》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《中华人民共和国畜牧法》</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《养蜂管理办法（试行）》（农业部公告第1692号）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《四川省种畜禽生产经营许可证审核发放办法》（川府函</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2007</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48号）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sz w:val="20"/>
                <w:szCs w:val="20"/>
                <w:highlight w:val="none"/>
              </w:rPr>
              <w:t>《农业转基因生物安全管理条例》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《四川省人民政府关于中国（四川）自由贸易试验区实施第二批省级管理事项的决定》（四川省人民政府令第332号）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《四川省人民政府关于将一批省级行政职权事项调整由成都市及7个区域中心城市实施的决定》（四川省人民政府令第349号）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《四川省农业厅关于印发农业系统省市县三级行政审批项目目录的通知》（川农业〔2015〕5号）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《四川省畜牧食品局关于2014年深化行政审批制度改革有关工作的通知》（川畜食函〔2014〕22号）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32</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lang w:val="en-US" w:eastAsia="zh-CN"/>
              </w:rPr>
              <w:t>282</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蚕种生产经营许可（国家清单第38</w:t>
            </w:r>
            <w:r>
              <w:rPr>
                <w:rFonts w:hint="default" w:ascii="Times New Roman" w:hAnsi="Times New Roman" w:eastAsia="仿宋_GB2312" w:cs="Times New Roman"/>
                <w:color w:val="000000"/>
                <w:kern w:val="0"/>
                <w:sz w:val="20"/>
                <w:szCs w:val="20"/>
                <w:highlight w:val="none"/>
                <w:lang w:val="en-US" w:eastAsia="zh-CN"/>
              </w:rPr>
              <w:t>6</w:t>
            </w:r>
            <w:r>
              <w:rPr>
                <w:rFonts w:hint="default" w:ascii="Times New Roman" w:hAnsi="Times New Roman" w:eastAsia="仿宋_GB2312" w:cs="Times New Roman"/>
                <w:color w:val="000000"/>
                <w:kern w:val="0"/>
                <w:sz w:val="20"/>
                <w:szCs w:val="20"/>
                <w:highlight w:val="none"/>
              </w:rPr>
              <w:t>项</w:t>
            </w:r>
            <w:r>
              <w:rPr>
                <w:rFonts w:hint="default" w:ascii="Times New Roman" w:hAnsi="Times New Roman" w:eastAsia="仿宋_GB2312" w:cs="Times New Roman"/>
                <w:color w:val="000000"/>
                <w:kern w:val="0"/>
                <w:sz w:val="20"/>
                <w:szCs w:val="20"/>
                <w:highlight w:val="none"/>
                <w:lang w:eastAsia="zh-CN"/>
              </w:rPr>
              <w:t>）</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《中华人民共和国畜牧法》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《蚕种管理办法》（农业部令2006年第68号公布，农业农村部令2022年第1号修正）</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both"/>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《四川省蚕种管理条例》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《四川省人民政府关于中国</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四川</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自由贸易试验区实施第二批省级管理事项的决定》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四川省人民政府令第332号</w:t>
            </w:r>
            <w:r>
              <w:rPr>
                <w:rFonts w:hint="default" w:ascii="Times New Roman" w:hAnsi="Times New Roman" w:eastAsia="仿宋_GB2312" w:cs="Times New Roman"/>
                <w:color w:val="000000"/>
                <w:kern w:val="0"/>
                <w:sz w:val="20"/>
                <w:szCs w:val="20"/>
                <w:highlight w:val="none"/>
                <w:lang w:eastAsia="zh-CN"/>
              </w:rPr>
              <w:t>）</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33</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28</w:t>
            </w:r>
            <w:r>
              <w:rPr>
                <w:rFonts w:hint="default" w:ascii="Times New Roman" w:hAnsi="Times New Roman" w:eastAsia="仿宋_GB2312" w:cs="Times New Roman"/>
                <w:color w:val="000000"/>
                <w:kern w:val="0"/>
                <w:sz w:val="20"/>
                <w:szCs w:val="20"/>
                <w:highlight w:val="none"/>
                <w:lang w:val="en-US" w:eastAsia="zh-CN"/>
              </w:rPr>
              <w:t>4</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农业植物检疫证书核发（国家清单第3</w:t>
            </w:r>
            <w:r>
              <w:rPr>
                <w:rFonts w:hint="default" w:ascii="Times New Roman" w:hAnsi="Times New Roman" w:eastAsia="仿宋_GB2312" w:cs="Times New Roman"/>
                <w:color w:val="000000"/>
                <w:kern w:val="0"/>
                <w:sz w:val="20"/>
                <w:szCs w:val="20"/>
                <w:highlight w:val="none"/>
                <w:lang w:val="en-US" w:eastAsia="zh-CN"/>
              </w:rPr>
              <w:t>88</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《植物检疫条例实施细则（农业部分）》（农业部令1995年第5号公布，农业部令2007年第6号修正）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《四川省植物检疫条例》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34</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28</w:t>
            </w:r>
            <w:r>
              <w:rPr>
                <w:rFonts w:hint="default" w:ascii="Times New Roman" w:hAnsi="Times New Roman" w:eastAsia="仿宋_GB2312" w:cs="Times New Roman"/>
                <w:color w:val="000000"/>
                <w:kern w:val="0"/>
                <w:sz w:val="20"/>
                <w:szCs w:val="20"/>
                <w:highlight w:val="none"/>
                <w:lang w:val="en-US" w:eastAsia="zh-CN"/>
              </w:rPr>
              <w:t>5</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农业植物产地检疫合格证签发（国家清单第3</w:t>
            </w:r>
            <w:r>
              <w:rPr>
                <w:rFonts w:hint="default" w:ascii="Times New Roman" w:hAnsi="Times New Roman" w:eastAsia="仿宋_GB2312" w:cs="Times New Roman"/>
                <w:color w:val="000000"/>
                <w:kern w:val="0"/>
                <w:sz w:val="20"/>
                <w:szCs w:val="20"/>
                <w:highlight w:val="none"/>
                <w:lang w:val="en-US" w:eastAsia="zh-CN"/>
              </w:rPr>
              <w:t>89</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《植物检疫条例实施细则（农业部分）》（农业部令1995年第5号公布，农业部令2007年第6号修正）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35</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28</w:t>
            </w:r>
            <w:r>
              <w:rPr>
                <w:rFonts w:hint="default" w:ascii="Times New Roman" w:hAnsi="Times New Roman" w:eastAsia="仿宋_GB2312" w:cs="Times New Roman"/>
                <w:color w:val="000000"/>
                <w:kern w:val="0"/>
                <w:sz w:val="20"/>
                <w:szCs w:val="20"/>
                <w:highlight w:val="none"/>
                <w:lang w:val="en-US" w:eastAsia="zh-CN"/>
              </w:rPr>
              <w:t>7</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农业野生植物采集、出售、收购、野外考察审批</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国家清单第39</w:t>
            </w:r>
            <w:r>
              <w:rPr>
                <w:rFonts w:hint="default" w:ascii="Times New Roman" w:hAnsi="Times New Roman" w:eastAsia="仿宋_GB2312" w:cs="Times New Roman"/>
                <w:color w:val="000000"/>
                <w:kern w:val="0"/>
                <w:sz w:val="20"/>
                <w:szCs w:val="20"/>
                <w:highlight w:val="none"/>
                <w:lang w:val="en-US" w:eastAsia="zh-CN"/>
              </w:rPr>
              <w:t>1</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《中华人民共和国野生植物保护条例》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《中华人民共和国野生植物保护条例》</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《农业野生植物保护办法》（农业部令2002年第21号令发布，农业农村部令2022年第1号修正）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《四川省野生植物保护条例》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36</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1</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动物及动物产品检疫合格证核发（国家清单第39</w:t>
            </w:r>
            <w:r>
              <w:rPr>
                <w:rFonts w:hint="default" w:ascii="Times New Roman" w:hAnsi="Times New Roman" w:eastAsia="仿宋_GB2312" w:cs="Times New Roman"/>
                <w:color w:val="000000"/>
                <w:kern w:val="0"/>
                <w:sz w:val="20"/>
                <w:szCs w:val="20"/>
                <w:highlight w:val="none"/>
                <w:lang w:val="en-US" w:eastAsia="zh-CN"/>
              </w:rPr>
              <w:t>5</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spacing w:after="210"/>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《动物检疫管理办法》（农业部令2010年第6号公布，农业农村部令20</w:t>
            </w:r>
            <w:r>
              <w:rPr>
                <w:rFonts w:hint="default" w:ascii="Times New Roman" w:hAnsi="Times New Roman" w:eastAsia="仿宋_GB2312" w:cs="Times New Roman"/>
                <w:color w:val="000000"/>
                <w:kern w:val="0"/>
                <w:sz w:val="20"/>
                <w:szCs w:val="20"/>
                <w:highlight w:val="none"/>
                <w:lang w:val="en-US" w:eastAsia="zh-CN"/>
              </w:rPr>
              <w:t>22</w:t>
            </w:r>
            <w:r>
              <w:rPr>
                <w:rFonts w:hint="default" w:ascii="Times New Roman" w:hAnsi="Times New Roman" w:eastAsia="仿宋_GB2312" w:cs="Times New Roman"/>
                <w:color w:val="000000"/>
                <w:kern w:val="0"/>
                <w:sz w:val="20"/>
                <w:szCs w:val="20"/>
                <w:highlight w:val="none"/>
              </w:rPr>
              <w:t>年第</w:t>
            </w:r>
            <w:r>
              <w:rPr>
                <w:rFonts w:hint="default" w:ascii="Times New Roman" w:hAnsi="Times New Roman" w:eastAsia="仿宋_GB2312" w:cs="Times New Roman"/>
                <w:color w:val="000000"/>
                <w:kern w:val="0"/>
                <w:sz w:val="20"/>
                <w:szCs w:val="20"/>
                <w:highlight w:val="none"/>
                <w:lang w:val="en-US" w:eastAsia="zh-CN"/>
              </w:rPr>
              <w:t>7</w:t>
            </w:r>
            <w:r>
              <w:rPr>
                <w:rFonts w:hint="default" w:ascii="Times New Roman" w:hAnsi="Times New Roman" w:eastAsia="仿宋_GB2312" w:cs="Times New Roman"/>
                <w:color w:val="000000"/>
                <w:kern w:val="0"/>
                <w:sz w:val="20"/>
                <w:szCs w:val="20"/>
                <w:highlight w:val="none"/>
              </w:rPr>
              <w:t>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lang w:val="en" w:eastAsia="zh-CN"/>
              </w:rPr>
              <w:t>中华人民共和国</w:t>
            </w:r>
            <w:r>
              <w:rPr>
                <w:rFonts w:hint="default" w:ascii="Times New Roman" w:hAnsi="Times New Roman" w:eastAsia="仿宋_GB2312" w:cs="Times New Roman"/>
                <w:color w:val="000000"/>
                <w:kern w:val="0"/>
                <w:sz w:val="20"/>
                <w:szCs w:val="20"/>
                <w:highlight w:val="none"/>
              </w:rPr>
              <w:t>动物防疫法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实施办法》</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《水产苗种管理办法》（农业部令2001年第4号公布，农业部令2005年第46号修正）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《四川省水产种苗管理办法》（四川省人民政府令第157号）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《农业部关于印发</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鱼类产地检疫规程</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试行</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等3个规程的通知》（农渔发〔2011〕6号）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37</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2</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动物防疫条件合格证核发（国家清单第39</w:t>
            </w:r>
            <w:r>
              <w:rPr>
                <w:rFonts w:hint="default" w:ascii="Times New Roman" w:hAnsi="Times New Roman" w:eastAsia="仿宋_GB2312" w:cs="Times New Roman"/>
                <w:color w:val="000000"/>
                <w:kern w:val="0"/>
                <w:sz w:val="20"/>
                <w:szCs w:val="20"/>
                <w:highlight w:val="none"/>
                <w:lang w:val="en-US" w:eastAsia="zh-CN"/>
              </w:rPr>
              <w:t>6</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07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kern w:val="0"/>
                <w:sz w:val="20"/>
                <w:szCs w:val="20"/>
                <w:highlight w:val="none"/>
                <w:lang w:eastAsia="zh-CN"/>
              </w:rPr>
              <w:t>《动物防疫条件审查办法》（农业农村部令</w:t>
            </w:r>
            <w:r>
              <w:rPr>
                <w:rFonts w:hint="default" w:ascii="Times New Roman" w:hAnsi="Times New Roman" w:eastAsia="仿宋_GB2312" w:cs="Times New Roman"/>
                <w:kern w:val="0"/>
                <w:sz w:val="20"/>
                <w:szCs w:val="20"/>
                <w:highlight w:val="none"/>
                <w:lang w:val="en-US" w:eastAsia="zh-CN"/>
              </w:rPr>
              <w:t>2022年第8号）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eastAsia="zh-CN"/>
              </w:rPr>
            </w:pPr>
            <w:r>
              <w:rPr>
                <w:rFonts w:hint="eastAsia" w:ascii="Times New Roman" w:hAnsi="Times New Roman" w:eastAsia="宋体" w:cs="Times New Roman"/>
                <w:i w:val="0"/>
                <w:color w:val="000000"/>
                <w:kern w:val="0"/>
                <w:sz w:val="22"/>
                <w:szCs w:val="22"/>
                <w:highlight w:val="none"/>
                <w:u w:val="none"/>
                <w:lang w:val="en-US" w:eastAsia="zh-CN" w:bidi="ar"/>
              </w:rPr>
              <w:t>38</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3</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shd w:val="clear"/>
              </w:rPr>
              <w:t>向无规定动物疫病区输入易感动物、动物产品的检疫审批（国家清单第39</w:t>
            </w:r>
            <w:r>
              <w:rPr>
                <w:rFonts w:hint="default" w:ascii="Times New Roman" w:hAnsi="Times New Roman" w:eastAsia="仿宋_GB2312" w:cs="Times New Roman"/>
                <w:color w:val="000000"/>
                <w:kern w:val="0"/>
                <w:sz w:val="20"/>
                <w:szCs w:val="20"/>
                <w:highlight w:val="none"/>
                <w:shd w:val="clear"/>
                <w:lang w:val="en-US" w:eastAsia="zh-CN"/>
              </w:rPr>
              <w:t>7</w:t>
            </w:r>
            <w:r>
              <w:rPr>
                <w:rFonts w:hint="default" w:ascii="Times New Roman" w:hAnsi="Times New Roman" w:eastAsia="仿宋_GB2312" w:cs="Times New Roman"/>
                <w:color w:val="000000"/>
                <w:kern w:val="0"/>
                <w:sz w:val="20"/>
                <w:szCs w:val="20"/>
                <w:highlight w:val="none"/>
                <w:shd w:val="clear"/>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《动物检疫管理办法》（农业部令2010年第6号公布，农业农村部令20</w:t>
            </w:r>
            <w:r>
              <w:rPr>
                <w:rFonts w:hint="default" w:ascii="Times New Roman" w:hAnsi="Times New Roman" w:eastAsia="仿宋_GB2312" w:cs="Times New Roman"/>
                <w:color w:val="000000"/>
                <w:kern w:val="0"/>
                <w:sz w:val="20"/>
                <w:szCs w:val="20"/>
                <w:highlight w:val="none"/>
                <w:lang w:val="en-US" w:eastAsia="zh-CN"/>
              </w:rPr>
              <w:t>22</w:t>
            </w:r>
            <w:r>
              <w:rPr>
                <w:rFonts w:hint="default" w:ascii="Times New Roman" w:hAnsi="Times New Roman" w:eastAsia="仿宋_GB2312" w:cs="Times New Roman"/>
                <w:color w:val="000000"/>
                <w:kern w:val="0"/>
                <w:sz w:val="20"/>
                <w:szCs w:val="20"/>
                <w:highlight w:val="none"/>
              </w:rPr>
              <w:t>年第</w:t>
            </w:r>
            <w:r>
              <w:rPr>
                <w:rFonts w:hint="default" w:ascii="Times New Roman" w:hAnsi="Times New Roman" w:eastAsia="仿宋_GB2312" w:cs="Times New Roman"/>
                <w:color w:val="000000"/>
                <w:kern w:val="0"/>
                <w:sz w:val="20"/>
                <w:szCs w:val="20"/>
                <w:highlight w:val="none"/>
                <w:lang w:val="en-US" w:eastAsia="zh-CN"/>
              </w:rPr>
              <w:t>7</w:t>
            </w:r>
            <w:r>
              <w:rPr>
                <w:rFonts w:hint="default" w:ascii="Times New Roman" w:hAnsi="Times New Roman" w:eastAsia="仿宋_GB2312" w:cs="Times New Roman"/>
                <w:color w:val="000000"/>
                <w:kern w:val="0"/>
                <w:sz w:val="20"/>
                <w:szCs w:val="20"/>
                <w:highlight w:val="none"/>
              </w:rPr>
              <w:t>号修正）</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中华人民共和国动物防疫法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实施办法》</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39</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4</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动物诊疗许可（国家清单第</w:t>
            </w:r>
            <w:r>
              <w:rPr>
                <w:rFonts w:hint="default" w:ascii="Times New Roman" w:hAnsi="Times New Roman" w:eastAsia="仿宋_GB2312" w:cs="Times New Roman"/>
                <w:color w:val="000000"/>
                <w:kern w:val="0"/>
                <w:sz w:val="20"/>
                <w:szCs w:val="20"/>
                <w:highlight w:val="none"/>
                <w:lang w:val="en-US" w:eastAsia="zh-CN"/>
              </w:rPr>
              <w:t>398</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《中华人民共和国动物防疫法》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《动物诊疗机构管理办法》（农业部令2008年第19号公布，农业部令2017年8号修正）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40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29</w:t>
            </w:r>
            <w:r>
              <w:rPr>
                <w:rFonts w:hint="default" w:ascii="Times New Roman" w:hAnsi="Times New Roman" w:eastAsia="仿宋_GB2312" w:cs="Times New Roman"/>
                <w:color w:val="000000"/>
                <w:kern w:val="0"/>
                <w:sz w:val="20"/>
                <w:szCs w:val="20"/>
                <w:highlight w:val="none"/>
                <w:lang w:val="en-US" w:eastAsia="zh-CN"/>
              </w:rPr>
              <w:t>7</w:t>
            </w:r>
          </w:p>
        </w:tc>
        <w:tc>
          <w:tcPr>
            <w:tcW w:w="2357"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生鲜乳收购站许可（国家清单第40</w:t>
            </w:r>
            <w:r>
              <w:rPr>
                <w:rFonts w:hint="default" w:ascii="Times New Roman" w:hAnsi="Times New Roman" w:eastAsia="仿宋_GB2312" w:cs="Times New Roman"/>
                <w:color w:val="000000"/>
                <w:kern w:val="0"/>
                <w:sz w:val="20"/>
                <w:szCs w:val="20"/>
                <w:highlight w:val="none"/>
                <w:lang w:val="en-US" w:eastAsia="zh-CN"/>
              </w:rPr>
              <w:t>1</w:t>
            </w:r>
            <w:r>
              <w:rPr>
                <w:rFonts w:hint="default" w:ascii="Times New Roman" w:hAnsi="Times New Roman" w:eastAsia="仿宋_GB2312" w:cs="Times New Roman"/>
                <w:color w:val="000000"/>
                <w:kern w:val="0"/>
                <w:sz w:val="20"/>
                <w:szCs w:val="20"/>
                <w:highlight w:val="none"/>
              </w:rPr>
              <w:t>项）</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《乳品质量安全监督管理条例》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《乳品质量安全监督管理条例》</w:t>
            </w:r>
          </w:p>
        </w:tc>
        <w:tc>
          <w:tcPr>
            <w:tcW w:w="2070" w:type="dxa"/>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41</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298</w:t>
            </w:r>
          </w:p>
        </w:tc>
        <w:tc>
          <w:tcPr>
            <w:tcW w:w="2357"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生鲜乳准运证明核发（国家清单第40</w:t>
            </w:r>
            <w:r>
              <w:rPr>
                <w:rFonts w:hint="default" w:ascii="Times New Roman" w:hAnsi="Times New Roman" w:eastAsia="仿宋_GB2312" w:cs="Times New Roman"/>
                <w:color w:val="000000"/>
                <w:kern w:val="0"/>
                <w:sz w:val="20"/>
                <w:szCs w:val="20"/>
                <w:highlight w:val="none"/>
                <w:lang w:val="en-US" w:eastAsia="zh-CN"/>
              </w:rPr>
              <w:t>2</w:t>
            </w:r>
            <w:r>
              <w:rPr>
                <w:rFonts w:hint="default" w:ascii="Times New Roman" w:hAnsi="Times New Roman" w:eastAsia="仿宋_GB2312" w:cs="Times New Roman"/>
                <w:color w:val="000000"/>
                <w:kern w:val="0"/>
                <w:sz w:val="20"/>
                <w:szCs w:val="20"/>
                <w:highlight w:val="none"/>
              </w:rPr>
              <w:t>项）</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《乳品质量安全监督管理条例》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《乳品质量安全监督管理条例》</w:t>
            </w:r>
          </w:p>
        </w:tc>
        <w:tc>
          <w:tcPr>
            <w:tcW w:w="2070" w:type="dxa"/>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42</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299</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拖拉机和联合收割机驾驶证核发（国家清单第40</w:t>
            </w:r>
            <w:r>
              <w:rPr>
                <w:rFonts w:hint="default" w:ascii="Times New Roman" w:hAnsi="Times New Roman" w:eastAsia="仿宋_GB2312" w:cs="Times New Roman"/>
                <w:color w:val="000000"/>
                <w:kern w:val="0"/>
                <w:sz w:val="20"/>
                <w:szCs w:val="20"/>
                <w:highlight w:val="none"/>
                <w:lang w:val="en-US" w:eastAsia="zh-CN"/>
              </w:rPr>
              <w:t>3</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《中华人民共和国道路交通安全法》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《中华人民共和国道路交通安全法》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《农业机械安全监督管理条例》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《农业机械安全监督管理条例》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《四川省农业机械安全监督管理条例》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《拖拉机和联合收割机驾驶证管理规定》</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农业部令2018年第1号）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Style w:val="14"/>
                <w:rFonts w:hint="default" w:ascii="Times New Roman" w:hAnsi="Times New Roman" w:eastAsia="仿宋_GB2312" w:cs="Times New Roman"/>
                <w:sz w:val="20"/>
                <w:szCs w:val="20"/>
                <w:highlight w:val="none"/>
              </w:rPr>
              <w:t>《拖拉机和联合收割机驾驶证业务工作规范》（农机发</w:t>
            </w:r>
            <w:r>
              <w:rPr>
                <w:rStyle w:val="15"/>
                <w:rFonts w:hint="default" w:ascii="Times New Roman" w:hAnsi="Times New Roman" w:eastAsia="仿宋_GB2312" w:cs="Times New Roman"/>
                <w:sz w:val="20"/>
                <w:szCs w:val="20"/>
                <w:highlight w:val="none"/>
              </w:rPr>
              <w:t>〔</w:t>
            </w:r>
            <w:r>
              <w:rPr>
                <w:rStyle w:val="14"/>
                <w:rFonts w:hint="default" w:ascii="Times New Roman" w:hAnsi="Times New Roman" w:eastAsia="仿宋_GB2312" w:cs="Times New Roman"/>
                <w:sz w:val="20"/>
                <w:szCs w:val="20"/>
                <w:highlight w:val="none"/>
              </w:rPr>
              <w:t>2018</w:t>
            </w:r>
            <w:r>
              <w:rPr>
                <w:rStyle w:val="15"/>
                <w:rFonts w:hint="default" w:ascii="Times New Roman" w:hAnsi="Times New Roman" w:eastAsia="仿宋_GB2312" w:cs="Times New Roman"/>
                <w:sz w:val="20"/>
                <w:szCs w:val="20"/>
                <w:highlight w:val="none"/>
              </w:rPr>
              <w:t>〕</w:t>
            </w:r>
            <w:r>
              <w:rPr>
                <w:rStyle w:val="14"/>
                <w:rFonts w:hint="default" w:ascii="Times New Roman" w:hAnsi="Times New Roman" w:eastAsia="仿宋_GB2312" w:cs="Times New Roman"/>
                <w:sz w:val="20"/>
                <w:szCs w:val="20"/>
                <w:highlight w:val="none"/>
              </w:rPr>
              <w:t>2号）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43</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30</w:t>
            </w:r>
            <w:r>
              <w:rPr>
                <w:rFonts w:hint="default" w:ascii="Times New Roman" w:hAnsi="Times New Roman" w:eastAsia="仿宋_GB2312" w:cs="Times New Roman"/>
                <w:color w:val="000000"/>
                <w:kern w:val="0"/>
                <w:sz w:val="20"/>
                <w:szCs w:val="20"/>
                <w:highlight w:val="none"/>
                <w:lang w:val="en-US" w:eastAsia="zh-CN"/>
              </w:rPr>
              <w:t>0</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拖拉机和联合收割机登记（国家清单第40</w:t>
            </w:r>
            <w:r>
              <w:rPr>
                <w:rFonts w:hint="default" w:ascii="Times New Roman" w:hAnsi="Times New Roman" w:eastAsia="仿宋_GB2312" w:cs="Times New Roman"/>
                <w:color w:val="000000"/>
                <w:kern w:val="0"/>
                <w:sz w:val="20"/>
                <w:szCs w:val="20"/>
                <w:highlight w:val="none"/>
                <w:lang w:val="en-US" w:eastAsia="zh-CN"/>
              </w:rPr>
              <w:t>4</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《中华人民共和国道路交通安全法》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《中华人民共和国道路交通安全法》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bookmarkEnd w:id="0"/>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《农业机械安全监督管理条例》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《农业机械安全监督管理条例》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《四川省农业机械安全监督管理条例》</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《拖拉机和联合收割机登记规定》（农业部令2018年第2号公布，农业农村部令2018年第2号修正）</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44</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30</w:t>
            </w:r>
            <w:r>
              <w:rPr>
                <w:rFonts w:hint="default" w:ascii="Times New Roman" w:hAnsi="Times New Roman" w:eastAsia="仿宋_GB2312" w:cs="Times New Roman"/>
                <w:color w:val="000000"/>
                <w:kern w:val="0"/>
                <w:sz w:val="20"/>
                <w:szCs w:val="20"/>
                <w:highlight w:val="none"/>
                <w:lang w:val="en-US" w:eastAsia="zh-CN"/>
              </w:rPr>
              <w:t>2</w:t>
            </w:r>
          </w:p>
        </w:tc>
        <w:tc>
          <w:tcPr>
            <w:tcW w:w="2357"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工商企业等社会资本通过流转取得土地经营权审批（国家清单第40</w:t>
            </w:r>
            <w:r>
              <w:rPr>
                <w:rFonts w:hint="default" w:ascii="Times New Roman" w:hAnsi="Times New Roman" w:eastAsia="仿宋_GB2312" w:cs="Times New Roman"/>
                <w:color w:val="000000"/>
                <w:kern w:val="0"/>
                <w:sz w:val="20"/>
                <w:szCs w:val="20"/>
                <w:highlight w:val="none"/>
                <w:lang w:val="en-US" w:eastAsia="zh-CN"/>
              </w:rPr>
              <w:t>6</w:t>
            </w:r>
            <w:r>
              <w:rPr>
                <w:rFonts w:hint="default" w:ascii="Times New Roman" w:hAnsi="Times New Roman" w:eastAsia="仿宋_GB2312" w:cs="Times New Roman"/>
                <w:color w:val="000000"/>
                <w:kern w:val="0"/>
                <w:sz w:val="20"/>
                <w:szCs w:val="20"/>
                <w:highlight w:val="none"/>
              </w:rPr>
              <w:t>）</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《中华人民共和国农村土地承包法》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《农村土地经营权流转管理办法》（农业农村部令2021年第1号）</w:t>
            </w:r>
          </w:p>
        </w:tc>
        <w:tc>
          <w:tcPr>
            <w:tcW w:w="2070" w:type="dxa"/>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45</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30</w:t>
            </w:r>
            <w:r>
              <w:rPr>
                <w:rFonts w:hint="default" w:ascii="Times New Roman" w:hAnsi="Times New Roman" w:eastAsia="仿宋_GB2312" w:cs="Times New Roman"/>
                <w:color w:val="000000"/>
                <w:kern w:val="0"/>
                <w:sz w:val="20"/>
                <w:szCs w:val="20"/>
                <w:highlight w:val="none"/>
                <w:lang w:val="en-US" w:eastAsia="zh-CN"/>
              </w:rPr>
              <w:t>3</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农村村民宅基地审批（国家清单第4</w:t>
            </w:r>
            <w:r>
              <w:rPr>
                <w:rFonts w:hint="default" w:ascii="Times New Roman" w:hAnsi="Times New Roman" w:eastAsia="仿宋_GB2312" w:cs="Times New Roman"/>
                <w:color w:val="000000"/>
                <w:kern w:val="0"/>
                <w:sz w:val="20"/>
                <w:szCs w:val="20"/>
                <w:highlight w:val="none"/>
                <w:lang w:val="en-US" w:eastAsia="zh-CN"/>
              </w:rPr>
              <w:t>07</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乡镇政府</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《中华人民共和国土地管理法》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《中华人民共和国土地管理法》</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《农业农村部自然资源部关于规范农村宅基地审批管理的通知》（农经发〔2019〕6号）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w:t>
            </w:r>
            <w:r>
              <w:rPr>
                <w:rFonts w:hint="default" w:ascii="Times New Roman" w:hAnsi="Times New Roman" w:eastAsia="仿宋_GB2312" w:cs="Times New Roman"/>
                <w:color w:val="000000"/>
                <w:kern w:val="0"/>
                <w:sz w:val="20"/>
                <w:szCs w:val="20"/>
                <w:highlight w:val="none"/>
                <w:lang w:eastAsia="zh-CN"/>
              </w:rPr>
              <w:t>四川省</w:t>
            </w:r>
            <w:r>
              <w:rPr>
                <w:rFonts w:hint="default" w:ascii="Times New Roman" w:hAnsi="Times New Roman" w:eastAsia="仿宋_GB2312" w:cs="Times New Roman"/>
                <w:color w:val="000000"/>
                <w:kern w:val="0"/>
                <w:sz w:val="20"/>
                <w:szCs w:val="20"/>
                <w:highlight w:val="none"/>
              </w:rPr>
              <w:t>农业农村厅</w:t>
            </w:r>
            <w:r>
              <w:rPr>
                <w:rFonts w:hint="default" w:ascii="Times New Roman" w:hAnsi="Times New Roman" w:eastAsia="仿宋_GB2312" w:cs="Times New Roman"/>
                <w:color w:val="000000"/>
                <w:kern w:val="0"/>
                <w:sz w:val="20"/>
                <w:szCs w:val="20"/>
                <w:highlight w:val="none"/>
                <w:lang w:val="en-US" w:eastAsia="zh-CN"/>
              </w:rPr>
              <w:t xml:space="preserve"> </w:t>
            </w:r>
            <w:r>
              <w:rPr>
                <w:rFonts w:hint="default" w:ascii="Times New Roman" w:hAnsi="Times New Roman" w:eastAsia="仿宋_GB2312" w:cs="Times New Roman"/>
                <w:color w:val="000000"/>
                <w:kern w:val="0"/>
                <w:sz w:val="20"/>
                <w:szCs w:val="20"/>
                <w:highlight w:val="none"/>
              </w:rPr>
              <w:t>四川省</w:t>
            </w:r>
            <w:r>
              <w:rPr>
                <w:rFonts w:hint="default" w:ascii="Times New Roman" w:hAnsi="Times New Roman" w:eastAsia="仿宋_GB2312" w:cs="Times New Roman"/>
                <w:color w:val="000000"/>
                <w:kern w:val="0"/>
                <w:sz w:val="20"/>
                <w:szCs w:val="20"/>
                <w:highlight w:val="none"/>
                <w:lang w:eastAsia="zh-CN"/>
              </w:rPr>
              <w:t>市自然资源和规划局</w:t>
            </w:r>
            <w:r>
              <w:rPr>
                <w:rFonts w:hint="default" w:ascii="Times New Roman" w:hAnsi="Times New Roman" w:eastAsia="仿宋_GB2312" w:cs="Times New Roman"/>
                <w:color w:val="000000"/>
                <w:kern w:val="0"/>
                <w:sz w:val="20"/>
                <w:szCs w:val="20"/>
                <w:highlight w:val="none"/>
                <w:lang w:val="en-US" w:eastAsia="zh-CN"/>
              </w:rPr>
              <w:t xml:space="preserve"> </w:t>
            </w:r>
            <w:r>
              <w:rPr>
                <w:rFonts w:hint="default" w:ascii="Times New Roman" w:hAnsi="Times New Roman" w:eastAsia="仿宋_GB2312" w:cs="Times New Roman"/>
                <w:color w:val="000000"/>
                <w:kern w:val="0"/>
                <w:sz w:val="20"/>
                <w:szCs w:val="20"/>
                <w:highlight w:val="none"/>
              </w:rPr>
              <w:t>四川省住房和城乡建设厅关于规范农村宅基地审批和住房建设管理的通知》（川农〔2020〕43号）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46</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w:t>
            </w:r>
            <w:r>
              <w:rPr>
                <w:rFonts w:hint="default" w:ascii="Times New Roman" w:hAnsi="Times New Roman" w:eastAsia="仿宋_GB2312" w:cs="Times New Roman"/>
                <w:color w:val="000000"/>
                <w:kern w:val="0"/>
                <w:sz w:val="20"/>
                <w:szCs w:val="20"/>
                <w:highlight w:val="none"/>
                <w:lang w:val="en-US" w:eastAsia="zh-CN"/>
              </w:rPr>
              <w:t>08</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渔业船舶船员证书核发（国家清单第41</w:t>
            </w:r>
            <w:r>
              <w:rPr>
                <w:rFonts w:hint="default" w:ascii="Times New Roman" w:hAnsi="Times New Roman" w:eastAsia="仿宋_GB2312" w:cs="Times New Roman"/>
                <w:color w:val="000000"/>
                <w:kern w:val="0"/>
                <w:sz w:val="20"/>
                <w:szCs w:val="20"/>
                <w:highlight w:val="none"/>
                <w:lang w:val="en-US" w:eastAsia="zh-CN"/>
              </w:rPr>
              <w:t>4</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《中华人民共和国渔港水域交通安全管理条例》</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《中华人民共和国渔业船员管理办法》（农业部令2014年第4号公布，农业农村部令2022年第1号修正）</w:t>
            </w:r>
          </w:p>
        </w:tc>
        <w:tc>
          <w:tcPr>
            <w:tcW w:w="2070" w:type="dxa"/>
            <w:vMerge w:val="restart"/>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2"/>
                <w:szCs w:val="22"/>
                <w:highlight w:val="none"/>
              </w:rPr>
            </w:pPr>
          </w:p>
        </w:tc>
        <w:tc>
          <w:tcPr>
            <w:tcW w:w="2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《国家职业资格目录（2021年版）》</w:t>
            </w:r>
          </w:p>
        </w:tc>
        <w:tc>
          <w:tcPr>
            <w:tcW w:w="2610"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《中华人民共和国渔业港航监督行政处罚规定》（农业部令2000年第34号）</w:t>
            </w:r>
          </w:p>
        </w:tc>
        <w:tc>
          <w:tcPr>
            <w:tcW w:w="207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47</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highlight w:val="none"/>
              </w:rPr>
            </w:pPr>
            <w:r>
              <w:rPr>
                <w:rFonts w:hint="default" w:ascii="Times New Roman" w:hAnsi="Times New Roman" w:eastAsia="仿宋_GB2312" w:cs="Times New Roman"/>
                <w:color w:val="000000"/>
                <w:kern w:val="0"/>
                <w:sz w:val="20"/>
                <w:szCs w:val="20"/>
                <w:highlight w:val="none"/>
              </w:rPr>
              <w:t>3</w:t>
            </w:r>
            <w:r>
              <w:rPr>
                <w:rFonts w:hint="default" w:ascii="Times New Roman" w:hAnsi="Times New Roman" w:eastAsia="仿宋_GB2312" w:cs="Times New Roman"/>
                <w:color w:val="000000"/>
                <w:kern w:val="0"/>
                <w:sz w:val="20"/>
                <w:szCs w:val="20"/>
                <w:highlight w:val="none"/>
                <w:lang w:val="en-US" w:eastAsia="zh-CN"/>
              </w:rPr>
              <w:t>10</w:t>
            </w:r>
          </w:p>
        </w:tc>
        <w:tc>
          <w:tcPr>
            <w:tcW w:w="2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水产苗种生产经营审批（国家清单第41</w:t>
            </w:r>
            <w:r>
              <w:rPr>
                <w:rFonts w:hint="default" w:ascii="Times New Roman" w:hAnsi="Times New Roman" w:eastAsia="仿宋_GB2312" w:cs="Times New Roman"/>
                <w:color w:val="000000"/>
                <w:kern w:val="0"/>
                <w:sz w:val="20"/>
                <w:szCs w:val="20"/>
                <w:highlight w:val="none"/>
                <w:lang w:val="en-US" w:eastAsia="zh-CN"/>
              </w:rPr>
              <w:t>6</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070" w:type="dxa"/>
            <w:vMerge w:val="restart"/>
            <w:tcBorders>
              <w:top w:val="nil"/>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2"/>
                <w:szCs w:val="22"/>
                <w:highlight w:val="none"/>
              </w:rPr>
            </w:pPr>
          </w:p>
        </w:tc>
        <w:tc>
          <w:tcPr>
            <w:tcW w:w="2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《农业转基因生物安全管理条例》</w:t>
            </w:r>
          </w:p>
        </w:tc>
        <w:tc>
          <w:tcPr>
            <w:tcW w:w="2070" w:type="dxa"/>
            <w:vMerge w:val="continue"/>
            <w:tcBorders>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2"/>
                <w:szCs w:val="22"/>
                <w:highlight w:val="none"/>
              </w:rPr>
            </w:pPr>
          </w:p>
        </w:tc>
        <w:tc>
          <w:tcPr>
            <w:tcW w:w="2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《水产苗种管理办法》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农业部令2001年第4号公布， 农业部令2005年第46号修正</w:t>
            </w:r>
            <w:r>
              <w:rPr>
                <w:rFonts w:hint="default" w:ascii="Times New Roman" w:hAnsi="Times New Roman" w:eastAsia="仿宋_GB2312" w:cs="Times New Roman"/>
                <w:color w:val="000000"/>
                <w:kern w:val="0"/>
                <w:sz w:val="20"/>
                <w:szCs w:val="20"/>
                <w:highlight w:val="none"/>
                <w:lang w:eastAsia="zh-CN"/>
              </w:rPr>
              <w:t>）</w:t>
            </w:r>
          </w:p>
        </w:tc>
        <w:tc>
          <w:tcPr>
            <w:tcW w:w="2070" w:type="dxa"/>
            <w:vMerge w:val="continue"/>
            <w:tcBorders>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2"/>
                <w:szCs w:val="22"/>
                <w:highlight w:val="none"/>
              </w:rPr>
            </w:pPr>
          </w:p>
        </w:tc>
        <w:tc>
          <w:tcPr>
            <w:tcW w:w="2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《四川省水产种苗管理办法》（四川省人民政府令第157号）</w:t>
            </w:r>
          </w:p>
        </w:tc>
        <w:tc>
          <w:tcPr>
            <w:tcW w:w="2070" w:type="dxa"/>
            <w:vMerge w:val="continue"/>
            <w:tcBorders>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eastAsia="zh-CN"/>
              </w:rPr>
            </w:pPr>
            <w:r>
              <w:rPr>
                <w:rFonts w:hint="eastAsia" w:ascii="Times New Roman" w:hAnsi="Times New Roman" w:eastAsia="宋体" w:cs="Times New Roman"/>
                <w:i w:val="0"/>
                <w:color w:val="000000"/>
                <w:kern w:val="0"/>
                <w:sz w:val="22"/>
                <w:szCs w:val="22"/>
                <w:highlight w:val="none"/>
                <w:u w:val="none"/>
                <w:lang w:val="en-US" w:eastAsia="zh-CN" w:bidi="ar"/>
              </w:rPr>
              <w:t>48</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highlight w:val="none"/>
              </w:rPr>
            </w:pPr>
            <w:r>
              <w:rPr>
                <w:rFonts w:hint="default" w:ascii="Times New Roman" w:hAnsi="Times New Roman" w:eastAsia="仿宋_GB2312" w:cs="Times New Roman"/>
                <w:color w:val="000000"/>
                <w:kern w:val="0"/>
                <w:sz w:val="20"/>
                <w:szCs w:val="20"/>
                <w:highlight w:val="none"/>
              </w:rPr>
              <w:t>31</w:t>
            </w:r>
            <w:r>
              <w:rPr>
                <w:rFonts w:hint="default" w:ascii="Times New Roman" w:hAnsi="Times New Roman" w:eastAsia="仿宋_GB2312" w:cs="Times New Roman"/>
                <w:color w:val="000000"/>
                <w:kern w:val="0"/>
                <w:sz w:val="20"/>
                <w:szCs w:val="20"/>
                <w:highlight w:val="none"/>
                <w:lang w:val="en-US" w:eastAsia="zh-CN"/>
              </w:rPr>
              <w:t>1</w:t>
            </w:r>
          </w:p>
        </w:tc>
        <w:tc>
          <w:tcPr>
            <w:tcW w:w="2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水域滩涂养殖证核发（国家清单第4</w:t>
            </w:r>
            <w:r>
              <w:rPr>
                <w:rFonts w:hint="default" w:ascii="Times New Roman" w:hAnsi="Times New Roman" w:eastAsia="仿宋_GB2312" w:cs="Times New Roman"/>
                <w:color w:val="000000"/>
                <w:kern w:val="0"/>
                <w:sz w:val="20"/>
                <w:szCs w:val="20"/>
                <w:highlight w:val="none"/>
                <w:lang w:val="en-US" w:eastAsia="zh-CN"/>
              </w:rPr>
              <w:t>17</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610" w:type="dxa"/>
            <w:tcBorders>
              <w:top w:val="nil"/>
              <w:left w:val="nil"/>
              <w:bottom w:val="single" w:color="000000" w:sz="8" w:space="0"/>
              <w:right w:val="single" w:color="000000" w:sz="8" w:space="0"/>
            </w:tcBorders>
            <w:shd w:val="clear" w:color="auto" w:fill="auto"/>
            <w:vAlign w:val="center"/>
          </w:tcPr>
          <w:p>
            <w:pPr>
              <w:widowControl/>
              <w:jc w:val="both"/>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070" w:type="dxa"/>
            <w:vMerge w:val="restart"/>
            <w:tcBorders>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2"/>
                <w:szCs w:val="22"/>
                <w:highlight w:val="none"/>
              </w:rPr>
            </w:pPr>
          </w:p>
        </w:tc>
        <w:tc>
          <w:tcPr>
            <w:tcW w:w="2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spacing w:val="-11"/>
                <w:kern w:val="0"/>
                <w:sz w:val="20"/>
                <w:szCs w:val="20"/>
                <w:highlight w:val="none"/>
              </w:rPr>
              <w:t>《水域滩涂养殖发证登记办法》（农业部令2010年第9号）</w:t>
            </w:r>
          </w:p>
        </w:tc>
        <w:tc>
          <w:tcPr>
            <w:tcW w:w="2070" w:type="dxa"/>
            <w:vMerge w:val="continue"/>
            <w:tcBorders>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2"/>
                <w:szCs w:val="22"/>
                <w:highlight w:val="none"/>
              </w:rPr>
            </w:pPr>
          </w:p>
        </w:tc>
        <w:tc>
          <w:tcPr>
            <w:tcW w:w="2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single" w:color="000000" w:sz="8" w:space="0"/>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中华人民共和国渔业法</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实施办法》</w:t>
            </w:r>
          </w:p>
        </w:tc>
        <w:tc>
          <w:tcPr>
            <w:tcW w:w="2070" w:type="dxa"/>
            <w:vMerge w:val="continue"/>
            <w:tcBorders>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color w:val="000000"/>
                <w:sz w:val="20"/>
                <w:szCs w:val="20"/>
                <w:highlight w:val="none"/>
                <w:lang w:val="en-US" w:eastAsia="zh-CN"/>
              </w:rPr>
            </w:pPr>
            <w:r>
              <w:rPr>
                <w:rFonts w:hint="eastAsia" w:ascii="Times New Roman" w:hAnsi="Times New Roman" w:eastAsia="宋体" w:cs="Times New Roman"/>
                <w:i w:val="0"/>
                <w:color w:val="000000"/>
                <w:kern w:val="0"/>
                <w:sz w:val="22"/>
                <w:szCs w:val="22"/>
                <w:highlight w:val="none"/>
                <w:u w:val="none"/>
                <w:lang w:val="en-US" w:eastAsia="zh-CN" w:bidi="ar"/>
              </w:rPr>
              <w:t>49</w:t>
            </w:r>
          </w:p>
        </w:tc>
        <w:tc>
          <w:tcPr>
            <w:tcW w:w="81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31</w:t>
            </w:r>
            <w:r>
              <w:rPr>
                <w:rFonts w:hint="default" w:ascii="Times New Roman" w:hAnsi="Times New Roman" w:eastAsia="仿宋_GB2312" w:cs="Times New Roman"/>
                <w:color w:val="000000"/>
                <w:kern w:val="0"/>
                <w:sz w:val="20"/>
                <w:szCs w:val="20"/>
                <w:highlight w:val="none"/>
                <w:lang w:val="en-US" w:eastAsia="zh-CN"/>
              </w:rPr>
              <w:t>2</w:t>
            </w:r>
          </w:p>
        </w:tc>
        <w:tc>
          <w:tcPr>
            <w:tcW w:w="2357"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渔业捕捞许可（国家清单第4</w:t>
            </w:r>
            <w:r>
              <w:rPr>
                <w:rFonts w:hint="default" w:ascii="Times New Roman" w:hAnsi="Times New Roman" w:eastAsia="仿宋_GB2312" w:cs="Times New Roman"/>
                <w:color w:val="000000"/>
                <w:kern w:val="0"/>
                <w:sz w:val="20"/>
                <w:szCs w:val="20"/>
                <w:highlight w:val="none"/>
                <w:lang w:val="en-US" w:eastAsia="zh-CN"/>
              </w:rPr>
              <w:t>20</w:t>
            </w:r>
            <w:r>
              <w:rPr>
                <w:rFonts w:hint="default" w:ascii="Times New Roman" w:hAnsi="Times New Roman" w:eastAsia="仿宋_GB2312" w:cs="Times New Roman"/>
                <w:color w:val="000000"/>
                <w:kern w:val="0"/>
                <w:sz w:val="20"/>
                <w:szCs w:val="20"/>
                <w:highlight w:val="none"/>
              </w:rPr>
              <w:t>项）</w:t>
            </w:r>
          </w:p>
        </w:tc>
        <w:tc>
          <w:tcPr>
            <w:tcW w:w="20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0"/>
                <w:szCs w:val="20"/>
                <w:highlight w:val="none"/>
                <w:lang w:eastAsia="zh-CN"/>
              </w:rPr>
            </w:pPr>
            <w:r>
              <w:rPr>
                <w:rFonts w:hint="eastAsia" w:ascii="Times New Roman" w:hAnsi="Times New Roman" w:eastAsia="仿宋_GB2312" w:cs="Times New Roman"/>
                <w:color w:val="000000"/>
                <w:kern w:val="0"/>
                <w:sz w:val="20"/>
                <w:szCs w:val="20"/>
                <w:highlight w:val="none"/>
                <w:lang w:eastAsia="zh-CN"/>
              </w:rPr>
              <w:t>区农业农村局</w:t>
            </w:r>
          </w:p>
        </w:tc>
        <w:tc>
          <w:tcPr>
            <w:tcW w:w="171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eastAsia" w:ascii="Times New Roman" w:hAnsi="Times New Roman" w:eastAsia="仿宋_GB2312" w:cs="Times New Roman"/>
                <w:color w:val="000000"/>
                <w:kern w:val="0"/>
                <w:sz w:val="20"/>
                <w:szCs w:val="20"/>
                <w:highlight w:val="none"/>
                <w:lang w:eastAsia="zh-CN"/>
              </w:rPr>
              <w:t>区农业农村局</w:t>
            </w:r>
          </w:p>
        </w:tc>
        <w:tc>
          <w:tcPr>
            <w:tcW w:w="243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w:t>
            </w:r>
          </w:p>
        </w:tc>
        <w:tc>
          <w:tcPr>
            <w:tcW w:w="2070" w:type="dxa"/>
            <w:vMerge w:val="restart"/>
            <w:tcBorders>
              <w:top w:val="nil"/>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《中华人民共和国渔业法实施细则》</w:t>
            </w:r>
          </w:p>
        </w:tc>
        <w:tc>
          <w:tcPr>
            <w:tcW w:w="2070" w:type="dxa"/>
            <w:vMerge w:val="continue"/>
            <w:tcBorders>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《渔业捕捞许可管理规定》（农业农村部令2018年第1号）</w:t>
            </w:r>
          </w:p>
        </w:tc>
        <w:tc>
          <w:tcPr>
            <w:tcW w:w="2070" w:type="dxa"/>
            <w:vMerge w:val="continue"/>
            <w:tcBorders>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《长江水生生物保护管理规定》（农业农村部令2021年第5号）</w:t>
            </w:r>
          </w:p>
        </w:tc>
        <w:tc>
          <w:tcPr>
            <w:tcW w:w="2070" w:type="dxa"/>
            <w:vMerge w:val="continue"/>
            <w:tcBorders>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430" w:type="dxa"/>
            <w:vMerge w:val="continue"/>
            <w:tcBorders>
              <w:top w:val="nil"/>
              <w:left w:val="nil"/>
              <w:bottom w:val="single" w:color="000000" w:sz="8" w:space="0"/>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c>
          <w:tcPr>
            <w:tcW w:w="261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0"/>
                <w:szCs w:val="20"/>
                <w:highlight w:val="none"/>
              </w:rPr>
            </w:pPr>
            <w:r>
              <w:rPr>
                <w:rFonts w:hint="default" w:ascii="Times New Roman" w:hAnsi="Times New Roman" w:eastAsia="仿宋_GB2312" w:cs="Times New Roman"/>
                <w:color w:val="000000"/>
                <w:kern w:val="0"/>
                <w:sz w:val="20"/>
                <w:szCs w:val="20"/>
                <w:highlight w:val="none"/>
              </w:rPr>
              <w:t>《四川省〈中华人民共和国渔业法〉实施办法》</w:t>
            </w:r>
          </w:p>
        </w:tc>
        <w:tc>
          <w:tcPr>
            <w:tcW w:w="2070" w:type="dxa"/>
            <w:vMerge w:val="continue"/>
            <w:tcBorders>
              <w:top w:val="nil"/>
              <w:left w:val="nil"/>
              <w:right w:val="single" w:color="000000" w:sz="8" w:space="0"/>
            </w:tcBorders>
            <w:shd w:val="clear" w:color="auto" w:fill="auto"/>
            <w:vAlign w:val="center"/>
          </w:tcPr>
          <w:p>
            <w:pPr>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widowControl/>
              <w:spacing w:line="240" w:lineRule="exact"/>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widowControl/>
              <w:spacing w:line="240" w:lineRule="exact"/>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widowControl/>
              <w:spacing w:line="240" w:lineRule="exact"/>
              <w:jc w:val="left"/>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widowControl/>
              <w:spacing w:line="240" w:lineRule="exact"/>
              <w:jc w:val="left"/>
              <w:rPr>
                <w:rFonts w:ascii="仿宋_GB2312" w:hAnsi="宋体" w:eastAsia="仿宋_GB2312" w:cs="仿宋_GB2312"/>
                <w:color w:val="000000"/>
                <w:sz w:val="20"/>
                <w:szCs w:val="20"/>
                <w:highlight w:val="none"/>
              </w:rPr>
            </w:pPr>
          </w:p>
        </w:tc>
        <w:tc>
          <w:tcPr>
            <w:tcW w:w="2430" w:type="dxa"/>
            <w:tcBorders>
              <w:top w:val="nil"/>
              <w:left w:val="nil"/>
              <w:bottom w:val="single" w:color="000000" w:sz="8" w:space="0"/>
              <w:right w:val="single" w:color="000000" w:sz="8"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lang w:bidi="ar"/>
              </w:rPr>
              <w:t>《中华人民共和国水污染防治法》</w:t>
            </w:r>
          </w:p>
        </w:tc>
        <w:tc>
          <w:tcPr>
            <w:tcW w:w="2610" w:type="dxa"/>
            <w:vMerge w:val="restart"/>
            <w:tcBorders>
              <w:top w:val="nil"/>
              <w:left w:val="nil"/>
              <w:bottom w:val="single" w:color="000000" w:sz="8" w:space="0"/>
              <w:right w:val="single" w:color="000000" w:sz="8"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lang w:bidi="ar"/>
              </w:rPr>
              <w:t>《入河排污口监督管理办法》（水利部令第22号公布，水利部令第47号修正）</w:t>
            </w:r>
          </w:p>
        </w:tc>
        <w:tc>
          <w:tcPr>
            <w:tcW w:w="2070" w:type="dxa"/>
            <w:vMerge w:val="continue"/>
            <w:tcBorders>
              <w:left w:val="nil"/>
              <w:right w:val="single" w:color="000000" w:sz="8" w:space="0"/>
            </w:tcBorders>
            <w:shd w:val="clear" w:color="auto" w:fill="auto"/>
            <w:vAlign w:val="center"/>
          </w:tcPr>
          <w:p>
            <w:pPr>
              <w:widowControl/>
              <w:spacing w:line="240" w:lineRule="exact"/>
              <w:jc w:val="left"/>
              <w:rPr>
                <w:rFonts w:ascii="仿宋_GB2312" w:hAnsi="宋体" w:eastAsia="仿宋_GB2312" w:cs="仿宋_GB2312"/>
                <w:color w:val="000000"/>
                <w:sz w:val="20"/>
                <w:szCs w:val="20"/>
                <w:highlight w:val="none"/>
              </w:rPr>
            </w:pPr>
          </w:p>
        </w:tc>
      </w:tr>
      <w:tr>
        <w:tblPrEx>
          <w:tblCellMar>
            <w:top w:w="0" w:type="dxa"/>
            <w:left w:w="108" w:type="dxa"/>
            <w:bottom w:w="0" w:type="dxa"/>
            <w:right w:w="108"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ascii="仿宋_GB2312" w:hAnsi="宋体" w:eastAsia="仿宋_GB2312" w:cs="仿宋_GB2312"/>
                <w:color w:val="000000"/>
                <w:sz w:val="20"/>
                <w:szCs w:val="20"/>
                <w:highlight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widowControl/>
              <w:spacing w:line="240" w:lineRule="exact"/>
              <w:jc w:val="center"/>
              <w:rPr>
                <w:rFonts w:ascii="仿宋_GB2312" w:hAnsi="宋体" w:eastAsia="仿宋_GB2312" w:cs="仿宋_GB2312"/>
                <w:color w:val="000000"/>
                <w:sz w:val="20"/>
                <w:szCs w:val="20"/>
                <w:highlight w:val="none"/>
              </w:rPr>
            </w:pPr>
          </w:p>
        </w:tc>
        <w:tc>
          <w:tcPr>
            <w:tcW w:w="2357" w:type="dxa"/>
            <w:vMerge w:val="continue"/>
            <w:tcBorders>
              <w:top w:val="nil"/>
              <w:left w:val="nil"/>
              <w:bottom w:val="single" w:color="000000" w:sz="8" w:space="0"/>
              <w:right w:val="single" w:color="000000" w:sz="8" w:space="0"/>
            </w:tcBorders>
            <w:shd w:val="clear" w:color="auto" w:fill="auto"/>
            <w:vAlign w:val="center"/>
          </w:tcPr>
          <w:p>
            <w:pPr>
              <w:widowControl/>
              <w:spacing w:line="240" w:lineRule="exact"/>
              <w:jc w:val="left"/>
              <w:rPr>
                <w:rFonts w:ascii="仿宋_GB2312" w:hAnsi="宋体" w:eastAsia="仿宋_GB2312" w:cs="仿宋_GB2312"/>
                <w:color w:val="000000"/>
                <w:sz w:val="20"/>
                <w:szCs w:val="20"/>
                <w:highlight w:val="none"/>
              </w:rPr>
            </w:pPr>
          </w:p>
        </w:tc>
        <w:tc>
          <w:tcPr>
            <w:tcW w:w="2083" w:type="dxa"/>
            <w:vMerge w:val="continue"/>
            <w:tcBorders>
              <w:top w:val="nil"/>
              <w:left w:val="nil"/>
              <w:bottom w:val="single" w:color="000000" w:sz="8" w:space="0"/>
              <w:right w:val="single" w:color="000000" w:sz="8" w:space="0"/>
            </w:tcBorders>
            <w:shd w:val="clear" w:color="auto" w:fill="auto"/>
            <w:vAlign w:val="center"/>
          </w:tcPr>
          <w:p>
            <w:pPr>
              <w:widowControl/>
              <w:spacing w:line="240" w:lineRule="exact"/>
              <w:jc w:val="left"/>
              <w:rPr>
                <w:rFonts w:ascii="仿宋_GB2312" w:hAnsi="宋体" w:eastAsia="仿宋_GB2312" w:cs="仿宋_GB2312"/>
                <w:color w:val="000000"/>
                <w:sz w:val="20"/>
                <w:szCs w:val="20"/>
                <w:highlight w:val="none"/>
              </w:rPr>
            </w:pPr>
          </w:p>
        </w:tc>
        <w:tc>
          <w:tcPr>
            <w:tcW w:w="1710" w:type="dxa"/>
            <w:vMerge w:val="continue"/>
            <w:tcBorders>
              <w:top w:val="nil"/>
              <w:left w:val="nil"/>
              <w:bottom w:val="single" w:color="000000" w:sz="8" w:space="0"/>
              <w:right w:val="single" w:color="000000" w:sz="8" w:space="0"/>
            </w:tcBorders>
            <w:shd w:val="clear" w:color="auto" w:fill="auto"/>
            <w:vAlign w:val="center"/>
          </w:tcPr>
          <w:p>
            <w:pPr>
              <w:widowControl/>
              <w:spacing w:line="240" w:lineRule="exact"/>
              <w:jc w:val="left"/>
              <w:rPr>
                <w:rFonts w:ascii="仿宋_GB2312" w:hAnsi="宋体" w:eastAsia="仿宋_GB2312" w:cs="仿宋_GB2312"/>
                <w:color w:val="000000"/>
                <w:sz w:val="20"/>
                <w:szCs w:val="20"/>
                <w:highlight w:val="none"/>
              </w:rPr>
            </w:pPr>
          </w:p>
        </w:tc>
        <w:tc>
          <w:tcPr>
            <w:tcW w:w="2430" w:type="dxa"/>
            <w:tcBorders>
              <w:top w:val="nil"/>
              <w:left w:val="nil"/>
              <w:bottom w:val="single" w:color="000000" w:sz="8" w:space="0"/>
              <w:right w:val="single" w:color="000000" w:sz="8"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lang w:bidi="ar"/>
              </w:rPr>
              <w:t>《中华人民共和国长江保护法》</w:t>
            </w:r>
          </w:p>
        </w:tc>
        <w:tc>
          <w:tcPr>
            <w:tcW w:w="2610" w:type="dxa"/>
            <w:vMerge w:val="continue"/>
            <w:tcBorders>
              <w:top w:val="nil"/>
              <w:left w:val="nil"/>
              <w:bottom w:val="single" w:color="000000" w:sz="8" w:space="0"/>
              <w:right w:val="single" w:color="000000" w:sz="8" w:space="0"/>
            </w:tcBorders>
            <w:shd w:val="clear" w:color="auto" w:fill="auto"/>
            <w:vAlign w:val="center"/>
          </w:tcPr>
          <w:p>
            <w:pPr>
              <w:widowControl/>
              <w:spacing w:line="240" w:lineRule="exact"/>
              <w:jc w:val="left"/>
              <w:rPr>
                <w:rFonts w:ascii="仿宋_GB2312" w:hAnsi="宋体" w:eastAsia="仿宋_GB2312" w:cs="仿宋_GB2312"/>
                <w:color w:val="000000"/>
                <w:sz w:val="20"/>
                <w:szCs w:val="20"/>
                <w:highlight w:val="none"/>
              </w:rPr>
            </w:pPr>
          </w:p>
        </w:tc>
        <w:tc>
          <w:tcPr>
            <w:tcW w:w="2070" w:type="dxa"/>
            <w:vMerge w:val="continue"/>
            <w:tcBorders>
              <w:left w:val="nil"/>
              <w:bottom w:val="single" w:color="000000" w:sz="8" w:space="0"/>
              <w:right w:val="single" w:color="000000" w:sz="8" w:space="0"/>
            </w:tcBorders>
            <w:shd w:val="clear" w:color="auto" w:fill="auto"/>
            <w:vAlign w:val="center"/>
          </w:tcPr>
          <w:p>
            <w:pPr>
              <w:widowControl/>
              <w:spacing w:line="240" w:lineRule="exact"/>
              <w:jc w:val="left"/>
              <w:rPr>
                <w:rFonts w:ascii="仿宋_GB2312" w:hAnsi="宋体" w:eastAsia="仿宋_GB2312" w:cs="仿宋_GB2312"/>
                <w:color w:val="000000"/>
                <w:sz w:val="20"/>
                <w:szCs w:val="20"/>
                <w:highlight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YjgxMzVlMTRkZjExYWI2MGI1Mjk0YjMyNjIxMDYifQ=="/>
  </w:docVars>
  <w:rsids>
    <w:rsidRoot w:val="05D215A5"/>
    <w:rsid w:val="0005744F"/>
    <w:rsid w:val="000F2BBB"/>
    <w:rsid w:val="002E1871"/>
    <w:rsid w:val="0032292F"/>
    <w:rsid w:val="004009F4"/>
    <w:rsid w:val="00424E8B"/>
    <w:rsid w:val="004262EF"/>
    <w:rsid w:val="00472515"/>
    <w:rsid w:val="00493543"/>
    <w:rsid w:val="00516EDB"/>
    <w:rsid w:val="0066045F"/>
    <w:rsid w:val="006958A3"/>
    <w:rsid w:val="00757F90"/>
    <w:rsid w:val="007848D6"/>
    <w:rsid w:val="007E7882"/>
    <w:rsid w:val="00926C92"/>
    <w:rsid w:val="00B01480"/>
    <w:rsid w:val="00B37F82"/>
    <w:rsid w:val="00B671DB"/>
    <w:rsid w:val="00B67A95"/>
    <w:rsid w:val="00B91BF6"/>
    <w:rsid w:val="00BA447D"/>
    <w:rsid w:val="00C05973"/>
    <w:rsid w:val="00C558D5"/>
    <w:rsid w:val="00C92DD3"/>
    <w:rsid w:val="00CA105A"/>
    <w:rsid w:val="00CE31F6"/>
    <w:rsid w:val="00DD4AAB"/>
    <w:rsid w:val="00E35A84"/>
    <w:rsid w:val="00E3621C"/>
    <w:rsid w:val="00F674F4"/>
    <w:rsid w:val="00FA753D"/>
    <w:rsid w:val="03CC121A"/>
    <w:rsid w:val="05D215A5"/>
    <w:rsid w:val="09064E5D"/>
    <w:rsid w:val="0A75780B"/>
    <w:rsid w:val="0B4B0B41"/>
    <w:rsid w:val="14F5226F"/>
    <w:rsid w:val="16A714DB"/>
    <w:rsid w:val="1A892B95"/>
    <w:rsid w:val="1C7E0C83"/>
    <w:rsid w:val="200C619B"/>
    <w:rsid w:val="2CAA4490"/>
    <w:rsid w:val="329C5C14"/>
    <w:rsid w:val="34C23725"/>
    <w:rsid w:val="35497DFC"/>
    <w:rsid w:val="3DDC4FBE"/>
    <w:rsid w:val="44A40CB0"/>
    <w:rsid w:val="4E5F5F21"/>
    <w:rsid w:val="50F22990"/>
    <w:rsid w:val="52C44228"/>
    <w:rsid w:val="535C0A8A"/>
    <w:rsid w:val="5E5C1C5F"/>
    <w:rsid w:val="6AFE74CB"/>
    <w:rsid w:val="6B3C5138"/>
    <w:rsid w:val="6B962BBD"/>
    <w:rsid w:val="6CAF42DD"/>
    <w:rsid w:val="6CC60329"/>
    <w:rsid w:val="73D242B4"/>
    <w:rsid w:val="770B70DA"/>
    <w:rsid w:val="77D90A2D"/>
    <w:rsid w:val="7AAC5052"/>
    <w:rsid w:val="7D6D6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页眉 Char"/>
    <w:basedOn w:val="7"/>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2">
    <w:name w:val="font31"/>
    <w:basedOn w:val="7"/>
    <w:autoRedefine/>
    <w:qFormat/>
    <w:uiPriority w:val="0"/>
    <w:rPr>
      <w:rFonts w:hint="eastAsia" w:ascii="宋体" w:hAnsi="宋体" w:eastAsia="宋体" w:cs="宋体"/>
      <w:color w:val="000000"/>
      <w:sz w:val="21"/>
      <w:szCs w:val="21"/>
      <w:u w:val="none"/>
    </w:rPr>
  </w:style>
  <w:style w:type="character" w:customStyle="1" w:styleId="13">
    <w:name w:val="font01"/>
    <w:basedOn w:val="7"/>
    <w:qFormat/>
    <w:uiPriority w:val="0"/>
    <w:rPr>
      <w:rFonts w:hint="default" w:ascii="Times New Roman" w:hAnsi="Times New Roman" w:cs="Times New Roman"/>
      <w:color w:val="000000"/>
      <w:sz w:val="21"/>
      <w:szCs w:val="21"/>
      <w:u w:val="none"/>
    </w:rPr>
  </w:style>
  <w:style w:type="character" w:customStyle="1" w:styleId="14">
    <w:name w:val="font121"/>
    <w:basedOn w:val="7"/>
    <w:qFormat/>
    <w:uiPriority w:val="0"/>
    <w:rPr>
      <w:rFonts w:hint="eastAsia" w:ascii="宋体" w:hAnsi="宋体" w:eastAsia="宋体" w:cs="宋体"/>
      <w:color w:val="000000"/>
      <w:sz w:val="24"/>
      <w:szCs w:val="24"/>
      <w:u w:val="none"/>
    </w:rPr>
  </w:style>
  <w:style w:type="character" w:customStyle="1" w:styleId="15">
    <w:name w:val="font101"/>
    <w:basedOn w:val="7"/>
    <w:autoRedefine/>
    <w:qFormat/>
    <w:uiPriority w:val="0"/>
    <w:rPr>
      <w:rFonts w:ascii="方正隶书_GBK" w:hAnsi="方正隶书_GBK" w:eastAsia="方正隶书_GBK" w:cs="方正隶书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5374</Words>
  <Characters>30637</Characters>
  <Lines>255</Lines>
  <Paragraphs>71</Paragraphs>
  <TotalTime>493</TotalTime>
  <ScaleCrop>false</ScaleCrop>
  <LinksUpToDate>false</LinksUpToDate>
  <CharactersWithSpaces>35940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2022-11-07T04:21:00Z</dcterms:created>
  <dc:creator>冯剑</dc:creator>
  <cp:lastModifiedBy>曾朝华</cp:lastModifiedBy>
  <cp:lastPrinted>2023-08-08T09:09:00Z</cp:lastPrinted>
  <dcterms:modified xsi:type="dcterms:W3CDTF">2024-01-19T07:20:44Z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01FD294810B64FE6AD4FFCC5A2411880</vt:lpwstr>
  </property>
</Properties>
</file>