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攀枝花市仁和区市场监督管理局关于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批次</w:t>
      </w:r>
    </w:p>
    <w:p>
      <w:pPr>
        <w:spacing w:line="579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不合格食品核查处置情况的通告</w:t>
      </w:r>
    </w:p>
    <w:p>
      <w:pPr>
        <w:spacing w:line="579" w:lineRule="exact"/>
        <w:jc w:val="center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楷体_GB2312" w:cs="Times New Roman"/>
          <w:sz w:val="32"/>
          <w:szCs w:val="32"/>
        </w:rPr>
        <w:t>年第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楷体_GB2312" w:cs="Times New Roman"/>
          <w:sz w:val="32"/>
          <w:szCs w:val="32"/>
        </w:rPr>
        <w:t>号）</w:t>
      </w:r>
    </w:p>
    <w:p>
      <w:pPr>
        <w:spacing w:line="579" w:lineRule="exact"/>
      </w:pP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攀枝花市仁和区市场监督管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理局发布《食品抽检结果公示》(202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年第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号)，涉及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批次不合格食品,现将不合格食品核查处置情况通告如下。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</w:rPr>
        <w:t>攀枝花市仁和区殷顺明蔬菜铺</w:t>
      </w:r>
      <w:r>
        <w:rPr>
          <w:rFonts w:ascii="Times New Roman" w:hAnsi="Times New Roman" w:eastAsia="黑体" w:cs="Times New Roman"/>
          <w:sz w:val="32"/>
          <w:szCs w:val="32"/>
        </w:rPr>
        <w:t>销售的</w:t>
      </w:r>
      <w:r>
        <w:rPr>
          <w:rFonts w:hint="eastAsia" w:ascii="Times New Roman" w:hAnsi="Times New Roman" w:eastAsia="黑体" w:cs="Times New Roman"/>
          <w:sz w:val="32"/>
          <w:szCs w:val="32"/>
        </w:rPr>
        <w:t>韭菜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和老姜</w:t>
      </w:r>
    </w:p>
    <w:p>
      <w:pPr>
        <w:spacing w:line="579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（一）不合格食品基本情况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产品名称：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韭菜</w:t>
      </w:r>
      <w:r>
        <w:rPr>
          <w:rFonts w:ascii="Times New Roman" w:hAnsi="Times New Roman" w:eastAsia="方正仿宋_GBK" w:cs="Times New Roman"/>
          <w:sz w:val="32"/>
          <w:szCs w:val="32"/>
        </w:rPr>
        <w:t>；规格型号：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散装</w:t>
      </w:r>
      <w:r>
        <w:rPr>
          <w:rFonts w:ascii="Times New Roman" w:hAnsi="Times New Roman" w:eastAsia="方正仿宋_GBK" w:cs="Times New Roman"/>
          <w:sz w:val="32"/>
          <w:szCs w:val="32"/>
        </w:rPr>
        <w:t>；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购进</w:t>
      </w:r>
      <w:r>
        <w:rPr>
          <w:rFonts w:ascii="Times New Roman" w:hAnsi="Times New Roman" w:eastAsia="方正仿宋_GBK" w:cs="Times New Roman"/>
          <w:sz w:val="32"/>
          <w:szCs w:val="32"/>
        </w:rPr>
        <w:t>日期：202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17</w:t>
      </w:r>
      <w:r>
        <w:rPr>
          <w:rFonts w:ascii="Times New Roman" w:hAnsi="Times New Roman" w:eastAsia="方正仿宋_GBK" w:cs="Times New Roman"/>
          <w:sz w:val="32"/>
          <w:szCs w:val="32"/>
        </w:rPr>
        <w:t>日；被抽样单位：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攀枝花市仁和区殷顺明蔬菜铺</w:t>
      </w:r>
      <w:r>
        <w:rPr>
          <w:rFonts w:ascii="Times New Roman" w:hAnsi="Times New Roman" w:eastAsia="方正仿宋_GBK" w:cs="Times New Roman"/>
          <w:sz w:val="32"/>
          <w:szCs w:val="32"/>
        </w:rPr>
        <w:t>；不合格项目：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镉(以Cd计)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产品名称：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老姜</w:t>
      </w:r>
      <w:r>
        <w:rPr>
          <w:rFonts w:ascii="Times New Roman" w:hAnsi="Times New Roman" w:eastAsia="方正仿宋_GBK" w:cs="Times New Roman"/>
          <w:sz w:val="32"/>
          <w:szCs w:val="32"/>
        </w:rPr>
        <w:t>；规格型号：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散装</w:t>
      </w:r>
      <w:r>
        <w:rPr>
          <w:rFonts w:ascii="Times New Roman" w:hAnsi="Times New Roman" w:eastAsia="方正仿宋_GBK" w:cs="Times New Roman"/>
          <w:sz w:val="32"/>
          <w:szCs w:val="32"/>
        </w:rPr>
        <w:t>；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购进</w:t>
      </w:r>
      <w:r>
        <w:rPr>
          <w:rFonts w:ascii="Times New Roman" w:hAnsi="Times New Roman" w:eastAsia="方正仿宋_GBK" w:cs="Times New Roman"/>
          <w:sz w:val="32"/>
          <w:szCs w:val="32"/>
        </w:rPr>
        <w:t>日期：202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17</w:t>
      </w:r>
      <w:r>
        <w:rPr>
          <w:rFonts w:ascii="Times New Roman" w:hAnsi="Times New Roman" w:eastAsia="方正仿宋_GBK" w:cs="Times New Roman"/>
          <w:sz w:val="32"/>
          <w:szCs w:val="32"/>
        </w:rPr>
        <w:t>日；被抽样单位：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攀枝花市仁和区殷顺明蔬菜铺</w:t>
      </w:r>
      <w:r>
        <w:rPr>
          <w:rFonts w:ascii="Times New Roman" w:hAnsi="Times New Roman" w:eastAsia="方正仿宋_GBK" w:cs="Times New Roman"/>
          <w:sz w:val="32"/>
          <w:szCs w:val="32"/>
        </w:rPr>
        <w:t>；不合格项目：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铅(以Pb计)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79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（二）经营环节处置情况</w:t>
      </w:r>
    </w:p>
    <w:p>
      <w:pPr>
        <w:spacing w:line="579" w:lineRule="exact"/>
        <w:ind w:firstLine="643" w:firstLineChars="20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1.行政处罚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仁和区市场监管局于202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30</w:t>
      </w:r>
      <w:r>
        <w:rPr>
          <w:rFonts w:ascii="Times New Roman" w:hAnsi="Times New Roman" w:eastAsia="方正仿宋_GBK" w:cs="Times New Roman"/>
          <w:sz w:val="32"/>
          <w:szCs w:val="32"/>
        </w:rPr>
        <w:t>日对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以上</w:t>
      </w:r>
      <w:r>
        <w:rPr>
          <w:rFonts w:ascii="Times New Roman" w:hAnsi="Times New Roman" w:eastAsia="方正仿宋_GBK" w:cs="Times New Roman"/>
          <w:sz w:val="32"/>
          <w:szCs w:val="32"/>
        </w:rPr>
        <w:t>批次不合格食品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并</w:t>
      </w:r>
      <w:r>
        <w:rPr>
          <w:rFonts w:ascii="Times New Roman" w:hAnsi="Times New Roman" w:eastAsia="方正仿宋_GBK" w:cs="Times New Roman"/>
          <w:sz w:val="32"/>
          <w:szCs w:val="32"/>
        </w:rPr>
        <w:t>案调查。经查，当事人经营不符合食品安全国家标准要求的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食用农产品的行为，违反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违反了《四川省食品小作坊、小经营店及摊贩管理条例》第八条第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款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规定。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因当事人未履行进货查验义务，不能够提供进货票据，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依据《四川省食品小作坊、小经营店及摊贩管理条例》第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四十一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条有关规定，</w:t>
      </w:r>
      <w:r>
        <w:rPr>
          <w:rFonts w:ascii="Times New Roman" w:hAnsi="Times New Roman" w:eastAsia="方正仿宋_GBK" w:cs="Times New Roman"/>
          <w:sz w:val="32"/>
          <w:szCs w:val="32"/>
        </w:rPr>
        <w:t>仁和区市场监管局于202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方正仿宋_GBK" w:cs="Times New Roman"/>
          <w:sz w:val="32"/>
          <w:szCs w:val="32"/>
        </w:rPr>
        <w:t>日对当事人作出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警告</w:t>
      </w:r>
      <w:r>
        <w:rPr>
          <w:rFonts w:ascii="Times New Roman" w:hAnsi="Times New Roman" w:eastAsia="方正仿宋_GBK" w:cs="Times New Roman"/>
          <w:sz w:val="32"/>
          <w:szCs w:val="32"/>
        </w:rPr>
        <w:t>、罚款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_GBK" w:cs="Times New Roman"/>
          <w:sz w:val="32"/>
          <w:szCs w:val="32"/>
        </w:rPr>
        <w:t>00元的行政处罚决定。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经查，抽检批次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韭菜和老姜均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系攀枝花市仁和区殷顺明蔬菜铺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经营者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从攀枝花市金沙江智慧物流商贸城批发市场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内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采购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因当事人未依法履行进货查验、索证索票义务，无法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找到具体供货者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进行进一步溯源调查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。执法人员已对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当事人及批发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市场管理者进行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培训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指导。</w:t>
      </w:r>
    </w:p>
    <w:p>
      <w:pPr>
        <w:spacing w:line="579" w:lineRule="exact"/>
        <w:ind w:firstLine="643" w:firstLineChars="20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2.排查整改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经排查，造成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韭菜、老姜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不合格的原因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均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可能为农产品生长过程中富集土壤里的重金属；仁和区市场监管局已督促当事人加强进货查验工作。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仁和区市场监管局于202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25</w:t>
      </w:r>
      <w:r>
        <w:rPr>
          <w:rFonts w:ascii="Times New Roman" w:hAnsi="Times New Roman" w:eastAsia="方正仿宋_GBK" w:cs="Times New Roman"/>
          <w:sz w:val="32"/>
          <w:szCs w:val="32"/>
        </w:rPr>
        <w:t>日组织复查验收。</w:t>
      </w:r>
    </w:p>
    <w:p>
      <w:pPr>
        <w:spacing w:line="579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</w:rPr>
        <w:t>攀枝花市仁和区刘天其蔬菜店</w:t>
      </w:r>
      <w:r>
        <w:rPr>
          <w:rFonts w:ascii="Times New Roman" w:hAnsi="Times New Roman" w:eastAsia="黑体" w:cs="Times New Roman"/>
          <w:sz w:val="32"/>
          <w:szCs w:val="32"/>
        </w:rPr>
        <w:t>销售的</w:t>
      </w:r>
      <w:r>
        <w:rPr>
          <w:rFonts w:hint="eastAsia" w:ascii="Times New Roman" w:hAnsi="Times New Roman" w:eastAsia="黑体" w:cs="Times New Roman"/>
          <w:sz w:val="32"/>
          <w:szCs w:val="32"/>
        </w:rPr>
        <w:t>老姜</w:t>
      </w:r>
    </w:p>
    <w:p>
      <w:pPr>
        <w:spacing w:line="579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（一）不合格食品基本情况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产品名称：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老姜</w:t>
      </w:r>
      <w:r>
        <w:rPr>
          <w:rFonts w:ascii="Times New Roman" w:hAnsi="Times New Roman" w:eastAsia="方正仿宋_GBK" w:cs="Times New Roman"/>
          <w:sz w:val="32"/>
          <w:szCs w:val="32"/>
        </w:rPr>
        <w:t>；规格型号：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散装</w:t>
      </w:r>
      <w:r>
        <w:rPr>
          <w:rFonts w:ascii="Times New Roman" w:hAnsi="Times New Roman" w:eastAsia="方正仿宋_GBK" w:cs="Times New Roman"/>
          <w:sz w:val="32"/>
          <w:szCs w:val="32"/>
        </w:rPr>
        <w:t>；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购进</w:t>
      </w:r>
      <w:r>
        <w:rPr>
          <w:rFonts w:ascii="Times New Roman" w:hAnsi="Times New Roman" w:eastAsia="方正仿宋_GBK" w:cs="Times New Roman"/>
          <w:sz w:val="32"/>
          <w:szCs w:val="32"/>
        </w:rPr>
        <w:t>日期：202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17</w:t>
      </w:r>
      <w:r>
        <w:rPr>
          <w:rFonts w:ascii="Times New Roman" w:hAnsi="Times New Roman" w:eastAsia="方正仿宋_GBK" w:cs="Times New Roman"/>
          <w:sz w:val="32"/>
          <w:szCs w:val="32"/>
        </w:rPr>
        <w:t>日；被抽样单位：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攀枝花市仁和区刘天其蔬菜店</w:t>
      </w:r>
      <w:r>
        <w:rPr>
          <w:rFonts w:ascii="Times New Roman" w:hAnsi="Times New Roman" w:eastAsia="方正仿宋_GBK" w:cs="Times New Roman"/>
          <w:sz w:val="32"/>
          <w:szCs w:val="32"/>
        </w:rPr>
        <w:t>；不合格项目：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镉(以Cd计)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79" w:lineRule="exact"/>
        <w:ind w:firstLine="643" w:firstLineChars="200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（二）经营环节处置情况</w:t>
      </w:r>
    </w:p>
    <w:p>
      <w:pPr>
        <w:spacing w:line="579" w:lineRule="exact"/>
        <w:ind w:firstLine="643" w:firstLineChars="20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1.行政处罚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仁和区市场监管局于202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30</w:t>
      </w:r>
      <w:r>
        <w:rPr>
          <w:rFonts w:ascii="Times New Roman" w:hAnsi="Times New Roman" w:eastAsia="方正仿宋_GBK" w:cs="Times New Roman"/>
          <w:sz w:val="32"/>
          <w:szCs w:val="32"/>
        </w:rPr>
        <w:t>日对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以上</w:t>
      </w:r>
      <w:r>
        <w:rPr>
          <w:rFonts w:ascii="Times New Roman" w:hAnsi="Times New Roman" w:eastAsia="方正仿宋_GBK" w:cs="Times New Roman"/>
          <w:sz w:val="32"/>
          <w:szCs w:val="32"/>
        </w:rPr>
        <w:t>批次不合格食品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立</w:t>
      </w:r>
      <w:r>
        <w:rPr>
          <w:rFonts w:ascii="Times New Roman" w:hAnsi="Times New Roman" w:eastAsia="方正仿宋_GBK" w:cs="Times New Roman"/>
          <w:sz w:val="32"/>
          <w:szCs w:val="32"/>
        </w:rPr>
        <w:t>案调查。经查，当事人经营不符合食品安全国家标准要求的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食用农产品的行为，违反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违反了《四川省食品小作坊、小经营店及摊贩管理条例》第八条第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款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规定。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因当事人未履行进货查验义务，不能够提供进货票据，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依据《四川省食品小作坊、小经营店及摊贩管理条例》第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四十一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条有关规定，</w:t>
      </w:r>
      <w:r>
        <w:rPr>
          <w:rFonts w:ascii="Times New Roman" w:hAnsi="Times New Roman" w:eastAsia="方正仿宋_GBK" w:cs="Times New Roman"/>
          <w:sz w:val="32"/>
          <w:szCs w:val="32"/>
        </w:rPr>
        <w:t>仁和区市场监管局于202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方正仿宋_GBK" w:cs="Times New Roman"/>
          <w:sz w:val="32"/>
          <w:szCs w:val="32"/>
        </w:rPr>
        <w:t>日对当事人作出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警告</w:t>
      </w:r>
      <w:r>
        <w:rPr>
          <w:rFonts w:ascii="Times New Roman" w:hAnsi="Times New Roman" w:eastAsia="方正仿宋_GBK" w:cs="Times New Roman"/>
          <w:sz w:val="32"/>
          <w:szCs w:val="32"/>
        </w:rPr>
        <w:t>、罚款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_GBK" w:cs="Times New Roman"/>
          <w:sz w:val="32"/>
          <w:szCs w:val="32"/>
        </w:rPr>
        <w:t>00元的行政处罚决定。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经查，抽检批次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老姜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系攀枝花市仁和区刘天其蔬菜店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经营者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从攀枝花市金沙江智慧物流商贸城批发市场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内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采购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因当事人未依法履行进货查验、索证索票义务，无法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找到具体供货者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进行进一步溯源调查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。执法人员已对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当事人及批发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市场管理者进行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培训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指导。</w:t>
      </w:r>
    </w:p>
    <w:p>
      <w:pPr>
        <w:spacing w:line="579" w:lineRule="exact"/>
        <w:ind w:firstLine="643" w:firstLineChars="20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2.排查整改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经排查，造成不合格的原因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可能为农产品生长过程中富集土壤里的重金属；仁和区市场监管局已督促当事人加强进货查验工作。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仁和区市场监管局于202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25</w:t>
      </w:r>
      <w:r>
        <w:rPr>
          <w:rFonts w:ascii="Times New Roman" w:hAnsi="Times New Roman" w:eastAsia="方正仿宋_GBK" w:cs="Times New Roman"/>
          <w:sz w:val="32"/>
          <w:szCs w:val="32"/>
        </w:rPr>
        <w:t>日组织复查验收。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61"/>
    <w:rsid w:val="00066161"/>
    <w:rsid w:val="001209B6"/>
    <w:rsid w:val="003F3ECB"/>
    <w:rsid w:val="00574258"/>
    <w:rsid w:val="005829A6"/>
    <w:rsid w:val="005A1C91"/>
    <w:rsid w:val="00755B92"/>
    <w:rsid w:val="007C53DC"/>
    <w:rsid w:val="008850EA"/>
    <w:rsid w:val="008A450C"/>
    <w:rsid w:val="008D65BA"/>
    <w:rsid w:val="00952E0D"/>
    <w:rsid w:val="009946AB"/>
    <w:rsid w:val="00A46AF0"/>
    <w:rsid w:val="00B14B52"/>
    <w:rsid w:val="00B867D0"/>
    <w:rsid w:val="00D5332A"/>
    <w:rsid w:val="00D77B5D"/>
    <w:rsid w:val="00DA1694"/>
    <w:rsid w:val="00DB104C"/>
    <w:rsid w:val="00E1551B"/>
    <w:rsid w:val="00F404B9"/>
    <w:rsid w:val="0EC60CF8"/>
    <w:rsid w:val="167F5113"/>
    <w:rsid w:val="1FEA7DE4"/>
    <w:rsid w:val="27AD7EB1"/>
    <w:rsid w:val="40297539"/>
    <w:rsid w:val="619266AC"/>
    <w:rsid w:val="6F012883"/>
    <w:rsid w:val="789A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1718</Characters>
  <Lines>14</Lines>
  <Paragraphs>4</Paragraphs>
  <TotalTime>1</TotalTime>
  <ScaleCrop>false</ScaleCrop>
  <LinksUpToDate>false</LinksUpToDate>
  <CharactersWithSpaces>2015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2022-06-23T02:59:00Z</dcterms:created>
  <dc:creator>李静宇</dc:creator>
  <cp:lastModifiedBy>李静宇</cp:lastModifiedBy>
  <dcterms:modified xsi:type="dcterms:W3CDTF">2023-10-30T03:35:39Z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4C2EECBA2BE6415087602333EC532D1D</vt:lpwstr>
  </property>
</Properties>
</file>