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230" w:line="224" w:lineRule="auto"/>
        <w:ind w:left="2659"/>
        <w:outlineLvl w:val="0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spacing w:val="-3"/>
          <w:sz w:val="71"/>
          <w:szCs w:val="71"/>
        </w:rPr>
        <w:t>2021</w:t>
      </w:r>
      <w:r>
        <w:rPr>
          <w:rFonts w:ascii="黑体" w:hAnsi="黑体" w:eastAsia="黑体" w:cs="黑体"/>
          <w:spacing w:val="-141"/>
          <w:sz w:val="71"/>
          <w:szCs w:val="71"/>
        </w:rPr>
        <w:t xml:space="preserve"> </w:t>
      </w:r>
      <w:r>
        <w:rPr>
          <w:rFonts w:ascii="黑体" w:hAnsi="黑体" w:eastAsia="黑体" w:cs="黑体"/>
          <w:spacing w:val="-3"/>
          <w:sz w:val="71"/>
          <w:szCs w:val="71"/>
        </w:rPr>
        <w:t>年度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230" w:line="223" w:lineRule="auto"/>
        <w:ind w:left="231"/>
        <w:outlineLvl w:val="0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spacing w:val="7"/>
          <w:sz w:val="71"/>
          <w:szCs w:val="71"/>
        </w:rPr>
        <w:t>攀枝花市仁和区大田中学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231" w:line="223" w:lineRule="auto"/>
        <w:ind w:left="2034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spacing w:val="5"/>
          <w:sz w:val="71"/>
          <w:szCs w:val="71"/>
        </w:rPr>
        <w:t>决算编制说明</w:t>
      </w:r>
    </w:p>
    <w:p>
      <w:pPr>
        <w:spacing w:line="223" w:lineRule="auto"/>
        <w:rPr>
          <w:rFonts w:ascii="黑体" w:hAnsi="黑体" w:eastAsia="黑体" w:cs="黑体"/>
          <w:sz w:val="71"/>
          <w:szCs w:val="71"/>
        </w:rPr>
        <w:sectPr>
          <w:footerReference r:id="rId5" w:type="default"/>
          <w:pgSz w:w="11906" w:h="16839"/>
          <w:pgMar w:top="1431" w:right="1785" w:bottom="0" w:left="1785" w:header="0" w:footer="0" w:gutter="0"/>
          <w:pgNumType w:fmt="decimal" w:start="1"/>
          <w:cols w:space="720" w:num="1"/>
        </w:sectPr>
      </w:pPr>
    </w:p>
    <w:p>
      <w:pPr>
        <w:spacing w:before="96" w:line="226" w:lineRule="auto"/>
        <w:ind w:left="3764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-30"/>
          <w:sz w:val="47"/>
          <w:szCs w:val="47"/>
        </w:rPr>
        <w:t>目录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223" w:lineRule="auto"/>
        <w:ind w:left="23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公开时间：2022</w:t>
      </w:r>
      <w:bookmarkStart w:id="31" w:name="_GoBack"/>
      <w:bookmarkEnd w:id="31"/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9</w:t>
      </w:r>
      <w:r>
        <w:rPr>
          <w:rFonts w:ascii="仿宋" w:hAnsi="仿宋" w:eastAsia="仿宋" w:cs="仿宋"/>
          <w:spacing w:val="-7"/>
          <w:sz w:val="28"/>
          <w:szCs w:val="28"/>
        </w:rPr>
        <w:t>日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4"/>
          <w:szCs w:val="24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>
          <w:pPr>
            <w:tabs>
              <w:tab w:val="right" w:leader="dot" w:pos="8174"/>
            </w:tabs>
            <w:spacing w:before="78" w:line="221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6"/>
              <w:sz w:val="24"/>
              <w:szCs w:val="24"/>
            </w:rPr>
            <w:t>第一部分</w:t>
          </w:r>
          <w:r>
            <w:rPr>
              <w:rFonts w:ascii="仿宋" w:hAnsi="仿宋" w:eastAsia="仿宋" w:cs="仿宋"/>
              <w:spacing w:val="20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24"/>
              <w:szCs w:val="24"/>
            </w:rPr>
            <w:t>单位概况</w:t>
          </w:r>
          <w:r>
            <w:rPr>
              <w:rFonts w:ascii="仿宋" w:hAnsi="仿宋" w:eastAsia="仿宋" w:cs="仿宋"/>
              <w:spacing w:val="-104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4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2"/>
            <w:tabs>
              <w:tab w:val="right" w:leader="dot" w:pos="8174"/>
            </w:tabs>
            <w:spacing w:before="154" w:line="219" w:lineRule="auto"/>
            <w:ind w:left="447"/>
            <w:rPr>
              <w:rFonts w:hint="eastAsia" w:eastAsia="仿宋"/>
              <w:spacing w:val="57"/>
              <w:sz w:val="24"/>
              <w:lang w:val="en-US" w:eastAsia="zh-CN"/>
            </w:rPr>
          </w:pPr>
          <w:r>
            <w:rPr>
              <w:spacing w:val="-3"/>
            </w:rPr>
            <w:t>一、</w:t>
          </w:r>
          <w:r>
            <w:rPr>
              <w:spacing w:val="57"/>
              <w:sz w:val="24"/>
            </w:rPr>
            <w:t xml:space="preserve"> </w:t>
          </w:r>
          <w:r>
            <w:rPr>
              <w:rFonts w:hint="eastAsia"/>
              <w:spacing w:val="57"/>
              <w:sz w:val="24"/>
              <w:lang w:eastAsia="zh-CN"/>
            </w:rPr>
            <w:t>主要职能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4</w:t>
          </w:r>
        </w:p>
        <w:p>
          <w:pPr>
            <w:pStyle w:val="2"/>
            <w:tabs>
              <w:tab w:val="right" w:leader="dot" w:pos="8174"/>
            </w:tabs>
            <w:spacing w:before="154" w:line="220" w:lineRule="auto"/>
            <w:ind w:left="447"/>
          </w:pPr>
          <w:r>
            <w:t>二、</w:t>
          </w:r>
          <w:r>
            <w:rPr>
              <w:rFonts w:hint="eastAsia"/>
              <w:lang w:eastAsia="zh-CN"/>
            </w:rPr>
            <w:t>机构设置</w:t>
          </w:r>
          <w: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tabs>
              <w:tab w:val="right" w:leader="dot" w:pos="8174"/>
            </w:tabs>
            <w:spacing w:before="153" w:line="221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3"/>
              <w:sz w:val="24"/>
              <w:szCs w:val="24"/>
            </w:rPr>
            <w:t>第二部分 单位决算情况说明</w:t>
          </w:r>
          <w:r>
            <w:rPr>
              <w:rFonts w:ascii="仿宋" w:hAnsi="仿宋" w:eastAsia="仿宋" w:cs="仿宋"/>
              <w:spacing w:val="-93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5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5" w:line="220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一、收入支出决算总体情况说明</w:t>
          </w:r>
          <w:r>
            <w:rPr>
              <w:spacing w:val="-94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3" w:line="220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>二、收入决算情况说明</w:t>
          </w:r>
          <w:r>
            <w:rPr>
              <w:spacing w:val="-88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3" w:line="220" w:lineRule="auto"/>
            <w:ind w:left="443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三、支出决算情况说明</w:t>
          </w:r>
          <w:r>
            <w:rPr>
              <w:spacing w:val="-94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6" w:line="220" w:lineRule="auto"/>
            <w:ind w:left="466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>四、财政拨款收入支出决算总体情况说明</w:t>
          </w:r>
          <w:r>
            <w:rPr>
              <w:spacing w:val="-91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3" w:line="220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五、一般公共预算财政拨款支出决算情况说明</w:t>
          </w:r>
          <w:r>
            <w:rPr>
              <w:spacing w:val="-88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6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4" w:line="219" w:lineRule="auto"/>
            <w:ind w:left="445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六、一般公共预算财政拨款基本支出决算情况说明</w:t>
          </w:r>
          <w:r>
            <w:rPr>
              <w:spacing w:val="-84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7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94"/>
            </w:tabs>
            <w:spacing w:before="156" w:line="220" w:lineRule="auto"/>
            <w:ind w:left="442"/>
            <w:rPr>
              <w:rFonts w:ascii="Times New Roman" w:hAnsi="Times New Roman" w:eastAsia="Times New Roman" w:cs="Times New Roman"/>
            </w:rPr>
          </w:pPr>
          <w:r>
            <w:rPr>
              <w:spacing w:val="-3"/>
            </w:rPr>
            <w:t>七、“三公</w:t>
          </w:r>
          <w:r>
            <w:rPr>
              <w:spacing w:val="-70"/>
            </w:rPr>
            <w:t xml:space="preserve"> </w:t>
          </w:r>
          <w:r>
            <w:rPr>
              <w:spacing w:val="-3"/>
            </w:rPr>
            <w:t>”经费财政拨款支出决算情况说明</w:t>
          </w:r>
          <w:r>
            <w:rPr>
              <w:spacing w:val="-9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8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4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八、政府性基金预算支出决算情况说明</w:t>
          </w:r>
          <w:r>
            <w:rPr>
              <w:spacing w:val="-91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9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4" w:line="219" w:lineRule="auto"/>
            <w:ind w:left="449"/>
            <w:rPr>
              <w:rFonts w:ascii="Times New Roman" w:hAnsi="Times New Roman" w:eastAsia="Times New Roman" w:cs="Times New Roman"/>
            </w:rPr>
          </w:pPr>
          <w:r>
            <w:rPr>
              <w:spacing w:val="-3"/>
            </w:rPr>
            <w:t>九、</w:t>
          </w:r>
          <w:r>
            <w:rPr>
              <w:spacing w:val="37"/>
            </w:rPr>
            <w:t xml:space="preserve"> </w:t>
          </w:r>
          <w:r>
            <w:rPr>
              <w:spacing w:val="-3"/>
            </w:rPr>
            <w:t>国有资本经营预算支出决算情况说明</w:t>
          </w:r>
          <w:r>
            <w:rPr>
              <w:spacing w:val="-9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9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94"/>
            </w:tabs>
            <w:spacing w:before="157" w:line="220" w:lineRule="auto"/>
            <w:ind w:left="504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十、其他重要事项的情况说明</w:t>
          </w:r>
          <w:r>
            <w:rPr>
              <w:spacing w:val="-92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9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tabs>
              <w:tab w:val="right" w:leader="dot" w:pos="8294"/>
            </w:tabs>
            <w:spacing w:before="153" w:line="222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6"/>
              <w:sz w:val="24"/>
              <w:szCs w:val="24"/>
            </w:rPr>
            <w:t>第三部分</w:t>
          </w:r>
          <w:r>
            <w:rPr>
              <w:rFonts w:ascii="仿宋" w:hAnsi="仿宋" w:eastAsia="仿宋" w:cs="仿宋"/>
              <w:spacing w:val="20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24"/>
              <w:szCs w:val="24"/>
            </w:rPr>
            <w:t>名词解释</w:t>
          </w:r>
          <w:r>
            <w:rPr>
              <w:rFonts w:ascii="仿宋" w:hAnsi="仿宋" w:eastAsia="仿宋" w:cs="仿宋"/>
              <w:spacing w:val="-104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1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ascii="仿宋" w:hAnsi="仿宋" w:eastAsia="仿宋" w:cs="仿宋"/>
              <w:sz w:val="24"/>
              <w:szCs w:val="24"/>
            </w:rPr>
            <w:t>1</w:t>
          </w:r>
        </w:p>
        <w:p>
          <w:pPr>
            <w:tabs>
              <w:tab w:val="right" w:leader="dot" w:pos="8294"/>
            </w:tabs>
            <w:spacing w:before="151" w:line="222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9"/>
              <w:sz w:val="24"/>
              <w:szCs w:val="24"/>
            </w:rPr>
            <w:t>第四部分</w:t>
          </w:r>
          <w:r>
            <w:rPr>
              <w:rFonts w:ascii="仿宋" w:hAnsi="仿宋" w:eastAsia="仿宋" w:cs="仿宋"/>
              <w:spacing w:val="26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4"/>
              <w:szCs w:val="24"/>
            </w:rPr>
            <w:t>附件</w:t>
          </w:r>
          <w:r>
            <w:rPr>
              <w:rFonts w:ascii="仿宋" w:hAnsi="仿宋" w:eastAsia="仿宋" w:cs="仿宋"/>
              <w:spacing w:val="-104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1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ascii="仿宋" w:hAnsi="仿宋" w:eastAsia="仿宋" w:cs="仿宋"/>
              <w:sz w:val="24"/>
              <w:szCs w:val="24"/>
            </w:rPr>
            <w:t>2</w:t>
          </w:r>
        </w:p>
        <w:p>
          <w:pPr>
            <w:tabs>
              <w:tab w:val="right" w:leader="dot" w:pos="8294"/>
            </w:tabs>
            <w:spacing w:before="153" w:line="222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9"/>
              <w:sz w:val="24"/>
              <w:szCs w:val="24"/>
            </w:rPr>
            <w:t>第五部分</w:t>
          </w:r>
          <w:r>
            <w:rPr>
              <w:rFonts w:ascii="仿宋" w:hAnsi="仿宋" w:eastAsia="仿宋" w:cs="仿宋"/>
              <w:spacing w:val="26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4"/>
              <w:szCs w:val="24"/>
            </w:rPr>
            <w:t>附表</w:t>
          </w:r>
          <w:r>
            <w:rPr>
              <w:rFonts w:ascii="仿宋" w:hAnsi="仿宋" w:eastAsia="仿宋" w:cs="仿宋"/>
              <w:spacing w:val="-104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2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ascii="仿宋" w:hAnsi="仿宋" w:eastAsia="仿宋" w:cs="仿宋"/>
              <w:sz w:val="24"/>
              <w:szCs w:val="24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0" w:line="220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5"/>
            </w:rPr>
            <w:t>一、收入支出决算总表</w:t>
          </w:r>
          <w:r>
            <w:rPr>
              <w:spacing w:val="-91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7"/>
            </w:rPr>
            <w:t>二、收入决算表</w:t>
          </w:r>
          <w:r>
            <w:rPr>
              <w:spacing w:val="-92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6" w:line="220" w:lineRule="auto"/>
            <w:ind w:left="443"/>
            <w:rPr>
              <w:rFonts w:ascii="Times New Roman" w:hAnsi="Times New Roman" w:eastAsia="Times New Roman" w:cs="Times New Roman"/>
            </w:rPr>
          </w:pPr>
          <w:r>
            <w:rPr>
              <w:spacing w:val="-7"/>
            </w:rPr>
            <w:t>三、支出决算表</w:t>
          </w:r>
          <w:r>
            <w:rPr>
              <w:spacing w:val="-89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66"/>
            <w:rPr>
              <w:rFonts w:ascii="Times New Roman" w:hAnsi="Times New Roman" w:eastAsia="Times New Roman" w:cs="Times New Roman"/>
            </w:rPr>
          </w:pPr>
          <w:r>
            <w:rPr>
              <w:spacing w:val="-5"/>
            </w:rPr>
            <w:t>四、财政拨款收入支出决算总表</w:t>
          </w:r>
          <w:r>
            <w:rPr>
              <w:spacing w:val="-90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4"/>
            </w:rPr>
            <w:t>五、财政拨款支出决算明细表</w:t>
          </w:r>
          <w:r>
            <w:rPr>
              <w:spacing w:val="-89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6" w:line="220" w:lineRule="auto"/>
            <w:ind w:left="445"/>
            <w:rPr>
              <w:rFonts w:ascii="Times New Roman" w:hAnsi="Times New Roman" w:eastAsia="Times New Roman" w:cs="Times New Roman"/>
            </w:rPr>
          </w:pPr>
          <w:r>
            <w:rPr>
              <w:spacing w:val="-3"/>
            </w:rPr>
            <w:t>六、一般公共预算财政拨款支出决算表</w:t>
          </w:r>
          <w:r>
            <w:rPr>
              <w:spacing w:val="-89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42"/>
            <w:rPr>
              <w:rFonts w:ascii="Times New Roman" w:hAnsi="Times New Roman" w:eastAsia="Times New Roman" w:cs="Times New Roman"/>
            </w:rPr>
          </w:pPr>
          <w:r>
            <w:rPr>
              <w:spacing w:val="-6"/>
            </w:rPr>
            <w:t>七、一般公共预算财政拨款支出决算明细表</w:t>
          </w:r>
          <w:r>
            <w:rPr>
              <w:spacing w:val="-8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4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3"/>
            </w:rPr>
            <w:t>八、一般公共预算财政拨款基本支出决算表</w:t>
          </w:r>
          <w:r>
            <w:rPr>
              <w:spacing w:val="-84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6" w:line="220" w:lineRule="auto"/>
            <w:ind w:left="449"/>
            <w:rPr>
              <w:rFonts w:ascii="Times New Roman" w:hAnsi="Times New Roman" w:eastAsia="Times New Roman" w:cs="Times New Roman"/>
            </w:rPr>
          </w:pPr>
          <w:r>
            <w:rPr>
              <w:spacing w:val="-3"/>
            </w:rPr>
            <w:t>九、一般公共预算财政拨款项目支出决算表</w:t>
          </w:r>
          <w:r>
            <w:rPr>
              <w:spacing w:val="-86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</w:sdtContent>
    </w:sdt>
    <w:p>
      <w:pPr>
        <w:spacing w:line="220" w:lineRule="auto"/>
        <w:rPr>
          <w:rFonts w:ascii="Times New Roman" w:hAnsi="Times New Roman" w:eastAsia="Times New Roman" w:cs="Times New Roman"/>
        </w:rPr>
        <w:sectPr>
          <w:footerReference r:id="rId6" w:type="default"/>
          <w:pgSz w:w="11906" w:h="16839"/>
          <w:pgMar w:top="1413" w:right="1785" w:bottom="1378" w:left="1785" w:header="0" w:footer="1212" w:gutter="0"/>
          <w:pgNumType w:fmt="decimal"/>
          <w:cols w:space="720" w:num="1"/>
        </w:sectPr>
      </w:pPr>
    </w:p>
    <w:sdt>
      <w:sdtPr>
        <w:rPr>
          <w:rFonts w:ascii="宋体" w:hAnsi="宋体" w:eastAsia="宋体" w:cs="宋体"/>
          <w:sz w:val="24"/>
          <w:szCs w:val="24"/>
        </w:rPr>
        <w:id w:val="2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>
          <w:pPr>
            <w:pStyle w:val="2"/>
            <w:tabs>
              <w:tab w:val="right" w:leader="dot" w:pos="8234"/>
            </w:tabs>
            <w:spacing w:before="156" w:line="220" w:lineRule="auto"/>
            <w:ind w:left="444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>十、一般公共预算财政拨款“三公</w:t>
          </w:r>
          <w:r>
            <w:rPr>
              <w:spacing w:val="-86"/>
            </w:rPr>
            <w:t xml:space="preserve"> </w:t>
          </w:r>
          <w:r>
            <w:rPr>
              <w:spacing w:val="-2"/>
            </w:rPr>
            <w:t>”经费支出决算表</w:t>
          </w:r>
          <w:r>
            <w:rPr>
              <w:spacing w:val="-9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234"/>
            </w:tabs>
            <w:spacing w:before="153" w:line="219" w:lineRule="auto"/>
            <w:ind w:left="444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十一、政府性基金预算财政拨款收入支出决算表</w:t>
          </w:r>
          <w:r>
            <w:rPr>
              <w:spacing w:val="-84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234"/>
            </w:tabs>
            <w:spacing w:before="154" w:line="219" w:lineRule="auto"/>
            <w:ind w:left="444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>十二、政府性基金预算财政拨款“三公</w:t>
          </w:r>
          <w:r>
            <w:rPr>
              <w:spacing w:val="-82"/>
            </w:rPr>
            <w:t xml:space="preserve"> </w:t>
          </w:r>
          <w:r>
            <w:rPr>
              <w:spacing w:val="-2"/>
            </w:rPr>
            <w:t>”经费支出决算表</w:t>
          </w:r>
          <w:r>
            <w:rPr>
              <w:spacing w:val="-9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234"/>
            </w:tabs>
            <w:spacing w:before="156" w:line="219" w:lineRule="auto"/>
            <w:ind w:left="444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十三、国有资本经营预算财政拨款收入支出决算表</w:t>
          </w:r>
          <w:r>
            <w:rPr>
              <w:spacing w:val="-8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234"/>
            </w:tabs>
            <w:spacing w:before="154" w:line="219" w:lineRule="auto"/>
            <w:ind w:left="444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十四、国有资本经营预算财政拨款支出决算表</w:t>
          </w:r>
          <w:r>
            <w:rPr>
              <w:spacing w:val="-85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</w:sdtContent>
    </w:sdt>
    <w:p>
      <w:pPr>
        <w:spacing w:line="219" w:lineRule="auto"/>
        <w:rPr>
          <w:rFonts w:ascii="Times New Roman" w:hAnsi="Times New Roman" w:eastAsia="Times New Roman" w:cs="Times New Roman"/>
        </w:rPr>
        <w:sectPr>
          <w:footerReference r:id="rId7" w:type="default"/>
          <w:pgSz w:w="11906" w:h="16839"/>
          <w:pgMar w:top="1431" w:right="1785" w:bottom="1378" w:left="1785" w:header="0" w:footer="1212" w:gutter="0"/>
          <w:pgNumType w:fmt="decimal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40" w:line="225" w:lineRule="auto"/>
        <w:ind w:left="1790"/>
        <w:outlineLvl w:val="1"/>
        <w:rPr>
          <w:rFonts w:ascii="黑体" w:hAnsi="黑体" w:eastAsia="黑体" w:cs="黑体"/>
          <w:sz w:val="43"/>
          <w:szCs w:val="43"/>
        </w:rPr>
      </w:pPr>
      <w:bookmarkStart w:id="0" w:name="bookmark3"/>
      <w:bookmarkEnd w:id="0"/>
      <w:bookmarkStart w:id="1" w:name="bookmark2"/>
      <w:bookmarkEnd w:id="1"/>
      <w:bookmarkStart w:id="2" w:name="bookmark1"/>
      <w:bookmarkEnd w:id="2"/>
      <w:r>
        <w:rPr>
          <w:rFonts w:ascii="黑体" w:hAnsi="黑体" w:eastAsia="黑体" w:cs="黑体"/>
          <w:spacing w:val="3"/>
          <w:sz w:val="43"/>
          <w:szCs w:val="43"/>
        </w:rPr>
        <w:t>第一部分</w:t>
      </w:r>
      <w:r>
        <w:rPr>
          <w:rFonts w:ascii="黑体" w:hAnsi="黑体" w:eastAsia="黑体" w:cs="黑体"/>
          <w:spacing w:val="4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单位概况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4"/>
        <w:keepNext/>
        <w:keepLines/>
        <w:spacing w:before="260" w:beforeLines="0" w:after="260" w:afterLines="0" w:line="576" w:lineRule="exact"/>
        <w:ind w:firstLine="641"/>
        <w:jc w:val="both"/>
        <w:rPr>
          <w:rFonts w:hint="eastAsia" w:ascii="黑体" w:hAnsi="黑体" w:eastAsia="黑体"/>
          <w:color w:val="auto"/>
          <w:kern w:val="2"/>
          <w:sz w:val="32"/>
          <w:szCs w:val="24"/>
          <w:lang w:val="zh-CN"/>
        </w:rPr>
      </w:pPr>
      <w:r>
        <w:rPr>
          <w:rFonts w:hint="eastAsia" w:ascii="黑体" w:hAnsi="黑体" w:eastAsia="黑体"/>
          <w:color w:val="000000"/>
          <w:kern w:val="2"/>
          <w:sz w:val="32"/>
          <w:szCs w:val="24"/>
          <w:lang w:val="zh-CN"/>
        </w:rPr>
        <w:t>一、主要</w:t>
      </w:r>
      <w:r>
        <w:rPr>
          <w:rFonts w:hint="eastAsia" w:ascii="黑体" w:hAnsi="黑体" w:eastAsia="黑体"/>
          <w:color w:val="auto"/>
          <w:kern w:val="2"/>
          <w:sz w:val="32"/>
          <w:szCs w:val="24"/>
          <w:lang w:val="zh-CN"/>
        </w:rPr>
        <w:t>职责</w:t>
      </w:r>
    </w:p>
    <w:p>
      <w:pPr>
        <w:pStyle w:val="4"/>
        <w:keepNext/>
        <w:keepLines/>
        <w:spacing w:before="260" w:beforeLines="0" w:after="260" w:afterLines="0" w:line="576" w:lineRule="exact"/>
        <w:ind w:firstLine="641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全面贯彻党和国家的</w:t>
      </w:r>
      <w:r>
        <w:rPr>
          <w:rFonts w:hint="eastAsia"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</w:rPr>
        <w:t>教育方针，积极推进素质教育，全面提高教育教学质量，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完成立德树人德根本任务，为党育人，为国育才。</w:t>
      </w:r>
      <w:r>
        <w:rPr>
          <w:rFonts w:hint="eastAsia" w:ascii="宋体" w:hAnsi="宋体" w:eastAsia="宋体" w:cs="宋体"/>
          <w:spacing w:val="8"/>
          <w:sz w:val="28"/>
          <w:szCs w:val="28"/>
        </w:rPr>
        <w:t>根据《中华人民共和国教育法》、《中华人民共和国义务教育法》、《中华人民共和国教师法》、《中华人民共和国未成年人保护法》等法律法规，结合大田中学实际制定了《大田</w:t>
      </w:r>
      <w:r>
        <w:rPr>
          <w:rFonts w:hint="eastAsia" w:ascii="宋体" w:hAnsi="宋体" w:eastAsia="宋体" w:cs="宋体"/>
          <w:spacing w:val="6"/>
          <w:sz w:val="28"/>
          <w:szCs w:val="28"/>
        </w:rPr>
        <w:t>中学办学章程》，并严格按照学校办学章程开展各项工作，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完成本辖区内初中阶段学历教育及相关社会服务。</w:t>
      </w:r>
    </w:p>
    <w:p>
      <w:pPr>
        <w:spacing w:beforeLines="0" w:afterLines="0" w:line="576" w:lineRule="exact"/>
        <w:ind w:firstLine="640" w:firstLineChars="200"/>
        <w:rPr>
          <w:rFonts w:hint="eastAsia" w:ascii="黑体" w:hAnsi="黑体" w:eastAsia="黑体"/>
          <w:color w:val="000000"/>
          <w:kern w:val="2"/>
          <w:sz w:val="32"/>
          <w:szCs w:val="24"/>
          <w:lang w:val="zh-CN"/>
        </w:rPr>
      </w:pPr>
    </w:p>
    <w:p>
      <w:pPr>
        <w:spacing w:beforeLines="0" w:afterLines="0" w:line="576" w:lineRule="exact"/>
        <w:ind w:firstLine="640" w:firstLineChars="200"/>
        <w:rPr>
          <w:rFonts w:hint="eastAsia" w:ascii="黑体" w:hAnsi="黑体" w:eastAsia="黑体"/>
          <w:color w:val="auto"/>
          <w:kern w:val="2"/>
          <w:sz w:val="32"/>
          <w:szCs w:val="24"/>
          <w:lang w:val="zh-CN"/>
        </w:rPr>
      </w:pPr>
      <w:r>
        <w:rPr>
          <w:rFonts w:hint="eastAsia" w:ascii="黑体" w:hAnsi="黑体" w:eastAsia="黑体"/>
          <w:color w:val="000000"/>
          <w:kern w:val="2"/>
          <w:sz w:val="32"/>
          <w:szCs w:val="24"/>
          <w:lang w:val="zh-CN"/>
        </w:rPr>
        <w:t>二</w:t>
      </w:r>
      <w:r>
        <w:rPr>
          <w:rFonts w:hint="eastAsia" w:ascii="黑体" w:hAnsi="黑体" w:eastAsia="黑体"/>
          <w:color w:val="000000"/>
          <w:kern w:val="2"/>
          <w:sz w:val="32"/>
          <w:szCs w:val="24"/>
          <w:lang w:val="zh-CN" w:eastAsia="zh-CN"/>
        </w:rPr>
        <w:t>、</w:t>
      </w:r>
      <w:r>
        <w:rPr>
          <w:rFonts w:hint="eastAsia" w:ascii="黑体" w:hAnsi="黑体" w:eastAsia="黑体"/>
          <w:color w:val="000000"/>
          <w:kern w:val="2"/>
          <w:sz w:val="32"/>
          <w:szCs w:val="24"/>
          <w:lang w:val="zh-CN"/>
        </w:rPr>
        <w:t>机</w:t>
      </w:r>
      <w:r>
        <w:rPr>
          <w:rFonts w:hint="eastAsia" w:ascii="黑体" w:hAnsi="黑体" w:eastAsia="黑体"/>
          <w:color w:val="auto"/>
          <w:kern w:val="2"/>
          <w:sz w:val="32"/>
          <w:szCs w:val="24"/>
          <w:lang w:val="zh-CN"/>
        </w:rPr>
        <w:t>构设置</w:t>
      </w:r>
    </w:p>
    <w:p>
      <w:pPr>
        <w:pStyle w:val="2"/>
        <w:rPr>
          <w:rFonts w:hint="eastAsia"/>
          <w:lang w:val="zh-CN"/>
        </w:rPr>
      </w:pPr>
    </w:p>
    <w:p>
      <w:pPr>
        <w:spacing w:line="4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攀枝花市仁和区大田中学是一所全日制公办农村中学，隶属于攀枝花市仁和区教育和体育局，学校总编制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人，现有在岗在职教职工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人，其中：事业人员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人，工勤人员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人；离退休人员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人；在校学生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199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人（其中住校生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199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人）；</w:t>
      </w:r>
    </w:p>
    <w:p>
      <w:pPr>
        <w:pStyle w:val="2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140" w:line="225" w:lineRule="auto"/>
        <w:ind w:left="746"/>
        <w:outlineLvl w:val="0"/>
        <w:rPr>
          <w:rFonts w:ascii="黑体" w:hAnsi="黑体" w:eastAsia="黑体" w:cs="黑体"/>
          <w:sz w:val="43"/>
          <w:szCs w:val="43"/>
        </w:rPr>
      </w:pPr>
      <w:bookmarkStart w:id="3" w:name="bookmark8"/>
      <w:bookmarkEnd w:id="3"/>
      <w:bookmarkStart w:id="4" w:name="bookmark5"/>
      <w:bookmarkEnd w:id="4"/>
      <w:bookmarkStart w:id="5" w:name="bookmark6"/>
      <w:bookmarkEnd w:id="5"/>
      <w:bookmarkStart w:id="6" w:name="bookmark7"/>
      <w:bookmarkEnd w:id="6"/>
      <w:bookmarkStart w:id="7" w:name="bookmark4"/>
      <w:bookmarkEnd w:id="7"/>
      <w:r>
        <w:rPr>
          <w:rFonts w:ascii="黑体" w:hAnsi="黑体" w:eastAsia="黑体" w:cs="黑体"/>
          <w:spacing w:val="6"/>
          <w:sz w:val="43"/>
          <w:szCs w:val="43"/>
        </w:rPr>
        <w:t>第二部分 2021</w:t>
      </w:r>
      <w:r>
        <w:rPr>
          <w:rFonts w:ascii="黑体" w:hAnsi="黑体" w:eastAsia="黑体" w:cs="黑体"/>
          <w:spacing w:val="-7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年度单位决算情况说明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收入支出决算总体情况说明</w:t>
      </w:r>
    </w:p>
    <w:p>
      <w:pPr>
        <w:spacing w:before="221" w:line="357" w:lineRule="auto"/>
        <w:ind w:left="3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年度收、支总计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978.5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年相比，收、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支总计各增加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23.59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2.5%。</w:t>
      </w:r>
      <w:r>
        <w:rPr>
          <w:rFonts w:ascii="仿宋" w:hAnsi="仿宋" w:eastAsia="仿宋" w:cs="仿宋"/>
          <w:spacing w:val="2"/>
          <w:sz w:val="31"/>
          <w:szCs w:val="31"/>
        </w:rPr>
        <w:t>主要变动原因是教职</w:t>
      </w:r>
    </w:p>
    <w:p>
      <w:pPr>
        <w:spacing w:before="1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工工资增长及人员经费增加所致。</w:t>
      </w:r>
    </w:p>
    <w:p>
      <w:pPr>
        <w:spacing w:before="218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收入决算情况说明</w:t>
      </w:r>
    </w:p>
    <w:p>
      <w:pPr>
        <w:spacing w:before="220" w:line="227" w:lineRule="auto"/>
        <w:ind w:left="66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年本年收入合计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978.5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万元，其中：一般公共预算</w:t>
      </w:r>
    </w:p>
    <w:p>
      <w:pPr>
        <w:spacing w:before="221" w:line="357" w:lineRule="auto"/>
        <w:ind w:left="34" w:right="14" w:firstLine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财政拨款收入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978.5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100%；政府性基金预算财政拨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款收入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0%；国有资本经营预算财政拨款收入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0%；上级补助收入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0%</w:t>
      </w:r>
      <w:r>
        <w:rPr>
          <w:rFonts w:ascii="仿宋" w:hAnsi="仿宋" w:eastAsia="仿宋" w:cs="仿宋"/>
          <w:spacing w:val="-5"/>
          <w:sz w:val="31"/>
          <w:szCs w:val="31"/>
        </w:rPr>
        <w:t>；事业收入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0%；经营收入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0%；附属单位上缴收入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</w:p>
    <w:p>
      <w:pPr>
        <w:spacing w:line="227" w:lineRule="auto"/>
        <w:ind w:left="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0%；其他收入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0%。</w:t>
      </w:r>
    </w:p>
    <w:p>
      <w:pPr>
        <w:spacing w:before="219" w:line="226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支出决算情况说明</w:t>
      </w:r>
    </w:p>
    <w:p>
      <w:pPr>
        <w:spacing w:before="220" w:line="228" w:lineRule="auto"/>
        <w:ind w:left="66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2021 年本年支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出合计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978.5 万元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，其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中：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基本支出</w:t>
      </w:r>
    </w:p>
    <w:p>
      <w:pPr>
        <w:spacing w:before="217" w:line="228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912.96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93.3%；项目支出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65.54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6.7%。</w:t>
      </w:r>
    </w:p>
    <w:p>
      <w:pPr>
        <w:spacing w:before="218" w:line="226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spacing w:before="220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年财政拨款收、支总计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978.5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万元。与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年相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696" w:bottom="1376" w:left="1785" w:header="0" w:footer="1212" w:gutter="0"/>
          <w:pgNumType w:fmt="decimal"/>
          <w:cols w:space="720" w:num="1"/>
        </w:sectPr>
      </w:pPr>
    </w:p>
    <w:p>
      <w:pPr>
        <w:spacing w:before="215" w:line="600" w:lineRule="exact"/>
        <w:ind w:left="71"/>
        <w:rPr>
          <w:rFonts w:ascii="仿宋" w:hAnsi="仿宋" w:eastAsia="仿宋" w:cs="仿宋"/>
          <w:sz w:val="31"/>
          <w:szCs w:val="31"/>
        </w:rPr>
      </w:pPr>
      <w:bookmarkStart w:id="8" w:name="bookmark9"/>
      <w:bookmarkEnd w:id="8"/>
      <w:r>
        <w:rPr>
          <w:rFonts w:ascii="仿宋" w:hAnsi="仿宋" w:eastAsia="仿宋" w:cs="仿宋"/>
          <w:spacing w:val="2"/>
          <w:position w:val="21"/>
          <w:sz w:val="31"/>
          <w:szCs w:val="31"/>
        </w:rPr>
        <w:t>比，财政拨款收、支总计各增加</w:t>
      </w:r>
      <w:r>
        <w:rPr>
          <w:rFonts w:ascii="仿宋" w:hAnsi="仿宋" w:eastAsia="仿宋" w:cs="仿宋"/>
          <w:spacing w:val="-5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23.59</w:t>
      </w:r>
      <w:r>
        <w:rPr>
          <w:rFonts w:ascii="仿宋" w:hAnsi="仿宋" w:eastAsia="仿宋" w:cs="仿宋"/>
          <w:spacing w:val="-5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万元，增长</w:t>
      </w:r>
      <w:r>
        <w:rPr>
          <w:rFonts w:ascii="仿宋" w:hAnsi="仿宋" w:eastAsia="仿宋" w:cs="仿宋"/>
          <w:spacing w:val="-5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2.5%。主</w:t>
      </w:r>
    </w:p>
    <w:p>
      <w:pPr>
        <w:spacing w:before="1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要变动原因是教职工工资增长及人员经费增加所致。</w:t>
      </w:r>
    </w:p>
    <w:p>
      <w:pPr>
        <w:spacing w:before="217" w:line="226" w:lineRule="auto"/>
        <w:ind w:left="67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般公共预算财政拨款支出决算情况说明</w:t>
      </w:r>
    </w:p>
    <w:p>
      <w:pPr>
        <w:spacing w:before="220" w:line="227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（一）一般公共预算财政拨款支出决算总体情况</w:t>
      </w:r>
    </w:p>
    <w:p>
      <w:pPr>
        <w:spacing w:before="220" w:line="357" w:lineRule="auto"/>
        <w:ind w:left="35" w:right="8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年一般公共预算财政拨款支出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978.5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万元，占本年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支出合计的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100%。与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年相比，一般公共预算财政拨款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支出增加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55.79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6.1%。主</w:t>
      </w:r>
      <w:r>
        <w:rPr>
          <w:rFonts w:ascii="仿宋" w:hAnsi="仿宋" w:eastAsia="仿宋" w:cs="仿宋"/>
          <w:spacing w:val="2"/>
          <w:sz w:val="31"/>
          <w:szCs w:val="31"/>
        </w:rPr>
        <w:t>要变动原因是教职工工</w:t>
      </w:r>
    </w:p>
    <w:p>
      <w:pPr>
        <w:spacing w:before="1" w:line="227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资增长及人员经费增加所致。</w:t>
      </w:r>
    </w:p>
    <w:p>
      <w:pPr>
        <w:spacing w:before="218" w:line="227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（二）一般公共预算财政拨款支出决算结构情况</w:t>
      </w:r>
    </w:p>
    <w:p>
      <w:pPr>
        <w:spacing w:before="220" w:line="357" w:lineRule="auto"/>
        <w:ind w:left="3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年一般公共预算财政拨款支出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978.5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于以下方面:教育支出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699.02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71.4%；社会保障和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就业支出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124.33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12.7%；卫生健康支出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5</w:t>
      </w:r>
      <w:r>
        <w:rPr>
          <w:rFonts w:ascii="仿宋" w:hAnsi="仿宋" w:eastAsia="仿宋" w:cs="仿宋"/>
          <w:spacing w:val="-3"/>
          <w:sz w:val="31"/>
          <w:szCs w:val="31"/>
        </w:rPr>
        <w:t>4.3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</w:p>
    <w:p>
      <w:pPr>
        <w:spacing w:before="1" w:line="226" w:lineRule="auto"/>
        <w:ind w:left="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5.6%；住房保障支出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100.86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10.3%。</w:t>
      </w:r>
    </w:p>
    <w:p>
      <w:pPr>
        <w:spacing w:before="220" w:line="227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（三）一般公共预算财政拨款支出决算具体情况</w:t>
      </w:r>
    </w:p>
    <w:p>
      <w:pPr>
        <w:spacing w:before="219" w:line="227" w:lineRule="auto"/>
        <w:ind w:left="66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年一般公共预算支出决算数为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978.5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完成调</w:t>
      </w:r>
    </w:p>
    <w:p>
      <w:pPr>
        <w:spacing w:before="219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整预算数的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100%。其中：</w:t>
      </w:r>
    </w:p>
    <w:p>
      <w:pPr>
        <w:spacing w:before="218" w:line="600" w:lineRule="exact"/>
        <w:ind w:right="8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1.教育（类）普通教育（款）初中教育（项）: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 xml:space="preserve"> 支出决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算为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699.02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万元，完成调整预算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</w:t>
      </w:r>
      <w:r>
        <w:rPr>
          <w:rFonts w:ascii="仿宋" w:hAnsi="仿宋" w:eastAsia="仿宋" w:cs="仿宋"/>
          <w:spacing w:val="2"/>
          <w:sz w:val="31"/>
          <w:szCs w:val="31"/>
        </w:rPr>
        <w:t>%。</w:t>
      </w:r>
    </w:p>
    <w:p>
      <w:pPr>
        <w:spacing w:before="220" w:line="357" w:lineRule="auto"/>
        <w:ind w:left="35" w:right="70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2.社会保障和就业（类）行政事业单位养老支出（款）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事业单位离退休（项）: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支出决算为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35.86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万元，完成调整</w:t>
      </w:r>
    </w:p>
    <w:p>
      <w:pPr>
        <w:spacing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预算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100%。</w:t>
      </w:r>
    </w:p>
    <w:p>
      <w:pPr>
        <w:spacing w:before="219" w:line="600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3.社会保障和就业（类）行政事业单位养老（款）机关</w:t>
      </w:r>
    </w:p>
    <w:p>
      <w:pPr>
        <w:spacing w:before="1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事业单位基本养老保险缴费支出（项）: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支出决算为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81.78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11" w:bottom="1378" w:left="1785" w:header="0" w:footer="1212" w:gutter="0"/>
          <w:pgNumType w:fmt="decimal"/>
          <w:cols w:space="720" w:num="1"/>
        </w:sectPr>
      </w:pPr>
    </w:p>
    <w:p>
      <w:pPr>
        <w:spacing w:before="215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万元，完成调整预算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100%。</w:t>
      </w:r>
    </w:p>
    <w:p>
      <w:pPr>
        <w:spacing w:before="219" w:line="357" w:lineRule="auto"/>
        <w:ind w:left="35" w:right="16" w:firstLine="629"/>
        <w:rPr>
          <w:rFonts w:ascii="仿宋" w:hAnsi="仿宋" w:eastAsia="仿宋" w:cs="仿宋"/>
          <w:sz w:val="31"/>
          <w:szCs w:val="31"/>
        </w:rPr>
      </w:pPr>
      <w:bookmarkStart w:id="9" w:name="bookmark10"/>
      <w:bookmarkEnd w:id="9"/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4.社会保障和就业（类）行政事业单位养老（款）机关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事业单位职业年金缴费支出（项）:</w:t>
      </w:r>
      <w:r>
        <w:rPr>
          <w:rFonts w:ascii="仿宋" w:hAnsi="仿宋" w:eastAsia="仿宋" w:cs="仿宋"/>
          <w:spacing w:val="5"/>
          <w:sz w:val="31"/>
          <w:szCs w:val="31"/>
        </w:rPr>
        <w:t>支出决算为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6.48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</w:p>
    <w:p>
      <w:pPr>
        <w:spacing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完成调整预算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100%。</w:t>
      </w:r>
    </w:p>
    <w:p>
      <w:pPr>
        <w:spacing w:before="218" w:line="600" w:lineRule="exact"/>
        <w:ind w:right="1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5.卫生健康（类）行政事业单位医疗（款）事业单位医</w:t>
      </w:r>
    </w:p>
    <w:p>
      <w:pPr>
        <w:spacing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疗（项）:</w:t>
      </w:r>
      <w:r>
        <w:rPr>
          <w:rFonts w:ascii="仿宋" w:hAnsi="仿宋" w:eastAsia="仿宋" w:cs="仿宋"/>
          <w:spacing w:val="5"/>
          <w:sz w:val="31"/>
          <w:szCs w:val="31"/>
        </w:rPr>
        <w:t>支出决算为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47.5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万元，完成</w:t>
      </w:r>
      <w:r>
        <w:rPr>
          <w:rFonts w:ascii="仿宋" w:hAnsi="仿宋" w:eastAsia="仿宋" w:cs="仿宋"/>
          <w:spacing w:val="4"/>
          <w:sz w:val="31"/>
          <w:szCs w:val="31"/>
        </w:rPr>
        <w:t>调整预算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100%。</w:t>
      </w:r>
    </w:p>
    <w:p>
      <w:pPr>
        <w:spacing w:before="219" w:line="600" w:lineRule="exact"/>
        <w:ind w:right="1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6.卫生健康（类）行政事业单位医疗（款）公务员医疗</w:t>
      </w:r>
    </w:p>
    <w:p>
      <w:pPr>
        <w:spacing w:line="227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（项）:</w:t>
      </w:r>
      <w:r>
        <w:rPr>
          <w:rFonts w:ascii="仿宋" w:hAnsi="仿宋" w:eastAsia="仿宋" w:cs="仿宋"/>
          <w:spacing w:val="4"/>
          <w:sz w:val="31"/>
          <w:szCs w:val="31"/>
        </w:rPr>
        <w:t>支出决算为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6.80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万元，完成调整预算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100%。</w:t>
      </w:r>
    </w:p>
    <w:p>
      <w:pPr>
        <w:spacing w:before="219" w:line="226" w:lineRule="auto"/>
        <w:ind w:right="1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7.住房保障（类）住房改革支出（款）住房公积金（项）:</w:t>
      </w:r>
    </w:p>
    <w:p>
      <w:pPr>
        <w:spacing w:before="220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支出决算为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100.86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万元，完成调整预算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</w:t>
      </w:r>
      <w:r>
        <w:rPr>
          <w:rFonts w:ascii="仿宋" w:hAnsi="仿宋" w:eastAsia="仿宋" w:cs="仿宋"/>
          <w:spacing w:val="2"/>
          <w:sz w:val="31"/>
          <w:szCs w:val="31"/>
        </w:rPr>
        <w:t>%。</w:t>
      </w:r>
    </w:p>
    <w:p>
      <w:pPr>
        <w:spacing w:before="219" w:line="226" w:lineRule="auto"/>
        <w:ind w:left="67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、一</w:t>
      </w:r>
      <w:r>
        <w:rPr>
          <w:rFonts w:ascii="黑体" w:hAnsi="黑体" w:eastAsia="黑体" w:cs="黑体"/>
          <w:spacing w:val="9"/>
          <w:sz w:val="31"/>
          <w:szCs w:val="31"/>
        </w:rPr>
        <w:t>般公共预算财政拨款基本支出决算情</w:t>
      </w:r>
      <w:r>
        <w:rPr>
          <w:rFonts w:ascii="黑体" w:hAnsi="黑体" w:eastAsia="黑体" w:cs="黑体"/>
          <w:spacing w:val="8"/>
          <w:sz w:val="31"/>
          <w:szCs w:val="31"/>
        </w:rPr>
        <w:t>况说明</w:t>
      </w:r>
    </w:p>
    <w:p>
      <w:pPr>
        <w:spacing w:before="220" w:line="600" w:lineRule="exact"/>
        <w:ind w:right="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1"/>
          <w:sz w:val="31"/>
          <w:szCs w:val="31"/>
        </w:rPr>
        <w:t>2021</w:t>
      </w:r>
      <w:r>
        <w:rPr>
          <w:rFonts w:ascii="仿宋" w:hAnsi="仿宋" w:eastAsia="仿宋" w:cs="仿宋"/>
          <w:spacing w:val="-3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年一般公共预算财政拨款基本支出</w:t>
      </w:r>
      <w:r>
        <w:rPr>
          <w:rFonts w:ascii="仿宋" w:hAnsi="仿宋" w:eastAsia="仿宋" w:cs="仿宋"/>
          <w:spacing w:val="-63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978.5</w:t>
      </w:r>
      <w:r>
        <w:rPr>
          <w:rFonts w:ascii="仿宋" w:hAnsi="仿宋" w:eastAsia="仿宋" w:cs="仿宋"/>
          <w:spacing w:val="-5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万元，其</w:t>
      </w:r>
    </w:p>
    <w:p>
      <w:pPr>
        <w:spacing w:before="2" w:line="227" w:lineRule="auto"/>
        <w:ind w:left="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中：</w:t>
      </w:r>
    </w:p>
    <w:p>
      <w:pPr>
        <w:spacing w:before="220" w:line="357" w:lineRule="auto"/>
        <w:ind w:left="40" w:right="1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人员经费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850.55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万元，主要包括：基本工资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305.64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元、津贴补贴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40.1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万元、绩效工资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252.18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万元、机关事业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单位基本养老保险缴费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81.78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万元、职业年金缴费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6.4</w:t>
      </w:r>
      <w:r>
        <w:rPr>
          <w:rFonts w:ascii="仿宋" w:hAnsi="仿宋" w:eastAsia="仿宋" w:cs="仿宋"/>
          <w:spacing w:val="8"/>
          <w:sz w:val="31"/>
          <w:szCs w:val="31"/>
        </w:rPr>
        <w:t>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元、职工基本医疗保险缴费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47.5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万元、公务员医疗</w:t>
      </w:r>
      <w:r>
        <w:rPr>
          <w:rFonts w:ascii="仿宋" w:hAnsi="仿宋" w:eastAsia="仿宋" w:cs="仿宋"/>
          <w:spacing w:val="11"/>
          <w:sz w:val="31"/>
          <w:szCs w:val="31"/>
        </w:rPr>
        <w:t>补助缴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6.8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、其他社会保障缴费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9.21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、住房公</w:t>
      </w:r>
      <w:r>
        <w:rPr>
          <w:rFonts w:ascii="仿宋" w:hAnsi="仿宋" w:eastAsia="仿宋" w:cs="仿宋"/>
          <w:spacing w:val="13"/>
          <w:sz w:val="31"/>
          <w:szCs w:val="31"/>
        </w:rPr>
        <w:t>积金</w:t>
      </w:r>
    </w:p>
    <w:p>
      <w:pPr>
        <w:spacing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100.86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万元、生活补助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36.12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220" w:line="357" w:lineRule="auto"/>
        <w:ind w:left="37" w:right="15" w:firstLine="7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日常公用经费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26.29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万元，主要包括：办公费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0.84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元、印刷费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0.6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万元、差旅费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0.28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万元、维修（护）费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0.44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万元、劳务费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3.98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万元、工会经费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10.2</w:t>
      </w:r>
      <w:r>
        <w:rPr>
          <w:rFonts w:ascii="仿宋" w:hAnsi="仿宋" w:eastAsia="仿宋" w:cs="仿宋"/>
          <w:spacing w:val="-5"/>
          <w:sz w:val="31"/>
          <w:szCs w:val="31"/>
        </w:rPr>
        <w:t>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万元、福利费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9.61</w:t>
      </w:r>
    </w:p>
    <w:p>
      <w:pPr>
        <w:spacing w:before="1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万元、其他商品和服务支出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0.25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785" w:bottom="1376" w:left="1785" w:header="0" w:footer="1212" w:gutter="0"/>
          <w:pgNumType w:fmt="decimal"/>
          <w:cols w:space="720" w:num="1"/>
        </w:sectPr>
      </w:pPr>
    </w:p>
    <w:p>
      <w:pPr>
        <w:spacing w:before="216" w:line="226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黑体" w:hAnsi="黑体" w:eastAsia="黑体" w:cs="黑体"/>
          <w:spacing w:val="9"/>
          <w:sz w:val="31"/>
          <w:szCs w:val="31"/>
        </w:rPr>
        <w:t>三公”经费财政拨款支出决算情况说明</w:t>
      </w:r>
    </w:p>
    <w:p>
      <w:pPr>
        <w:spacing w:before="220" w:line="227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bookmarkStart w:id="10" w:name="bookmark11"/>
      <w:bookmarkEnd w:id="10"/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”经费财政拨款支出决算总体情况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>
      <w:pPr>
        <w:spacing w:before="218" w:line="60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1"/>
          <w:sz w:val="31"/>
          <w:szCs w:val="31"/>
        </w:rPr>
        <w:t>2021</w:t>
      </w:r>
      <w:r>
        <w:rPr>
          <w:rFonts w:ascii="仿宋" w:hAnsi="仿宋" w:eastAsia="仿宋" w:cs="仿宋"/>
          <w:spacing w:val="-3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年“三公</w:t>
      </w:r>
      <w:r>
        <w:rPr>
          <w:rFonts w:ascii="仿宋" w:hAnsi="仿宋" w:eastAsia="仿宋" w:cs="仿宋"/>
          <w:spacing w:val="-11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”经费财政拨款支出决算为</w:t>
      </w:r>
      <w:r>
        <w:rPr>
          <w:rFonts w:ascii="仿宋" w:hAnsi="仿宋" w:eastAsia="仿宋" w:cs="仿宋"/>
          <w:spacing w:val="-6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万元，本单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位无此项预算。</w:t>
      </w:r>
    </w:p>
    <w:p>
      <w:pPr>
        <w:spacing w:before="218" w:line="227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”经费财政拨款支出决算具体情况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>
      <w:pPr>
        <w:spacing w:before="220" w:line="357" w:lineRule="auto"/>
        <w:ind w:left="3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2021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年“三公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”经费财政拨款支出决算中，因公出国（境）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费支出决算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0%；公务用车购置及运行维护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费支出 </w:t>
      </w:r>
      <w:r>
        <w:rPr>
          <w:rFonts w:ascii="仿宋" w:hAnsi="仿宋" w:eastAsia="仿宋" w:cs="仿宋"/>
          <w:spacing w:val="1"/>
          <w:sz w:val="31"/>
          <w:szCs w:val="31"/>
        </w:rPr>
        <w:t>决算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0%；公务接待费支出决算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0%。</w:t>
      </w:r>
    </w:p>
    <w:p>
      <w:pPr>
        <w:spacing w:before="1"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具体情况如下：</w:t>
      </w:r>
    </w:p>
    <w:p>
      <w:pPr>
        <w:spacing w:before="219" w:line="357" w:lineRule="auto"/>
        <w:ind w:left="38" w:right="13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1.因公出国（境）经费支出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0%。全年</w:t>
      </w:r>
      <w:r>
        <w:rPr>
          <w:rFonts w:ascii="仿宋" w:hAnsi="仿宋" w:eastAsia="仿宋" w:cs="仿宋"/>
          <w:sz w:val="31"/>
          <w:szCs w:val="31"/>
        </w:rPr>
        <w:t xml:space="preserve"> 安排因公出国（境）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团组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次，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出国（境）0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人。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因公出国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（境）支出决算比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年增加/减少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万元，增长/下降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0%。</w:t>
      </w:r>
    </w:p>
    <w:p>
      <w:pPr>
        <w:spacing w:before="220" w:line="357" w:lineRule="auto"/>
        <w:ind w:left="41" w:right="2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2.公务用车购置及运行维护费支出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万元,完成预算0%。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公务用车购置及运行维护费支出决算比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年增加/减少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</w:p>
    <w:p>
      <w:pPr>
        <w:spacing w:before="1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万元，增长/下降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0%。</w:t>
      </w:r>
    </w:p>
    <w:p>
      <w:pPr>
        <w:spacing w:before="221" w:line="357" w:lineRule="auto"/>
        <w:ind w:left="29" w:right="2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其中：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公务用车购置支出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万元。全年按规定更新购置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公务用车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辆，其中：轿车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辆、金额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万元，越野车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金额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万元，小型载客汽车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辆、金额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3"/>
          <w:sz w:val="31"/>
          <w:szCs w:val="31"/>
        </w:rPr>
        <w:t>大中型载客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汽车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辆、金额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万元，其他车型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辆、金额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万元。截至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月底，单位共有公务用车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辆，其中：轿车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越野车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辆、小型载客汽车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辆、大中型载客汽车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辆、其</w:t>
      </w:r>
    </w:p>
    <w:p>
      <w:pPr>
        <w:spacing w:before="1" w:line="224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他车型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辆。</w:t>
      </w:r>
    </w:p>
    <w:p>
      <w:pPr>
        <w:spacing w:before="222" w:line="225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公务用车运行维护费支出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666" w:bottom="1378" w:left="1785" w:header="0" w:footer="1212" w:gutter="0"/>
          <w:pgNumType w:fmt="decimal"/>
          <w:cols w:space="720" w:num="1"/>
        </w:sectPr>
      </w:pPr>
    </w:p>
    <w:p>
      <w:pPr>
        <w:spacing w:before="215" w:line="227" w:lineRule="auto"/>
        <w:ind w:right="13"/>
        <w:jc w:val="right"/>
        <w:outlineLvl w:val="1"/>
        <w:rPr>
          <w:rFonts w:ascii="仿宋" w:hAnsi="仿宋" w:eastAsia="仿宋" w:cs="仿宋"/>
          <w:sz w:val="31"/>
          <w:szCs w:val="31"/>
        </w:rPr>
      </w:pPr>
      <w:bookmarkStart w:id="11" w:name="bookmark12"/>
      <w:bookmarkEnd w:id="11"/>
      <w:bookmarkStart w:id="12" w:name="bookmark14"/>
      <w:bookmarkEnd w:id="12"/>
      <w:bookmarkStart w:id="13" w:name="bookmark13"/>
      <w:bookmarkEnd w:id="13"/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3.公务接待费支出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0%。公务接待费支</w:t>
      </w:r>
    </w:p>
    <w:p>
      <w:pPr>
        <w:spacing w:before="218" w:line="227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出决算比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年增加/减少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万元，增长/下降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0%。</w:t>
      </w:r>
    </w:p>
    <w:p>
      <w:pPr>
        <w:spacing w:before="219" w:line="226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八、政府性基金预算支出决算情况说明</w:t>
      </w:r>
    </w:p>
    <w:p>
      <w:pPr>
        <w:spacing w:before="219" w:line="226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年政府性基金预算拨款支出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>
      <w:pPr>
        <w:spacing w:before="221" w:line="226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九、国有资本经营预算支出决算情况说明</w:t>
      </w:r>
    </w:p>
    <w:p>
      <w:pPr>
        <w:spacing w:before="221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年国有资本经营预算拨款支出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>
      <w:pPr>
        <w:spacing w:before="219" w:line="226" w:lineRule="auto"/>
        <w:ind w:left="8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其他重要事项的情况说明</w:t>
      </w:r>
    </w:p>
    <w:p>
      <w:pPr>
        <w:spacing w:before="220" w:line="226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（一）机关运行经费支出情况</w:t>
      </w:r>
    </w:p>
    <w:p>
      <w:pPr>
        <w:spacing w:before="220" w:line="225" w:lineRule="auto"/>
        <w:jc w:val="right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攀枝花市仁和区大田中学属于财政补助的事业单位，无</w:t>
      </w:r>
    </w:p>
    <w:p>
      <w:pPr>
        <w:spacing w:before="222" w:line="216" w:lineRule="auto"/>
        <w:ind w:left="3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1"/>
          <w:szCs w:val="31"/>
        </w:rPr>
        <w:t>机关运行经费</w:t>
      </w:r>
      <w:r>
        <w:rPr>
          <w:rFonts w:ascii="仿宋" w:hAnsi="仿宋" w:eastAsia="仿宋" w:cs="仿宋"/>
          <w:i/>
          <w:iCs/>
          <w:spacing w:val="5"/>
          <w:sz w:val="33"/>
          <w:szCs w:val="33"/>
        </w:rPr>
        <w:t>。</w:t>
      </w:r>
    </w:p>
    <w:p>
      <w:pPr>
        <w:spacing w:before="214" w:line="228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（二）政府采购支出情况</w:t>
      </w:r>
    </w:p>
    <w:p>
      <w:pPr>
        <w:spacing w:before="218" w:line="600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1"/>
          <w:sz w:val="31"/>
          <w:szCs w:val="31"/>
        </w:rPr>
        <w:t>2021</w:t>
      </w:r>
      <w:r>
        <w:rPr>
          <w:rFonts w:ascii="仿宋" w:hAnsi="仿宋" w:eastAsia="仿宋" w:cs="仿宋"/>
          <w:spacing w:val="-3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position w:val="21"/>
          <w:sz w:val="31"/>
          <w:szCs w:val="31"/>
        </w:rPr>
        <w:t>年，攀枝花市仁和区大田中学未发生政府采购支</w:t>
      </w:r>
    </w:p>
    <w:p>
      <w:pPr>
        <w:spacing w:before="1" w:line="232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出。</w:t>
      </w:r>
    </w:p>
    <w:p>
      <w:pPr>
        <w:spacing w:before="209" w:line="228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国有资产占有使用情况</w:t>
      </w:r>
    </w:p>
    <w:p>
      <w:pPr>
        <w:spacing w:before="219" w:line="357" w:lineRule="auto"/>
        <w:ind w:left="34" w:right="1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截至2021年12月31日，攀枝花市仁和区大田中学共有车 </w:t>
      </w:r>
      <w:r>
        <w:rPr>
          <w:rFonts w:ascii="仿宋" w:hAnsi="仿宋" w:eastAsia="仿宋" w:cs="仿宋"/>
          <w:spacing w:val="8"/>
          <w:sz w:val="31"/>
          <w:szCs w:val="31"/>
        </w:rPr>
        <w:t>辆0辆，其中：副部（省）级及以上领导用车0辆、主要领导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干部用车0辆、机要通信用车0辆、应急保障用车0辆、应急</w:t>
      </w:r>
    </w:p>
    <w:p>
      <w:pPr>
        <w:spacing w:before="1" w:line="224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保障用车0辆、执法执勤用车0辆、特种专业技术用车0辆、</w:t>
      </w:r>
    </w:p>
    <w:p>
      <w:pPr>
        <w:spacing w:before="223" w:line="600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离退休干部用车0辆、其他用车0辆。单价50万元以上通用设</w:t>
      </w:r>
    </w:p>
    <w:p>
      <w:pPr>
        <w:spacing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备0台（套</w:t>
      </w:r>
      <w:r>
        <w:rPr>
          <w:rFonts w:ascii="仿宋" w:hAnsi="仿宋" w:eastAsia="仿宋" w:cs="仿宋"/>
          <w:spacing w:val="34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>单价100万元以上专用设备0台（套）。</w:t>
      </w:r>
    </w:p>
    <w:p>
      <w:pPr>
        <w:spacing w:before="220" w:line="227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（四）预算绩效管理情况。</w:t>
      </w:r>
    </w:p>
    <w:p>
      <w:pPr>
        <w:spacing w:before="166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根据预算绩效管理要求，本单位在</w:t>
      </w:r>
      <w:r>
        <w:rPr>
          <w:rFonts w:ascii="仿宋" w:hAnsi="仿宋" w:eastAsia="仿宋" w:cs="仿宋"/>
          <w:spacing w:val="-3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年度预算编制</w:t>
      </w:r>
    </w:p>
    <w:p>
      <w:pPr>
        <w:spacing w:line="227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阶段，组织对教育教学管理经费及义务教育初中生公用经费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785" w:bottom="1378" w:left="1785" w:header="0" w:footer="1212" w:gutter="0"/>
          <w:pgNumType w:fmt="decimal"/>
          <w:cols w:space="720" w:num="1"/>
        </w:sectPr>
      </w:pPr>
    </w:p>
    <w:p>
      <w:pPr>
        <w:spacing w:before="164" w:line="356" w:lineRule="auto"/>
        <w:ind w:left="37" w:right="111" w:hanging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个项目开展了预算事前绩效评估</w:t>
      </w:r>
      <w:r>
        <w:rPr>
          <w:rFonts w:ascii="仿宋" w:hAnsi="仿宋" w:eastAsia="仿宋" w:cs="仿宋"/>
          <w:i/>
          <w:iCs/>
          <w:spacing w:val="8"/>
          <w:sz w:val="33"/>
          <w:szCs w:val="33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个项目编制了绩效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目标</w:t>
      </w:r>
      <w:r>
        <w:rPr>
          <w:rFonts w:ascii="仿宋" w:hAnsi="仿宋" w:eastAsia="仿宋" w:cs="仿宋"/>
          <w:i/>
          <w:iCs/>
          <w:spacing w:val="6"/>
          <w:sz w:val="33"/>
          <w:szCs w:val="33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预算执行过程中，对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个项目开展绩效监控，年</w:t>
      </w:r>
      <w:r>
        <w:rPr>
          <w:rFonts w:ascii="仿宋" w:hAnsi="仿宋" w:eastAsia="仿宋" w:cs="仿宋"/>
          <w:spacing w:val="5"/>
          <w:sz w:val="31"/>
          <w:szCs w:val="31"/>
        </w:rPr>
        <w:t>终执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行完毕后，对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个项目开展了绩效自评，202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年特定目标类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部门预算项目绩效目标自评表见附件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3（第四部分）。</w:t>
      </w:r>
    </w:p>
    <w:p>
      <w:pPr>
        <w:spacing w:before="278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1.项目绩效目标完成情况。</w:t>
      </w:r>
    </w:p>
    <w:p>
      <w:pPr>
        <w:spacing w:before="198" w:line="581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本单位在</w:t>
      </w:r>
      <w:r>
        <w:rPr>
          <w:rFonts w:ascii="仿宋" w:hAnsi="仿宋" w:eastAsia="仿宋" w:cs="仿宋"/>
          <w:spacing w:val="-4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2021</w:t>
      </w:r>
      <w:r>
        <w:rPr>
          <w:rFonts w:ascii="仿宋" w:hAnsi="仿宋" w:eastAsia="仿宋" w:cs="仿宋"/>
          <w:spacing w:val="-4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年度部门决算中反映教育管理经费</w:t>
      </w:r>
      <w:r>
        <w:rPr>
          <w:rFonts w:ascii="仿宋" w:hAnsi="仿宋" w:eastAsia="仿宋" w:cs="仿宋"/>
          <w:spacing w:val="-2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1</w:t>
      </w:r>
      <w:r>
        <w:rPr>
          <w:rFonts w:ascii="仿宋" w:hAnsi="仿宋" w:eastAsia="仿宋" w:cs="仿宋"/>
          <w:spacing w:val="-4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个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项目绩效目标实际完成情况。</w:t>
      </w:r>
    </w:p>
    <w:p>
      <w:pPr>
        <w:spacing w:before="199" w:line="345" w:lineRule="auto"/>
        <w:ind w:left="3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（1）教育教学管理经费项目绩效目标完成情况综述。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项目全年预算数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万元，执行数为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7"/>
          <w:sz w:val="31"/>
          <w:szCs w:val="31"/>
        </w:rPr>
        <w:t>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100%。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通过项目实施，学校保证了教育教学工作的正常运转，提高 了教育教学质量；制定和实施校舍建设和校园建设规划，不 </w:t>
      </w:r>
      <w:r>
        <w:rPr>
          <w:rFonts w:ascii="仿宋" w:hAnsi="仿宋" w:eastAsia="仿宋" w:cs="仿宋"/>
          <w:spacing w:val="1"/>
          <w:sz w:val="31"/>
          <w:szCs w:val="31"/>
        </w:rPr>
        <w:t>断改善办学条件。发现的主要问题：由于学生人数大幅</w:t>
      </w:r>
      <w:r>
        <w:rPr>
          <w:rFonts w:ascii="仿宋" w:hAnsi="仿宋" w:eastAsia="仿宋" w:cs="仿宋"/>
          <w:sz w:val="31"/>
          <w:szCs w:val="31"/>
        </w:rPr>
        <w:t xml:space="preserve">减少， </w:t>
      </w:r>
      <w:r>
        <w:rPr>
          <w:rFonts w:ascii="仿宋" w:hAnsi="仿宋" w:eastAsia="仿宋" w:cs="仿宋"/>
          <w:spacing w:val="8"/>
          <w:sz w:val="31"/>
          <w:szCs w:val="31"/>
        </w:rPr>
        <w:t>导致食堂、商店结余款大幅减少，上缴的非税不足，项目实</w:t>
      </w:r>
    </w:p>
    <w:p>
      <w:pPr>
        <w:spacing w:before="1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施过程所需经费有点困难。。</w:t>
      </w:r>
    </w:p>
    <w:p>
      <w:pPr>
        <w:spacing w:before="199" w:line="227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2.部门绩效评价结果。</w:t>
      </w:r>
    </w:p>
    <w:p>
      <w:pPr>
        <w:spacing w:before="200" w:line="345" w:lineRule="auto"/>
        <w:ind w:left="36" w:right="1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本单位按要求对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年部门整体支出绩效评价情况开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展自评，《攀枝花市仁和区大田中学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2021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年部门整体支出</w:t>
      </w:r>
    </w:p>
    <w:p>
      <w:pPr>
        <w:spacing w:before="1"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绩效评价报告》见附件（附件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1）。</w:t>
      </w:r>
    </w:p>
    <w:p>
      <w:pPr>
        <w:spacing w:before="199" w:line="345" w:lineRule="auto"/>
        <w:ind w:left="36" w:right="1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本单位自行组织对教育教学管理经费项目开展了绩效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评价，《教育教学管理经费项目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年绩效评价报告》见</w:t>
      </w:r>
    </w:p>
    <w:p>
      <w:pPr>
        <w:spacing w:before="1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附件（附件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2）。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688" w:bottom="1378" w:left="1785" w:header="0" w:footer="1212" w:gutter="0"/>
          <w:pgNumType w:fmt="decimal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40" w:line="225" w:lineRule="auto"/>
        <w:ind w:left="2644"/>
        <w:outlineLvl w:val="0"/>
        <w:rPr>
          <w:rFonts w:ascii="黑体" w:hAnsi="黑体" w:eastAsia="黑体" w:cs="黑体"/>
          <w:sz w:val="43"/>
          <w:szCs w:val="43"/>
        </w:rPr>
      </w:pPr>
      <w:bookmarkStart w:id="14" w:name="bookmark15"/>
      <w:bookmarkEnd w:id="14"/>
      <w:r>
        <w:rPr>
          <w:rFonts w:ascii="黑体" w:hAnsi="黑体" w:eastAsia="黑体" w:cs="黑体"/>
          <w:spacing w:val="7"/>
          <w:sz w:val="43"/>
          <w:szCs w:val="43"/>
        </w:rPr>
        <w:t>第三部分 名词解释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559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1.财政拨款收入：指单位从同级财政部门取得的财政预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算资金。</w:t>
      </w:r>
    </w:p>
    <w:p>
      <w:pPr>
        <w:spacing w:before="177" w:line="562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2.事业收入：指事业单位开展专业业务活动及辅助活动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取得的收入。</w:t>
      </w:r>
    </w:p>
    <w:p>
      <w:pPr>
        <w:spacing w:before="176" w:line="559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3.经营收入：指事业单位在专业业务活动及其辅助活动</w:t>
      </w:r>
    </w:p>
    <w:p>
      <w:pPr>
        <w:spacing w:before="1"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之外开展非独立核算经营活动取得的收入。</w:t>
      </w:r>
    </w:p>
    <w:p>
      <w:pPr>
        <w:spacing w:before="180" w:line="559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7"/>
          <w:sz w:val="31"/>
          <w:szCs w:val="31"/>
        </w:rPr>
        <w:t>4.其他收入：指单位取得的除上述收入以外的各项收</w:t>
      </w:r>
    </w:p>
    <w:p>
      <w:pPr>
        <w:spacing w:before="1" w:line="241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入。</w:t>
      </w:r>
    </w:p>
    <w:p>
      <w:pPr>
        <w:spacing w:before="154" w:line="561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5.使用非财政拨款结余：指事业单位使用以前年度积累</w:t>
      </w:r>
    </w:p>
    <w:p>
      <w:pPr>
        <w:spacing w:line="227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的非财政拨款结余弥补当年收支差额的金额。</w:t>
      </w:r>
    </w:p>
    <w:p>
      <w:pPr>
        <w:spacing w:before="178" w:line="559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6.年初结转和结余：指以前年度尚未完成、结转到本年</w:t>
      </w:r>
    </w:p>
    <w:p>
      <w:pPr>
        <w:spacing w:before="2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按有关规定继续使用的资金。</w:t>
      </w:r>
    </w:p>
    <w:p>
      <w:pPr>
        <w:spacing w:before="179" w:line="559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7.结余分配：指事业单位按照会计制度规定缴纳的所得</w:t>
      </w:r>
    </w:p>
    <w:p>
      <w:pPr>
        <w:spacing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税、提取的专用结余以及转入非财政拨款结余的金额等。</w:t>
      </w:r>
    </w:p>
    <w:p>
      <w:pPr>
        <w:spacing w:before="183" w:line="562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8.年末结转和结余：指单位按有关规定结转到下年或以</w:t>
      </w:r>
    </w:p>
    <w:p>
      <w:pPr>
        <w:spacing w:before="1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后年度继续使用的资金。</w:t>
      </w:r>
    </w:p>
    <w:p>
      <w:pPr>
        <w:spacing w:before="154" w:line="372" w:lineRule="auto"/>
        <w:ind w:left="36" w:right="1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9.教育（类）普通教育（款）初中教育（项</w:t>
      </w:r>
      <w:r>
        <w:rPr>
          <w:rFonts w:ascii="仿宋" w:hAnsi="仿宋" w:eastAsia="仿宋" w:cs="仿宋"/>
          <w:spacing w:val="25"/>
          <w:sz w:val="31"/>
          <w:szCs w:val="31"/>
        </w:rPr>
        <w:t>）：</w:t>
      </w:r>
      <w:r>
        <w:rPr>
          <w:rFonts w:ascii="仿宋" w:hAnsi="仿宋" w:eastAsia="仿宋" w:cs="仿宋"/>
          <w:spacing w:val="7"/>
          <w:sz w:val="31"/>
          <w:szCs w:val="31"/>
        </w:rPr>
        <w:t>指财政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部门安排的事业单位用于开展教育教学活动所需人员</w:t>
      </w:r>
      <w:r>
        <w:rPr>
          <w:rFonts w:ascii="仿宋" w:hAnsi="仿宋" w:eastAsia="仿宋" w:cs="仿宋"/>
          <w:spacing w:val="6"/>
          <w:sz w:val="31"/>
          <w:szCs w:val="31"/>
        </w:rPr>
        <w:t>经费、</w:t>
      </w:r>
    </w:p>
    <w:p>
      <w:pPr>
        <w:spacing w:line="229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公用经费支出。</w:t>
      </w:r>
    </w:p>
    <w:p>
      <w:pPr>
        <w:spacing w:before="239" w:line="624" w:lineRule="exact"/>
        <w:ind w:right="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10.社会保障和就业（类）行政事业单位养老（款）事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业单位离退休（项</w:t>
      </w:r>
      <w:r>
        <w:rPr>
          <w:rFonts w:ascii="仿宋" w:hAnsi="仿宋" w:eastAsia="仿宋" w:cs="仿宋"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8"/>
          <w:sz w:val="31"/>
          <w:szCs w:val="31"/>
        </w:rPr>
        <w:t>指财政部门安排的事业单位用</w:t>
      </w:r>
      <w:r>
        <w:rPr>
          <w:rFonts w:ascii="仿宋" w:hAnsi="仿宋" w:eastAsia="仿宋" w:cs="仿宋"/>
          <w:spacing w:val="7"/>
          <w:sz w:val="31"/>
          <w:szCs w:val="31"/>
        </w:rPr>
        <w:t>于发放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785" w:bottom="1377" w:left="1785" w:header="0" w:footer="1212" w:gutter="0"/>
          <w:pgNumType w:fmt="decimal"/>
          <w:cols w:space="720" w:num="1"/>
        </w:sectPr>
      </w:pPr>
    </w:p>
    <w:p>
      <w:pPr>
        <w:spacing w:before="162" w:line="226" w:lineRule="auto"/>
        <w:ind w:left="41"/>
        <w:rPr>
          <w:rFonts w:ascii="仿宋" w:hAnsi="仿宋" w:eastAsia="仿宋" w:cs="仿宋"/>
          <w:sz w:val="31"/>
          <w:szCs w:val="31"/>
        </w:rPr>
      </w:pPr>
      <w:bookmarkStart w:id="15" w:name="bookmark16"/>
      <w:bookmarkEnd w:id="15"/>
      <w:r>
        <w:rPr>
          <w:rFonts w:ascii="仿宋" w:hAnsi="仿宋" w:eastAsia="仿宋" w:cs="仿宋"/>
          <w:spacing w:val="6"/>
          <w:sz w:val="31"/>
          <w:szCs w:val="31"/>
        </w:rPr>
        <w:t>退休人员目标绩效奖支出。</w:t>
      </w:r>
    </w:p>
    <w:p>
      <w:pPr>
        <w:spacing w:before="243" w:line="372" w:lineRule="auto"/>
        <w:ind w:left="44" w:right="8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11.社会保障和就业（类）行政事业单位养老（款）机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关事业单位基本养老保险缴费（项</w:t>
      </w:r>
      <w:r>
        <w:rPr>
          <w:rFonts w:ascii="仿宋" w:hAnsi="仿宋" w:eastAsia="仿宋" w:cs="仿宋"/>
          <w:spacing w:val="23"/>
          <w:sz w:val="31"/>
          <w:szCs w:val="31"/>
        </w:rPr>
        <w:t>）：</w:t>
      </w:r>
      <w:r>
        <w:rPr>
          <w:rFonts w:ascii="仿宋" w:hAnsi="仿宋" w:eastAsia="仿宋" w:cs="仿宋"/>
          <w:spacing w:val="7"/>
          <w:sz w:val="31"/>
          <w:szCs w:val="31"/>
        </w:rPr>
        <w:t>指财政部门安排的事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业单位用于缴纳基本养老保险单位部分缴费支出。</w:t>
      </w:r>
    </w:p>
    <w:p>
      <w:pPr>
        <w:spacing w:before="242" w:line="372" w:lineRule="auto"/>
        <w:ind w:left="62" w:right="85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12.卫生健康（类）行政事业单位医疗（款）事业单位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医疗（项</w:t>
      </w:r>
      <w:r>
        <w:rPr>
          <w:rFonts w:ascii="仿宋" w:hAnsi="仿宋" w:eastAsia="仿宋" w:cs="仿宋"/>
          <w:spacing w:val="25"/>
          <w:sz w:val="31"/>
          <w:szCs w:val="31"/>
        </w:rPr>
        <w:t>）：</w:t>
      </w:r>
      <w:r>
        <w:rPr>
          <w:rFonts w:ascii="仿宋" w:hAnsi="仿宋" w:eastAsia="仿宋" w:cs="仿宋"/>
          <w:spacing w:val="6"/>
          <w:sz w:val="31"/>
          <w:szCs w:val="31"/>
        </w:rPr>
        <w:t>指财政部门安排的事业单位用于缴纳单位基本</w:t>
      </w:r>
    </w:p>
    <w:p>
      <w:pPr>
        <w:spacing w:line="226" w:lineRule="auto"/>
        <w:ind w:left="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医疗保险支出。</w:t>
      </w:r>
    </w:p>
    <w:p>
      <w:pPr>
        <w:spacing w:before="243" w:line="372" w:lineRule="auto"/>
        <w:ind w:left="40" w:right="8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13.卫生健康（类）行政事业单位医疗（款）公务员医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疗补助（项</w:t>
      </w:r>
      <w:r>
        <w:rPr>
          <w:rFonts w:ascii="仿宋" w:hAnsi="仿宋" w:eastAsia="仿宋" w:cs="仿宋"/>
          <w:spacing w:val="24"/>
          <w:sz w:val="31"/>
          <w:szCs w:val="31"/>
        </w:rPr>
        <w:t>）：</w:t>
      </w:r>
      <w:r>
        <w:rPr>
          <w:rFonts w:ascii="仿宋" w:hAnsi="仿宋" w:eastAsia="仿宋" w:cs="仿宋"/>
          <w:spacing w:val="7"/>
          <w:sz w:val="31"/>
          <w:szCs w:val="31"/>
        </w:rPr>
        <w:t>指财政部门安排的事业单位用于缴纳单位基</w:t>
      </w:r>
    </w:p>
    <w:p>
      <w:pPr>
        <w:spacing w:before="1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本医疗保险支出。</w:t>
      </w:r>
    </w:p>
    <w:p>
      <w:pPr>
        <w:spacing w:before="244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23"/>
          <w:sz w:val="31"/>
          <w:szCs w:val="31"/>
        </w:rPr>
        <w:t>14.住房保障（类）支付改革支出（款）住房公积金（项</w:t>
      </w:r>
      <w:r>
        <w:rPr>
          <w:rFonts w:ascii="仿宋" w:hAnsi="仿宋" w:eastAsia="仿宋" w:cs="仿宋"/>
          <w:spacing w:val="-80"/>
          <w:w w:val="91"/>
          <w:position w:val="23"/>
          <w:sz w:val="31"/>
          <w:szCs w:val="31"/>
        </w:rPr>
        <w:t>）：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指财政部门安排的事业单位用于缴纳单位公积金支出。</w:t>
      </w:r>
    </w:p>
    <w:p>
      <w:pPr>
        <w:spacing w:before="297" w:line="600" w:lineRule="exact"/>
        <w:ind w:right="8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15.基本支出：指为保障机构正常运转、完成日常工作</w:t>
      </w:r>
    </w:p>
    <w:p>
      <w:pPr>
        <w:spacing w:before="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任务而发生的人员支出和公用支出。</w:t>
      </w:r>
    </w:p>
    <w:p>
      <w:pPr>
        <w:spacing w:before="216" w:line="600" w:lineRule="exact"/>
        <w:ind w:right="8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16.项目支出：指在基本支出之外为完成特定行政任务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和事业发展目标所发生的支出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717" w:bottom="1378" w:left="1785" w:header="0" w:footer="1212" w:gutter="0"/>
          <w:pgNumType w:fmt="decimal"/>
          <w:cols w:space="720" w:num="1"/>
        </w:sectPr>
      </w:pPr>
    </w:p>
    <w:p>
      <w:pPr>
        <w:spacing w:before="113" w:line="225" w:lineRule="auto"/>
        <w:ind w:left="275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"/>
          <w:sz w:val="43"/>
          <w:szCs w:val="43"/>
        </w:rPr>
        <w:t>第四部分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"/>
          <w:sz w:val="43"/>
          <w:szCs w:val="43"/>
        </w:rPr>
        <w:t>附件</w:t>
      </w:r>
    </w:p>
    <w:p>
      <w:pPr>
        <w:spacing w:before="177" w:line="230" w:lineRule="auto"/>
        <w:ind w:left="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30" w:line="600" w:lineRule="exact"/>
        <w:ind w:left="8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position w:val="13"/>
          <w:sz w:val="40"/>
          <w:szCs w:val="40"/>
        </w:rPr>
        <w:t>攀枝花市仁和区大田中学单位</w:t>
      </w:r>
      <w:r>
        <w:rPr>
          <w:rFonts w:ascii="黑体" w:hAnsi="黑体" w:eastAsia="黑体" w:cs="黑体"/>
          <w:spacing w:val="-87"/>
          <w:position w:val="13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"/>
          <w:position w:val="13"/>
          <w:sz w:val="40"/>
          <w:szCs w:val="40"/>
        </w:rPr>
        <w:t>2021</w:t>
      </w:r>
      <w:r>
        <w:rPr>
          <w:rFonts w:ascii="黑体" w:hAnsi="黑体" w:eastAsia="黑体" w:cs="黑体"/>
          <w:spacing w:val="-84"/>
          <w:position w:val="13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"/>
          <w:position w:val="13"/>
          <w:sz w:val="40"/>
          <w:szCs w:val="40"/>
        </w:rPr>
        <w:t>年部门整体</w:t>
      </w:r>
    </w:p>
    <w:p>
      <w:pPr>
        <w:spacing w:line="221" w:lineRule="auto"/>
        <w:ind w:left="2595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4"/>
          <w:sz w:val="40"/>
          <w:szCs w:val="40"/>
        </w:rPr>
        <w:t>支出绩效评价报告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579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9"/>
          <w:sz w:val="31"/>
          <w:szCs w:val="31"/>
        </w:rPr>
        <w:t>一、部门（单位）概况</w:t>
      </w:r>
    </w:p>
    <w:p>
      <w:pPr>
        <w:spacing w:before="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（一）机构组成。</w:t>
      </w:r>
    </w:p>
    <w:p>
      <w:pPr>
        <w:pStyle w:val="2"/>
        <w:spacing w:before="183" w:line="521" w:lineRule="exact"/>
        <w:ind w:right="68"/>
        <w:jc w:val="right"/>
        <w:rPr>
          <w:sz w:val="28"/>
          <w:szCs w:val="28"/>
        </w:rPr>
      </w:pPr>
      <w:r>
        <w:rPr>
          <w:spacing w:val="-4"/>
          <w:position w:val="18"/>
          <w:sz w:val="28"/>
          <w:szCs w:val="28"/>
        </w:rPr>
        <w:t>攀枝花市仁和区大田中学属于独立核算、由财政全额拨款的一类</w:t>
      </w:r>
    </w:p>
    <w:p>
      <w:pPr>
        <w:pStyle w:val="2"/>
        <w:spacing w:before="1" w:line="220" w:lineRule="auto"/>
        <w:ind w:left="25"/>
        <w:rPr>
          <w:sz w:val="28"/>
          <w:szCs w:val="28"/>
        </w:rPr>
      </w:pPr>
      <w:r>
        <w:rPr>
          <w:spacing w:val="-1"/>
          <w:sz w:val="28"/>
          <w:szCs w:val="28"/>
        </w:rPr>
        <w:t>事业单位，下设教务处、总务处及德育处三个部门。</w:t>
      </w:r>
    </w:p>
    <w:p>
      <w:pPr>
        <w:spacing w:before="199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（二）机构职能。</w:t>
      </w:r>
    </w:p>
    <w:p>
      <w:pPr>
        <w:pStyle w:val="2"/>
        <w:spacing w:before="184" w:line="343" w:lineRule="auto"/>
        <w:ind w:left="25" w:firstLine="560"/>
        <w:rPr>
          <w:sz w:val="28"/>
          <w:szCs w:val="28"/>
        </w:rPr>
      </w:pPr>
      <w:r>
        <w:rPr>
          <w:spacing w:val="-1"/>
          <w:sz w:val="28"/>
          <w:szCs w:val="28"/>
        </w:rPr>
        <w:t>制定学校发展目标，制定和健全各项规章制度，规范办学行为，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加强教师队伍建设，不断提高教师的政治素质、文化业务水平和科研</w:t>
      </w:r>
      <w:r>
        <w:rPr>
          <w:spacing w:val="1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水平；坚持以教学为中心，保证教学计划的贯彻执行，实施素质教育，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围绕培养学生创新精神和实践能力，努力提高教育教学质量。完成本</w:t>
      </w:r>
    </w:p>
    <w:p>
      <w:pPr>
        <w:pStyle w:val="2"/>
        <w:spacing w:line="220" w:lineRule="auto"/>
        <w:ind w:left="23"/>
        <w:rPr>
          <w:sz w:val="28"/>
          <w:szCs w:val="28"/>
        </w:rPr>
      </w:pPr>
      <w:r>
        <w:rPr>
          <w:spacing w:val="-1"/>
          <w:sz w:val="28"/>
          <w:szCs w:val="28"/>
        </w:rPr>
        <w:t>辖区内初中阶段学历教育及相关社会服务。</w:t>
      </w:r>
    </w:p>
    <w:p>
      <w:pPr>
        <w:spacing w:before="200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（三）人员概况。</w:t>
      </w:r>
    </w:p>
    <w:p>
      <w:pPr>
        <w:pStyle w:val="2"/>
        <w:spacing w:before="231" w:line="581" w:lineRule="exact"/>
        <w:jc w:val="right"/>
        <w:rPr>
          <w:sz w:val="28"/>
          <w:szCs w:val="28"/>
        </w:rPr>
      </w:pPr>
      <w:r>
        <w:rPr>
          <w:spacing w:val="-9"/>
          <w:position w:val="22"/>
          <w:sz w:val="28"/>
          <w:szCs w:val="28"/>
        </w:rPr>
        <w:t>我校编制</w:t>
      </w:r>
      <w:r>
        <w:rPr>
          <w:spacing w:val="-38"/>
          <w:position w:val="22"/>
          <w:sz w:val="28"/>
          <w:szCs w:val="28"/>
        </w:rPr>
        <w:t xml:space="preserve"> </w:t>
      </w:r>
      <w:r>
        <w:rPr>
          <w:spacing w:val="-9"/>
          <w:position w:val="22"/>
          <w:sz w:val="28"/>
          <w:szCs w:val="28"/>
        </w:rPr>
        <w:t>58</w:t>
      </w:r>
      <w:r>
        <w:rPr>
          <w:spacing w:val="-58"/>
          <w:position w:val="22"/>
          <w:sz w:val="28"/>
          <w:szCs w:val="28"/>
        </w:rPr>
        <w:t xml:space="preserve"> </w:t>
      </w:r>
      <w:r>
        <w:rPr>
          <w:spacing w:val="-9"/>
          <w:position w:val="22"/>
          <w:sz w:val="28"/>
          <w:szCs w:val="28"/>
        </w:rPr>
        <w:t>人，现有财政补助开支人数</w:t>
      </w:r>
      <w:r>
        <w:rPr>
          <w:spacing w:val="-54"/>
          <w:position w:val="22"/>
          <w:sz w:val="28"/>
          <w:szCs w:val="28"/>
        </w:rPr>
        <w:t xml:space="preserve"> </w:t>
      </w:r>
      <w:r>
        <w:rPr>
          <w:spacing w:val="-9"/>
          <w:position w:val="22"/>
          <w:sz w:val="28"/>
          <w:szCs w:val="28"/>
        </w:rPr>
        <w:t>58</w:t>
      </w:r>
      <w:r>
        <w:rPr>
          <w:spacing w:val="-59"/>
          <w:position w:val="22"/>
          <w:sz w:val="28"/>
          <w:szCs w:val="28"/>
        </w:rPr>
        <w:t xml:space="preserve"> </w:t>
      </w:r>
      <w:r>
        <w:rPr>
          <w:spacing w:val="-9"/>
          <w:position w:val="22"/>
          <w:sz w:val="28"/>
          <w:szCs w:val="28"/>
        </w:rPr>
        <w:t>人，其中教师</w:t>
      </w:r>
      <w:r>
        <w:rPr>
          <w:spacing w:val="-54"/>
          <w:position w:val="22"/>
          <w:sz w:val="28"/>
          <w:szCs w:val="28"/>
        </w:rPr>
        <w:t xml:space="preserve"> </w:t>
      </w:r>
      <w:r>
        <w:rPr>
          <w:spacing w:val="-9"/>
          <w:position w:val="22"/>
          <w:sz w:val="28"/>
          <w:szCs w:val="28"/>
        </w:rPr>
        <w:t>52</w:t>
      </w:r>
      <w:r>
        <w:rPr>
          <w:spacing w:val="-56"/>
          <w:position w:val="22"/>
          <w:sz w:val="28"/>
          <w:szCs w:val="28"/>
        </w:rPr>
        <w:t xml:space="preserve"> </w:t>
      </w:r>
      <w:r>
        <w:rPr>
          <w:spacing w:val="-9"/>
          <w:position w:val="22"/>
          <w:sz w:val="28"/>
          <w:szCs w:val="28"/>
        </w:rPr>
        <w:t>人，</w:t>
      </w:r>
    </w:p>
    <w:p>
      <w:pPr>
        <w:pStyle w:val="2"/>
        <w:spacing w:line="223" w:lineRule="auto"/>
        <w:ind w:left="28"/>
        <w:rPr>
          <w:sz w:val="28"/>
          <w:szCs w:val="28"/>
        </w:rPr>
      </w:pPr>
      <w:r>
        <w:rPr>
          <w:spacing w:val="-8"/>
          <w:sz w:val="28"/>
          <w:szCs w:val="28"/>
        </w:rPr>
        <w:t>工人</w:t>
      </w:r>
      <w:r>
        <w:rPr>
          <w:spacing w:val="-5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6</w:t>
      </w:r>
      <w:r>
        <w:rPr>
          <w:spacing w:val="-5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人。</w:t>
      </w:r>
    </w:p>
    <w:p>
      <w:pPr>
        <w:spacing w:before="207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二、部门财政资金收支情况</w:t>
      </w:r>
    </w:p>
    <w:p>
      <w:pPr>
        <w:spacing w:before="20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（一）部门财政资金收入情况。</w:t>
      </w:r>
    </w:p>
    <w:p>
      <w:pPr>
        <w:pStyle w:val="2"/>
        <w:spacing w:before="183" w:line="343" w:lineRule="auto"/>
        <w:ind w:left="26" w:right="78" w:firstLine="561"/>
        <w:rPr>
          <w:sz w:val="28"/>
          <w:szCs w:val="28"/>
        </w:rPr>
      </w:pPr>
      <w:r>
        <w:rPr>
          <w:spacing w:val="6"/>
          <w:sz w:val="28"/>
          <w:szCs w:val="28"/>
        </w:rPr>
        <w:t>2021</w:t>
      </w:r>
      <w:r>
        <w:rPr>
          <w:spacing w:val="-3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年财政拨款预算收入</w:t>
      </w:r>
      <w:r>
        <w:rPr>
          <w:spacing w:val="-42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978.5</w:t>
      </w:r>
      <w:r>
        <w:rPr>
          <w:spacing w:val="-37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万元。2020</w:t>
      </w:r>
      <w:r>
        <w:rPr>
          <w:spacing w:val="-45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年财政拨款收入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954.91</w:t>
      </w:r>
      <w:r>
        <w:rPr>
          <w:spacing w:val="-3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万元，2021</w:t>
      </w:r>
      <w:r>
        <w:rPr>
          <w:spacing w:val="-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年与</w:t>
      </w:r>
      <w:r>
        <w:rPr>
          <w:spacing w:val="-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2020</w:t>
      </w:r>
      <w:r>
        <w:rPr>
          <w:spacing w:val="-6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年相比较财政拨款预算收入增加</w:t>
      </w:r>
      <w:r>
        <w:rPr>
          <w:spacing w:val="-5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23.59</w:t>
      </w:r>
    </w:p>
    <w:p>
      <w:pPr>
        <w:pStyle w:val="2"/>
        <w:spacing w:before="1" w:line="220" w:lineRule="auto"/>
        <w:ind w:left="31"/>
        <w:rPr>
          <w:sz w:val="28"/>
          <w:szCs w:val="28"/>
        </w:rPr>
      </w:pPr>
      <w:r>
        <w:rPr>
          <w:spacing w:val="-1"/>
          <w:sz w:val="28"/>
          <w:szCs w:val="28"/>
        </w:rPr>
        <w:t>万元，主要原因：教职工工资增长及相关人员经费增加。</w:t>
      </w:r>
    </w:p>
    <w:p>
      <w:pPr>
        <w:spacing w:line="220" w:lineRule="auto"/>
        <w:rPr>
          <w:sz w:val="28"/>
          <w:szCs w:val="28"/>
        </w:rPr>
        <w:sectPr>
          <w:footerReference r:id="rId16" w:type="default"/>
          <w:pgSz w:w="11906" w:h="16839"/>
          <w:pgMar w:top="1431" w:right="1721" w:bottom="1378" w:left="1785" w:header="0" w:footer="1212" w:gutter="0"/>
          <w:pgNumType w:fmt="decimal"/>
          <w:cols w:space="720" w:num="1"/>
        </w:sectPr>
      </w:pPr>
    </w:p>
    <w:p>
      <w:pPr>
        <w:spacing w:before="199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（二）部门财政资金支出情况。</w:t>
      </w:r>
    </w:p>
    <w:p>
      <w:pPr>
        <w:pStyle w:val="2"/>
        <w:spacing w:before="182" w:line="343" w:lineRule="auto"/>
        <w:ind w:left="28" w:right="13" w:firstLine="559"/>
        <w:rPr>
          <w:sz w:val="28"/>
          <w:szCs w:val="28"/>
        </w:rPr>
      </w:pPr>
      <w:r>
        <w:rPr>
          <w:spacing w:val="-1"/>
          <w:sz w:val="28"/>
          <w:szCs w:val="28"/>
        </w:rPr>
        <w:t>2021</w:t>
      </w:r>
      <w:r>
        <w:rPr>
          <w:spacing w:val="-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年预算安排支出数为</w:t>
      </w:r>
      <w:r>
        <w:rPr>
          <w:spacing w:val="-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978.5</w:t>
      </w:r>
      <w:r>
        <w:rPr>
          <w:spacing w:val="-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万元，2020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年财政拨款支出数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为</w:t>
      </w:r>
      <w:r>
        <w:rPr>
          <w:spacing w:val="-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954.91</w:t>
      </w:r>
      <w:r>
        <w:rPr>
          <w:spacing w:val="-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万元。2021</w:t>
      </w:r>
      <w:r>
        <w:rPr>
          <w:spacing w:val="-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年与</w:t>
      </w:r>
      <w:r>
        <w:rPr>
          <w:spacing w:val="-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2020</w:t>
      </w:r>
      <w:r>
        <w:rPr>
          <w:spacing w:val="-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年相比较支出增加</w:t>
      </w:r>
      <w:r>
        <w:rPr>
          <w:spacing w:val="-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23.59</w:t>
      </w:r>
      <w:r>
        <w:rPr>
          <w:spacing w:val="-4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万元。原</w:t>
      </w:r>
    </w:p>
    <w:p>
      <w:pPr>
        <w:pStyle w:val="2"/>
        <w:spacing w:before="1" w:line="220" w:lineRule="auto"/>
        <w:ind w:left="46"/>
        <w:rPr>
          <w:sz w:val="28"/>
          <w:szCs w:val="28"/>
        </w:rPr>
      </w:pPr>
      <w:r>
        <w:rPr>
          <w:spacing w:val="-2"/>
          <w:sz w:val="28"/>
          <w:szCs w:val="28"/>
        </w:rPr>
        <w:t>因：教职工工资增长及相关人员经费增加。</w:t>
      </w:r>
    </w:p>
    <w:p>
      <w:pPr>
        <w:spacing w:before="201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三、部门整体预算绩效管理情况</w:t>
      </w:r>
    </w:p>
    <w:p>
      <w:pPr>
        <w:spacing w:before="20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（一）部门预算管理。</w:t>
      </w:r>
    </w:p>
    <w:p>
      <w:pPr>
        <w:pStyle w:val="2"/>
        <w:spacing w:before="230" w:line="221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（一）预决算编制情况。</w:t>
      </w:r>
    </w:p>
    <w:p>
      <w:pPr>
        <w:pStyle w:val="2"/>
        <w:spacing w:before="248" w:line="382" w:lineRule="auto"/>
        <w:ind w:left="22" w:right="13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>学校结合工作实际，认真编制年初预算，认真分析预算数据执行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情况，编制决算报表。认真分析、总结绩效目标执行情况，填报绩效</w:t>
      </w:r>
      <w:r>
        <w:rPr>
          <w:spacing w:val="1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目标报表。办公费、水电费等专项预算提前细化，结余结转经费向学</w:t>
      </w:r>
    </w:p>
    <w:p>
      <w:pPr>
        <w:pStyle w:val="2"/>
        <w:spacing w:line="220" w:lineRule="auto"/>
        <w:ind w:left="26"/>
        <w:rPr>
          <w:sz w:val="28"/>
          <w:szCs w:val="28"/>
        </w:rPr>
      </w:pPr>
      <w:r>
        <w:rPr>
          <w:spacing w:val="-1"/>
          <w:sz w:val="28"/>
          <w:szCs w:val="28"/>
        </w:rPr>
        <w:t>校领导汇报，向教代会通报。</w:t>
      </w:r>
    </w:p>
    <w:p>
      <w:pPr>
        <w:pStyle w:val="2"/>
        <w:spacing w:before="246" w:line="221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（二）执行管理情况。</w:t>
      </w:r>
    </w:p>
    <w:p>
      <w:pPr>
        <w:pStyle w:val="2"/>
        <w:spacing w:before="246" w:line="382" w:lineRule="auto"/>
        <w:ind w:left="27" w:right="13" w:firstLine="562"/>
        <w:rPr>
          <w:sz w:val="28"/>
          <w:szCs w:val="28"/>
        </w:rPr>
      </w:pPr>
      <w:r>
        <w:rPr>
          <w:spacing w:val="-4"/>
          <w:sz w:val="28"/>
          <w:szCs w:val="28"/>
        </w:rPr>
        <w:t>学校收入、支出每月定时向校长报告，每个季度在学校班子会上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预报经费收支情况，期末向教代会公布学校收支情况，提请教代会审</w:t>
      </w:r>
      <w:r>
        <w:rPr>
          <w:spacing w:val="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议，出现经费支出偏差，及时调整，保障经费按预算目标使用，维护</w:t>
      </w:r>
    </w:p>
    <w:p>
      <w:pPr>
        <w:pStyle w:val="2"/>
        <w:spacing w:before="1" w:line="221" w:lineRule="auto"/>
        <w:ind w:left="30"/>
        <w:rPr>
          <w:sz w:val="28"/>
          <w:szCs w:val="28"/>
        </w:rPr>
      </w:pPr>
      <w:r>
        <w:rPr>
          <w:spacing w:val="-2"/>
          <w:sz w:val="28"/>
          <w:szCs w:val="28"/>
        </w:rPr>
        <w:t>学校的正常运转。</w:t>
      </w:r>
    </w:p>
    <w:p>
      <w:pPr>
        <w:spacing w:before="212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（二）结果应用情况。</w:t>
      </w:r>
    </w:p>
    <w:p>
      <w:pPr>
        <w:pStyle w:val="2"/>
        <w:spacing w:before="230" w:line="221" w:lineRule="auto"/>
        <w:ind w:left="605"/>
        <w:rPr>
          <w:sz w:val="28"/>
          <w:szCs w:val="28"/>
        </w:rPr>
      </w:pPr>
      <w:r>
        <w:rPr>
          <w:spacing w:val="-4"/>
          <w:sz w:val="28"/>
          <w:szCs w:val="28"/>
        </w:rPr>
        <w:t>1、部门支出绩效</w:t>
      </w:r>
    </w:p>
    <w:p>
      <w:pPr>
        <w:pStyle w:val="2"/>
        <w:spacing w:before="243" w:line="221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（1）行政运转保障</w:t>
      </w:r>
    </w:p>
    <w:p>
      <w:pPr>
        <w:pStyle w:val="2"/>
        <w:spacing w:before="247" w:line="382" w:lineRule="auto"/>
        <w:ind w:left="27" w:right="13" w:firstLine="555"/>
        <w:rPr>
          <w:sz w:val="28"/>
          <w:szCs w:val="28"/>
        </w:rPr>
      </w:pPr>
      <w:r>
        <w:rPr>
          <w:spacing w:val="-4"/>
          <w:sz w:val="28"/>
          <w:szCs w:val="28"/>
        </w:rPr>
        <w:t>攀枝花市大田中学预算安排支出主要用于保障学校正常运转、完</w:t>
      </w:r>
      <w:r>
        <w:rPr>
          <w:spacing w:val="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成日常教育教学工作。创造良好的育人环境，让学生在校园学习环境</w:t>
      </w:r>
    </w:p>
    <w:p>
      <w:pPr>
        <w:pStyle w:val="2"/>
        <w:spacing w:before="1" w:line="220" w:lineRule="auto"/>
        <w:ind w:left="51"/>
        <w:rPr>
          <w:sz w:val="28"/>
          <w:szCs w:val="28"/>
        </w:rPr>
      </w:pPr>
      <w:r>
        <w:rPr>
          <w:spacing w:val="-4"/>
          <w:sz w:val="28"/>
          <w:szCs w:val="28"/>
        </w:rPr>
        <w:t>中，愉快健康成长。</w:t>
      </w:r>
    </w:p>
    <w:p>
      <w:pPr>
        <w:pStyle w:val="2"/>
        <w:spacing w:before="246" w:line="220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（2）机关厉行节约：</w:t>
      </w:r>
    </w:p>
    <w:p>
      <w:pPr>
        <w:pStyle w:val="2"/>
        <w:spacing w:before="247" w:line="220" w:lineRule="auto"/>
        <w:ind w:right="2"/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>学校没有因公出国（境）费用、没有会议费、没有车辆购置、和</w:t>
      </w:r>
    </w:p>
    <w:p>
      <w:pPr>
        <w:spacing w:line="220" w:lineRule="auto"/>
        <w:rPr>
          <w:sz w:val="28"/>
          <w:szCs w:val="28"/>
        </w:rPr>
        <w:sectPr>
          <w:footerReference r:id="rId17" w:type="default"/>
          <w:pgSz w:w="11906" w:h="16839"/>
          <w:pgMar w:top="1431" w:right="1785" w:bottom="1377" w:left="1785" w:header="0" w:footer="1212" w:gutter="0"/>
          <w:pgNumType w:fmt="decimal"/>
          <w:cols w:space="720" w:num="1"/>
        </w:sectPr>
      </w:pPr>
    </w:p>
    <w:p>
      <w:pPr>
        <w:pStyle w:val="2"/>
        <w:spacing w:before="231" w:line="221" w:lineRule="auto"/>
        <w:ind w:left="29"/>
        <w:rPr>
          <w:sz w:val="28"/>
          <w:szCs w:val="28"/>
        </w:rPr>
      </w:pPr>
      <w:r>
        <w:rPr>
          <w:spacing w:val="-2"/>
          <w:sz w:val="28"/>
          <w:szCs w:val="28"/>
        </w:rPr>
        <w:t>没有公务接待经费。</w:t>
      </w:r>
    </w:p>
    <w:p>
      <w:pPr>
        <w:pStyle w:val="2"/>
        <w:spacing w:before="246" w:line="220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（3）机关节能降耗</w:t>
      </w:r>
    </w:p>
    <w:p>
      <w:pPr>
        <w:pStyle w:val="2"/>
        <w:spacing w:before="247" w:line="382" w:lineRule="auto"/>
        <w:ind w:left="22" w:right="78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>学校在全校师生中认真开展节约水、电、气、燃油等节能降耗宣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传活动，通过主题班会、国旗下讲话、校园专题活动等教育，学校节</w:t>
      </w:r>
    </w:p>
    <w:p>
      <w:pPr>
        <w:pStyle w:val="2"/>
        <w:spacing w:before="1" w:line="220" w:lineRule="auto"/>
        <w:ind w:left="36"/>
        <w:rPr>
          <w:sz w:val="28"/>
          <w:szCs w:val="28"/>
        </w:rPr>
      </w:pPr>
      <w:r>
        <w:rPr>
          <w:spacing w:val="-2"/>
          <w:sz w:val="28"/>
          <w:szCs w:val="28"/>
        </w:rPr>
        <w:t>能降耗工作取得一定成效。</w:t>
      </w:r>
    </w:p>
    <w:p>
      <w:pPr>
        <w:pStyle w:val="2"/>
        <w:spacing w:before="245" w:line="221" w:lineRule="auto"/>
        <w:ind w:left="587"/>
        <w:rPr>
          <w:sz w:val="28"/>
          <w:szCs w:val="28"/>
        </w:rPr>
      </w:pPr>
      <w:r>
        <w:rPr>
          <w:spacing w:val="-1"/>
          <w:sz w:val="28"/>
          <w:szCs w:val="28"/>
        </w:rPr>
        <w:t>2、专项预算项目支出绩效</w:t>
      </w:r>
    </w:p>
    <w:p>
      <w:pPr>
        <w:pStyle w:val="2"/>
        <w:spacing w:before="243" w:line="221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（1）项目资金管理情况。</w:t>
      </w:r>
    </w:p>
    <w:p>
      <w:pPr>
        <w:pStyle w:val="2"/>
        <w:spacing w:before="246" w:line="382" w:lineRule="auto"/>
        <w:ind w:left="37" w:firstLine="552"/>
        <w:rPr>
          <w:sz w:val="28"/>
          <w:szCs w:val="28"/>
        </w:rPr>
      </w:pPr>
      <w:r>
        <w:rPr>
          <w:spacing w:val="-4"/>
          <w:sz w:val="28"/>
          <w:szCs w:val="28"/>
        </w:rPr>
        <w:t>学校制定项目资金管理办法、学校中长期规划，保障争取的项目</w:t>
      </w:r>
      <w:r>
        <w:rPr>
          <w:spacing w:val="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资金专款专用，按学校的中长期发展，有计划、</w:t>
      </w:r>
      <w:r>
        <w:rPr>
          <w:spacing w:val="-11"/>
          <w:sz w:val="28"/>
          <w:szCs w:val="28"/>
        </w:rPr>
        <w:t>有步骤地使用好资金，</w:t>
      </w:r>
    </w:p>
    <w:p>
      <w:pPr>
        <w:pStyle w:val="2"/>
        <w:spacing w:before="1" w:line="220" w:lineRule="auto"/>
        <w:ind w:left="26"/>
        <w:rPr>
          <w:sz w:val="28"/>
          <w:szCs w:val="28"/>
        </w:rPr>
      </w:pPr>
      <w:r>
        <w:rPr>
          <w:spacing w:val="-1"/>
          <w:sz w:val="28"/>
          <w:szCs w:val="28"/>
        </w:rPr>
        <w:t>规划、发展、完美好学校建设。</w:t>
      </w:r>
    </w:p>
    <w:p>
      <w:pPr>
        <w:pStyle w:val="2"/>
        <w:spacing w:before="245" w:line="221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（2）绩效目标完成情况。</w:t>
      </w:r>
    </w:p>
    <w:p>
      <w:pPr>
        <w:pStyle w:val="2"/>
        <w:spacing w:before="246" w:line="579" w:lineRule="exact"/>
        <w:ind w:right="78"/>
        <w:jc w:val="right"/>
        <w:rPr>
          <w:sz w:val="28"/>
          <w:szCs w:val="28"/>
        </w:rPr>
      </w:pPr>
      <w:r>
        <w:rPr>
          <w:spacing w:val="-4"/>
          <w:position w:val="22"/>
          <w:sz w:val="28"/>
          <w:szCs w:val="28"/>
        </w:rPr>
        <w:t>项目实施完成，学校的设备设施得到改善，优化育人环境，提高</w:t>
      </w:r>
    </w:p>
    <w:p>
      <w:pPr>
        <w:pStyle w:val="2"/>
        <w:spacing w:line="220" w:lineRule="auto"/>
        <w:ind w:left="28"/>
        <w:rPr>
          <w:sz w:val="28"/>
          <w:szCs w:val="28"/>
        </w:rPr>
      </w:pPr>
      <w:r>
        <w:rPr>
          <w:spacing w:val="-1"/>
          <w:sz w:val="28"/>
          <w:szCs w:val="28"/>
        </w:rPr>
        <w:t>教育质量，为仁和区培养更多的优秀人才</w:t>
      </w:r>
    </w:p>
    <w:p>
      <w:pPr>
        <w:spacing w:before="214" w:line="227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四、评价结论及建议</w:t>
      </w:r>
    </w:p>
    <w:p>
      <w:pPr>
        <w:pStyle w:val="2"/>
        <w:spacing w:before="200" w:line="228" w:lineRule="auto"/>
        <w:ind w:left="680"/>
        <w:rPr>
          <w:sz w:val="28"/>
          <w:szCs w:val="28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（一）评价结论：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良</w:t>
      </w:r>
      <w:r>
        <w:rPr>
          <w:spacing w:val="-2"/>
          <w:sz w:val="28"/>
          <w:szCs w:val="28"/>
        </w:rPr>
        <w:t>。</w:t>
      </w:r>
    </w:p>
    <w:p>
      <w:pPr>
        <w:spacing w:before="195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（二）存在问题。</w:t>
      </w:r>
    </w:p>
    <w:p>
      <w:pPr>
        <w:pStyle w:val="2"/>
        <w:spacing w:before="236" w:line="581" w:lineRule="exact"/>
        <w:ind w:right="78"/>
        <w:jc w:val="right"/>
        <w:rPr>
          <w:sz w:val="28"/>
          <w:szCs w:val="28"/>
        </w:rPr>
      </w:pPr>
      <w:r>
        <w:rPr>
          <w:spacing w:val="-6"/>
          <w:position w:val="22"/>
          <w:sz w:val="28"/>
          <w:szCs w:val="28"/>
        </w:rPr>
        <w:t>目前我校面临着学生人数逐年减少，公用经费不足的情况。致使</w:t>
      </w:r>
    </w:p>
    <w:p>
      <w:pPr>
        <w:pStyle w:val="2"/>
        <w:spacing w:before="1" w:line="220" w:lineRule="auto"/>
        <w:ind w:left="26"/>
        <w:rPr>
          <w:sz w:val="28"/>
          <w:szCs w:val="28"/>
        </w:rPr>
      </w:pPr>
      <w:r>
        <w:rPr>
          <w:spacing w:val="-1"/>
          <w:sz w:val="28"/>
          <w:szCs w:val="28"/>
        </w:rPr>
        <w:t>校园文化建设得不到较好的实施。</w:t>
      </w:r>
    </w:p>
    <w:p>
      <w:pPr>
        <w:spacing w:before="210"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（三）改进建议。</w:t>
      </w:r>
    </w:p>
    <w:p>
      <w:pPr>
        <w:pStyle w:val="2"/>
        <w:spacing w:before="230" w:line="581" w:lineRule="exact"/>
        <w:ind w:right="78"/>
        <w:jc w:val="right"/>
        <w:rPr>
          <w:sz w:val="28"/>
          <w:szCs w:val="28"/>
        </w:rPr>
      </w:pPr>
      <w:r>
        <w:rPr>
          <w:spacing w:val="6"/>
          <w:position w:val="22"/>
          <w:sz w:val="28"/>
          <w:szCs w:val="28"/>
        </w:rPr>
        <w:t>在保障学校正常运转的同时，学校希望实施运动场改造项目建</w:t>
      </w:r>
    </w:p>
    <w:p>
      <w:pPr>
        <w:pStyle w:val="2"/>
        <w:spacing w:before="1" w:line="220" w:lineRule="auto"/>
        <w:ind w:left="29"/>
        <w:rPr>
          <w:sz w:val="28"/>
          <w:szCs w:val="28"/>
        </w:rPr>
      </w:pPr>
      <w:r>
        <w:rPr>
          <w:spacing w:val="-1"/>
          <w:sz w:val="28"/>
          <w:szCs w:val="28"/>
        </w:rPr>
        <w:t>设，优化、美化校园环境，创设优美的育人氛围。</w:t>
      </w:r>
    </w:p>
    <w:p>
      <w:pPr>
        <w:spacing w:line="220" w:lineRule="auto"/>
        <w:rPr>
          <w:sz w:val="28"/>
          <w:szCs w:val="28"/>
        </w:rPr>
        <w:sectPr>
          <w:footerReference r:id="rId18" w:type="default"/>
          <w:pgSz w:w="11906" w:h="16839"/>
          <w:pgMar w:top="1431" w:right="1721" w:bottom="1377" w:left="1785" w:header="0" w:footer="1212" w:gutter="0"/>
          <w:pgNumType w:fmt="decimal"/>
          <w:cols w:space="720" w:num="1"/>
        </w:sectPr>
      </w:pPr>
    </w:p>
    <w:p>
      <w:pPr>
        <w:spacing w:before="198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04" w:line="243" w:lineRule="auto"/>
        <w:ind w:left="3545" w:right="101" w:hanging="307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教育教学管理经费项目</w:t>
      </w:r>
      <w:r>
        <w:rPr>
          <w:rFonts w:ascii="黑体" w:hAnsi="黑体" w:eastAsia="黑体" w:cs="黑体"/>
          <w:spacing w:val="-8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14"/>
          <w:sz w:val="43"/>
          <w:szCs w:val="43"/>
        </w:rPr>
        <w:t>2021</w:t>
      </w:r>
      <w:r>
        <w:rPr>
          <w:rFonts w:ascii="黑体" w:hAnsi="黑体" w:eastAsia="黑体" w:cs="黑体"/>
          <w:spacing w:val="-7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14"/>
          <w:sz w:val="43"/>
          <w:szCs w:val="43"/>
        </w:rPr>
        <w:t>年绩效评价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3"/>
          <w:sz w:val="43"/>
          <w:szCs w:val="43"/>
        </w:rPr>
        <w:t>报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    </w:t>
      </w:r>
      <w:r>
        <w:rPr>
          <w:rFonts w:ascii="黑体" w:hAnsi="黑体" w:eastAsia="黑体" w:cs="黑体"/>
          <w:spacing w:val="-3"/>
          <w:sz w:val="43"/>
          <w:szCs w:val="43"/>
        </w:rPr>
        <w:t>告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1" w:line="226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219" w:line="231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（一）项目基本情况。</w:t>
      </w:r>
    </w:p>
    <w:p>
      <w:pPr>
        <w:pStyle w:val="2"/>
        <w:spacing w:before="245" w:line="600" w:lineRule="exact"/>
        <w:ind w:left="743"/>
        <w:rPr>
          <w:sz w:val="28"/>
          <w:szCs w:val="28"/>
        </w:rPr>
      </w:pPr>
      <w:r>
        <w:rPr>
          <w:position w:val="24"/>
          <w:sz w:val="28"/>
          <w:szCs w:val="28"/>
        </w:rPr>
        <w:t>攀枝花市仁和区大田中学是一所实施初中义务教育，促进基础</w:t>
      </w:r>
    </w:p>
    <w:p>
      <w:pPr>
        <w:pStyle w:val="2"/>
        <w:spacing w:before="1" w:line="220" w:lineRule="auto"/>
        <w:ind w:left="28"/>
        <w:rPr>
          <w:sz w:val="28"/>
          <w:szCs w:val="28"/>
        </w:rPr>
      </w:pPr>
      <w:r>
        <w:rPr>
          <w:spacing w:val="-2"/>
          <w:sz w:val="28"/>
          <w:szCs w:val="28"/>
        </w:rPr>
        <w:t>教育发展的初级中学。</w:t>
      </w:r>
    </w:p>
    <w:p>
      <w:pPr>
        <w:pStyle w:val="2"/>
        <w:spacing w:before="264" w:line="396" w:lineRule="auto"/>
        <w:ind w:left="28" w:right="20" w:firstLine="720"/>
        <w:rPr>
          <w:sz w:val="28"/>
          <w:szCs w:val="28"/>
        </w:rPr>
      </w:pPr>
      <w:r>
        <w:rPr>
          <w:sz w:val="28"/>
          <w:szCs w:val="28"/>
        </w:rPr>
        <w:t>为了维持学校的正常运行，教学计划顺利实施，保障学校各项</w:t>
      </w:r>
      <w:r>
        <w:rPr>
          <w:spacing w:val="1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工作计划完成，确保学生在校能正常生活和学习，弥补办公经费不足，</w:t>
      </w:r>
    </w:p>
    <w:p>
      <w:pPr>
        <w:pStyle w:val="2"/>
        <w:spacing w:before="1" w:line="220" w:lineRule="auto"/>
        <w:ind w:left="59"/>
        <w:rPr>
          <w:sz w:val="28"/>
          <w:szCs w:val="28"/>
        </w:rPr>
      </w:pPr>
      <w:r>
        <w:rPr>
          <w:spacing w:val="-4"/>
          <w:sz w:val="28"/>
          <w:szCs w:val="28"/>
        </w:rPr>
        <w:t>由此产生的各项费用设立了“教学管理经费</w:t>
      </w:r>
      <w:r>
        <w:rPr>
          <w:spacing w:val="-9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”项目。</w:t>
      </w:r>
    </w:p>
    <w:p>
      <w:pPr>
        <w:spacing w:before="233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（二）项目绩效目标。</w:t>
      </w:r>
    </w:p>
    <w:p>
      <w:pPr>
        <w:pStyle w:val="2"/>
        <w:spacing w:before="242" w:line="396" w:lineRule="auto"/>
        <w:ind w:left="26" w:right="25" w:firstLine="72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坚持以教学为中心，保证教学计划的贯彻执行，实施素质教育；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制定和实施校舍建设和校园建设规划，不断改善办学条件；认真做好</w:t>
      </w:r>
    </w:p>
    <w:p>
      <w:pPr>
        <w:pStyle w:val="2"/>
        <w:spacing w:before="1" w:line="220" w:lineRule="auto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食品卫生安全及防疫工作。确保</w:t>
      </w:r>
      <w:r>
        <w:rPr>
          <w:spacing w:val="-5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2021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年学校</w:t>
      </w:r>
      <w:r>
        <w:rPr>
          <w:spacing w:val="-6"/>
          <w:sz w:val="28"/>
          <w:szCs w:val="28"/>
        </w:rPr>
        <w:t>教育教学工作正常运转。</w:t>
      </w:r>
    </w:p>
    <w:p>
      <w:pPr>
        <w:spacing w:before="232" w:line="229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（三）项目自评步骤及方法。</w:t>
      </w:r>
    </w:p>
    <w:p>
      <w:pPr>
        <w:pStyle w:val="2"/>
        <w:spacing w:before="247" w:line="396" w:lineRule="auto"/>
        <w:ind w:left="22" w:right="99" w:firstLine="743"/>
        <w:rPr>
          <w:sz w:val="28"/>
          <w:szCs w:val="28"/>
        </w:rPr>
      </w:pPr>
      <w:r>
        <w:rPr>
          <w:spacing w:val="-5"/>
          <w:sz w:val="28"/>
          <w:szCs w:val="28"/>
        </w:rPr>
        <w:t>1、由于评价是从预算单位的项目资金来源、支</w:t>
      </w:r>
      <w:r>
        <w:rPr>
          <w:spacing w:val="-6"/>
          <w:sz w:val="28"/>
          <w:szCs w:val="28"/>
        </w:rPr>
        <w:t>出、效果几方面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进行的，所以其目的之一是可以使预算单位增强专项资金支出的规范</w:t>
      </w:r>
      <w:r>
        <w:rPr>
          <w:spacing w:val="1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性和合理性的管理，更好地发挥公共财政资金对专用资金项目的促进</w:t>
      </w:r>
    </w:p>
    <w:p>
      <w:pPr>
        <w:pStyle w:val="2"/>
        <w:spacing w:before="1" w:line="220" w:lineRule="auto"/>
        <w:ind w:left="26"/>
        <w:rPr>
          <w:sz w:val="28"/>
          <w:szCs w:val="28"/>
        </w:rPr>
      </w:pPr>
      <w:r>
        <w:rPr>
          <w:spacing w:val="-1"/>
          <w:sz w:val="28"/>
          <w:szCs w:val="28"/>
        </w:rPr>
        <w:t>和推进作用，提高财政专项资金支出的效益和效果。</w:t>
      </w:r>
    </w:p>
    <w:p>
      <w:pPr>
        <w:pStyle w:val="2"/>
        <w:spacing w:before="265" w:line="600" w:lineRule="exact"/>
        <w:jc w:val="right"/>
        <w:rPr>
          <w:sz w:val="28"/>
          <w:szCs w:val="28"/>
        </w:rPr>
      </w:pPr>
      <w:r>
        <w:rPr>
          <w:spacing w:val="-9"/>
          <w:position w:val="24"/>
          <w:sz w:val="28"/>
          <w:szCs w:val="28"/>
        </w:rPr>
        <w:t>2、通过对我校</w:t>
      </w:r>
      <w:r>
        <w:rPr>
          <w:spacing w:val="-39"/>
          <w:position w:val="24"/>
          <w:sz w:val="28"/>
          <w:szCs w:val="28"/>
        </w:rPr>
        <w:t xml:space="preserve"> </w:t>
      </w:r>
      <w:r>
        <w:rPr>
          <w:spacing w:val="-9"/>
          <w:position w:val="24"/>
          <w:sz w:val="28"/>
          <w:szCs w:val="28"/>
        </w:rPr>
        <w:t>2021</w:t>
      </w:r>
      <w:r>
        <w:rPr>
          <w:spacing w:val="-59"/>
          <w:position w:val="24"/>
          <w:sz w:val="28"/>
          <w:szCs w:val="28"/>
        </w:rPr>
        <w:t xml:space="preserve"> </w:t>
      </w:r>
      <w:r>
        <w:rPr>
          <w:spacing w:val="-9"/>
          <w:position w:val="24"/>
          <w:sz w:val="28"/>
          <w:szCs w:val="28"/>
        </w:rPr>
        <w:t>年“教学管理经费</w:t>
      </w:r>
      <w:r>
        <w:rPr>
          <w:spacing w:val="-103"/>
          <w:position w:val="24"/>
          <w:sz w:val="28"/>
          <w:szCs w:val="28"/>
        </w:rPr>
        <w:t xml:space="preserve"> </w:t>
      </w:r>
      <w:r>
        <w:rPr>
          <w:spacing w:val="-9"/>
          <w:position w:val="24"/>
          <w:sz w:val="28"/>
          <w:szCs w:val="28"/>
        </w:rPr>
        <w:t>”项目实施内容的评价，</w:t>
      </w:r>
    </w:p>
    <w:p>
      <w:pPr>
        <w:pStyle w:val="2"/>
        <w:spacing w:line="220" w:lineRule="auto"/>
        <w:ind w:right="4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反映我校后勤保障工作对支持学校完成各项教学任务的重要性情况。</w:t>
      </w:r>
    </w:p>
    <w:p>
      <w:pPr>
        <w:spacing w:before="234" w:line="227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19" w:type="default"/>
          <w:pgSz w:w="11906" w:h="16839"/>
          <w:pgMar w:top="1431" w:right="1700" w:bottom="1378" w:left="1785" w:header="0" w:footer="1212" w:gutter="0"/>
          <w:pgNumType w:fmt="decimal"/>
          <w:cols w:space="720" w:num="1"/>
        </w:sectPr>
      </w:pPr>
    </w:p>
    <w:p>
      <w:pPr>
        <w:pStyle w:val="2"/>
        <w:spacing w:before="248" w:line="600" w:lineRule="exact"/>
        <w:ind w:left="748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2021</w:t>
      </w:r>
      <w:r>
        <w:rPr>
          <w:spacing w:val="-6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年我校“教学管理经费</w:t>
      </w:r>
      <w:r>
        <w:rPr>
          <w:spacing w:val="-10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”费预算</w:t>
      </w:r>
      <w:r>
        <w:rPr>
          <w:spacing w:val="-58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6</w:t>
      </w:r>
      <w:r>
        <w:rPr>
          <w:spacing w:val="-54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万元。实</w:t>
      </w:r>
      <w:r>
        <w:rPr>
          <w:spacing w:val="-4"/>
          <w:position w:val="24"/>
          <w:sz w:val="28"/>
          <w:szCs w:val="28"/>
        </w:rPr>
        <w:t>际执行数为</w:t>
      </w:r>
      <w:r>
        <w:rPr>
          <w:spacing w:val="-55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6</w:t>
      </w:r>
    </w:p>
    <w:p>
      <w:pPr>
        <w:pStyle w:val="2"/>
        <w:spacing w:line="221" w:lineRule="auto"/>
        <w:ind w:left="31"/>
        <w:rPr>
          <w:sz w:val="28"/>
          <w:szCs w:val="28"/>
        </w:rPr>
      </w:pPr>
      <w:r>
        <w:rPr>
          <w:spacing w:val="-6"/>
          <w:sz w:val="28"/>
          <w:szCs w:val="28"/>
        </w:rPr>
        <w:t>万元。</w:t>
      </w:r>
    </w:p>
    <w:p>
      <w:pPr>
        <w:pStyle w:val="2"/>
        <w:spacing w:before="263" w:line="221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主要实施了以下工作：临聘人员劳务费、校园日常维修维护等。</w:t>
      </w:r>
    </w:p>
    <w:p>
      <w:pPr>
        <w:spacing w:before="231" w:line="229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（三）项目财务管理情况。</w:t>
      </w:r>
    </w:p>
    <w:p>
      <w:pPr>
        <w:pStyle w:val="2"/>
        <w:spacing w:before="247" w:line="396" w:lineRule="auto"/>
        <w:ind w:left="25" w:right="99" w:firstLine="725"/>
        <w:jc w:val="both"/>
        <w:rPr>
          <w:sz w:val="28"/>
          <w:szCs w:val="28"/>
        </w:rPr>
      </w:pPr>
      <w:r>
        <w:rPr>
          <w:sz w:val="28"/>
          <w:szCs w:val="28"/>
        </w:rPr>
        <w:t>学校建立了财务管理制度，规范学校的报账程序、资产管理环</w:t>
      </w:r>
      <w:r>
        <w:rPr>
          <w:spacing w:val="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节。学校加强对财产使用的管理，提高资产的使用效率。学校做好会</w:t>
      </w:r>
      <w:r>
        <w:rPr>
          <w:spacing w:val="14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计核算和账务管理工作；学校物品采购严格执行仁和区政府采购制</w:t>
      </w:r>
    </w:p>
    <w:p>
      <w:pPr>
        <w:pStyle w:val="2"/>
        <w:spacing w:before="1" w:line="220" w:lineRule="auto"/>
        <w:ind w:left="23"/>
        <w:rPr>
          <w:sz w:val="28"/>
          <w:szCs w:val="28"/>
        </w:rPr>
      </w:pPr>
      <w:r>
        <w:rPr>
          <w:spacing w:val="-1"/>
          <w:sz w:val="28"/>
          <w:szCs w:val="28"/>
        </w:rPr>
        <w:t>度，严格程序流程，把好验收、入账等环节</w:t>
      </w:r>
    </w:p>
    <w:p>
      <w:pPr>
        <w:spacing w:before="232" w:line="229" w:lineRule="auto"/>
        <w:ind w:left="752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项目实施及管理情况</w:t>
      </w:r>
    </w:p>
    <w:p>
      <w:pPr>
        <w:pStyle w:val="2"/>
        <w:spacing w:before="248" w:line="396" w:lineRule="auto"/>
        <w:ind w:left="26" w:right="25" w:firstLine="72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坚持以教学为中心，保证教学计划的贯彻执行，实施素质教育；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制定和实施校舍建设和校园建设规划，不断改善办学条件；认真做好</w:t>
      </w:r>
    </w:p>
    <w:p>
      <w:pPr>
        <w:pStyle w:val="2"/>
        <w:spacing w:before="1" w:line="220" w:lineRule="auto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食品卫生安全及防疫工作。确保</w:t>
      </w:r>
      <w:r>
        <w:rPr>
          <w:spacing w:val="-5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2021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年学校</w:t>
      </w:r>
      <w:r>
        <w:rPr>
          <w:spacing w:val="-6"/>
          <w:sz w:val="28"/>
          <w:szCs w:val="28"/>
        </w:rPr>
        <w:t>教育教学工作正常运转。</w:t>
      </w:r>
    </w:p>
    <w:p>
      <w:pPr>
        <w:spacing w:before="233" w:line="226" w:lineRule="auto"/>
        <w:ind w:left="7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220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（一）项目完成情况。</w:t>
      </w:r>
    </w:p>
    <w:p>
      <w:pPr>
        <w:spacing w:before="212" w:line="357" w:lineRule="auto"/>
        <w:ind w:left="36" w:right="11" w:firstLine="7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通过多方面的努力，2021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年的教育教学管理经费项目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得到顺利实施，2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名安保工作人员都由学校购买了社会保</w:t>
      </w:r>
      <w:r>
        <w:rPr>
          <w:rFonts w:ascii="仿宋" w:hAnsi="仿宋" w:eastAsia="仿宋" w:cs="仿宋"/>
          <w:spacing w:val="1"/>
          <w:sz w:val="31"/>
          <w:szCs w:val="31"/>
        </w:rPr>
        <w:t>险，</w:t>
      </w:r>
    </w:p>
    <w:p>
      <w:pPr>
        <w:spacing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教职工的正常待遇得到落实。</w:t>
      </w:r>
    </w:p>
    <w:p>
      <w:pPr>
        <w:spacing w:before="219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（二）项目效益情况。</w:t>
      </w:r>
    </w:p>
    <w:p>
      <w:pPr>
        <w:spacing w:before="211" w:line="357" w:lineRule="auto"/>
        <w:ind w:left="36" w:right="11" w:firstLine="7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通过对项目的实施，各项工作得到有效开展</w:t>
      </w:r>
      <w:r>
        <w:rPr>
          <w:rFonts w:ascii="仿宋" w:hAnsi="仿宋" w:eastAsia="仿宋" w:cs="仿宋"/>
          <w:spacing w:val="4"/>
          <w:sz w:val="31"/>
          <w:szCs w:val="31"/>
        </w:rPr>
        <w:t>，后勤工作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得到保障，教职工的正常待遇得到落实，确保了教育教学工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作正常运转，学校办学质量得到提升，真正做到了服务社会，</w:t>
      </w:r>
    </w:p>
    <w:p>
      <w:pPr>
        <w:spacing w:before="2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服务于家长，服务于学生。</w:t>
      </w:r>
    </w:p>
    <w:p>
      <w:pPr>
        <w:spacing w:before="217" w:line="227" w:lineRule="auto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五、评价结论及建议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20" w:type="default"/>
          <w:pgSz w:w="11906" w:h="16839"/>
          <w:pgMar w:top="1431" w:right="1700" w:bottom="1377" w:left="1785" w:header="0" w:footer="1212" w:gutter="0"/>
          <w:pgNumType w:fmt="decimal"/>
          <w:cols w:space="720" w:num="1"/>
        </w:sectPr>
      </w:pPr>
    </w:p>
    <w:p>
      <w:pPr>
        <w:spacing w:before="215" w:line="583" w:lineRule="exact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（一）评价结论：</w:t>
      </w:r>
      <w:r>
        <w:rPr>
          <w:rFonts w:ascii="楷体" w:hAnsi="楷体" w:eastAsia="楷体" w:cs="楷体"/>
          <w:spacing w:val="-79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position w:val="19"/>
          <w:sz w:val="31"/>
          <w:szCs w:val="31"/>
        </w:rPr>
        <w:t>良</w:t>
      </w:r>
    </w:p>
    <w:p>
      <w:pPr>
        <w:spacing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（二）存在的问题。</w:t>
      </w:r>
    </w:p>
    <w:p>
      <w:pPr>
        <w:pStyle w:val="2"/>
        <w:spacing w:before="224" w:line="382" w:lineRule="auto"/>
        <w:ind w:left="23" w:right="13" w:firstLine="61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目前我校面临着学生人数逐年减少，办学规模逐渐缩小，非税收</w:t>
      </w:r>
      <w:r>
        <w:rPr>
          <w:spacing w:val="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入越来越少。项目经费严重不足，致使校园文化建设得不到较好的实</w:t>
      </w:r>
    </w:p>
    <w:p>
      <w:pPr>
        <w:pStyle w:val="2"/>
        <w:spacing w:line="223" w:lineRule="auto"/>
        <w:ind w:left="23"/>
        <w:rPr>
          <w:sz w:val="28"/>
          <w:szCs w:val="28"/>
        </w:rPr>
      </w:pPr>
      <w:r>
        <w:rPr>
          <w:spacing w:val="-5"/>
          <w:sz w:val="28"/>
          <w:szCs w:val="28"/>
        </w:rPr>
        <w:t>施。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0" w:line="239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（三）相关建议。</w:t>
      </w:r>
    </w:p>
    <w:p>
      <w:pPr>
        <w:pStyle w:val="2"/>
        <w:spacing w:before="232" w:line="600" w:lineRule="exact"/>
        <w:ind w:right="13"/>
        <w:jc w:val="right"/>
        <w:rPr>
          <w:sz w:val="28"/>
          <w:szCs w:val="28"/>
        </w:rPr>
      </w:pPr>
      <w:r>
        <w:rPr>
          <w:position w:val="24"/>
          <w:sz w:val="28"/>
          <w:szCs w:val="28"/>
        </w:rPr>
        <w:t>在保障学校正常运转的同时，学校希望实施运动场改造项目建</w:t>
      </w:r>
    </w:p>
    <w:p>
      <w:pPr>
        <w:pStyle w:val="2"/>
        <w:spacing w:before="2" w:line="220" w:lineRule="auto"/>
        <w:ind w:left="29"/>
        <w:rPr>
          <w:sz w:val="28"/>
          <w:szCs w:val="28"/>
        </w:rPr>
      </w:pPr>
      <w:r>
        <w:rPr>
          <w:spacing w:val="-1"/>
          <w:sz w:val="28"/>
          <w:szCs w:val="28"/>
        </w:rPr>
        <w:t>设，优化、美化校园环境，创设优美的育人氛围。</w:t>
      </w:r>
    </w:p>
    <w:p>
      <w:pPr>
        <w:spacing w:line="220" w:lineRule="auto"/>
        <w:rPr>
          <w:sz w:val="28"/>
          <w:szCs w:val="28"/>
        </w:rPr>
        <w:sectPr>
          <w:footerReference r:id="rId21" w:type="default"/>
          <w:pgSz w:w="11906" w:h="16839"/>
          <w:pgMar w:top="1431" w:right="1785" w:bottom="1378" w:left="1785" w:header="0" w:footer="1212" w:gutter="0"/>
          <w:pgNumType w:fmt="decimal"/>
          <w:cols w:space="720" w:num="1"/>
        </w:sectPr>
      </w:pPr>
    </w:p>
    <w:p>
      <w:pPr>
        <w:spacing w:before="215" w:line="230" w:lineRule="auto"/>
        <w:ind w:left="66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2357"/>
        <w:rPr>
          <w:sz w:val="31"/>
          <w:szCs w:val="31"/>
        </w:rPr>
      </w:pPr>
      <w:r>
        <w:rPr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61"/>
          <w:position w:val="23"/>
          <w:sz w:val="31"/>
          <w:szCs w:val="31"/>
        </w:rPr>
        <w:t xml:space="preserve"> </w:t>
      </w:r>
      <w:r>
        <w:rPr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年部门预算项目绩效目标自评</w:t>
      </w:r>
    </w:p>
    <w:p>
      <w:pPr>
        <w:pStyle w:val="2"/>
        <w:spacing w:line="225" w:lineRule="auto"/>
        <w:ind w:left="2559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教育教学管理项目绩效目标自评</w:t>
      </w:r>
    </w:p>
    <w:p>
      <w:pPr>
        <w:spacing w:line="91" w:lineRule="exact"/>
      </w:pPr>
    </w:p>
    <w:tbl>
      <w:tblPr>
        <w:tblStyle w:val="9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381"/>
        <w:gridCol w:w="2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pStyle w:val="10"/>
              <w:spacing w:before="205" w:line="220" w:lineRule="auto"/>
              <w:ind w:left="730"/>
            </w:pPr>
            <w:r>
              <w:rPr>
                <w:spacing w:val="-2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10"/>
              <w:spacing w:before="46" w:line="228" w:lineRule="auto"/>
              <w:ind w:left="116" w:right="104" w:hanging="5"/>
            </w:pPr>
            <w:r>
              <w:rPr>
                <w:spacing w:val="3"/>
              </w:rPr>
              <w:t>攀枝花市仁和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区大</w:t>
            </w:r>
            <w:r>
              <w:rPr>
                <w:spacing w:val="-58"/>
              </w:rPr>
              <w:t xml:space="preserve"> </w:t>
            </w:r>
            <w:r>
              <w:rPr>
                <w:spacing w:val="3"/>
              </w:rPr>
              <w:t>田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中</w:t>
            </w:r>
            <w:r>
              <w:t xml:space="preserve"> </w:t>
            </w:r>
            <w:r>
              <w:rPr>
                <w:spacing w:val="-4"/>
              </w:rPr>
              <w:t>学  预算代码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127008</w:t>
            </w:r>
          </w:p>
        </w:tc>
        <w:tc>
          <w:tcPr>
            <w:tcW w:w="1381" w:type="dxa"/>
            <w:vAlign w:val="top"/>
          </w:tcPr>
          <w:p>
            <w:pPr>
              <w:pStyle w:val="10"/>
              <w:spacing w:before="204" w:line="221" w:lineRule="auto"/>
              <w:ind w:left="224"/>
            </w:pPr>
            <w:r>
              <w:rPr>
                <w:spacing w:val="-4"/>
              </w:rPr>
              <w:t>实施单位</w:t>
            </w:r>
          </w:p>
        </w:tc>
        <w:tc>
          <w:tcPr>
            <w:tcW w:w="2255" w:type="dxa"/>
            <w:vAlign w:val="top"/>
          </w:tcPr>
          <w:p>
            <w:pPr>
              <w:pStyle w:val="10"/>
              <w:spacing w:before="46" w:line="228" w:lineRule="auto"/>
              <w:ind w:left="803" w:right="164" w:hanging="630"/>
            </w:pPr>
            <w:r>
              <w:rPr>
                <w:spacing w:val="-2"/>
              </w:rPr>
              <w:t>攀枝花市仁和区大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田中学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232" w:line="319" w:lineRule="exact"/>
              <w:ind w:left="1092"/>
            </w:pPr>
            <w:r>
              <w:rPr>
                <w:spacing w:val="-4"/>
                <w:position w:val="5"/>
              </w:rPr>
              <w:t>项目预算</w:t>
            </w:r>
          </w:p>
          <w:p>
            <w:pPr>
              <w:pStyle w:val="10"/>
              <w:spacing w:line="220" w:lineRule="auto"/>
              <w:ind w:left="1088"/>
            </w:pPr>
            <w:r>
              <w:rPr>
                <w:spacing w:val="-3"/>
              </w:rPr>
              <w:t>执行情况</w:t>
            </w:r>
          </w:p>
          <w:p>
            <w:pPr>
              <w:pStyle w:val="10"/>
              <w:spacing w:before="35" w:line="221" w:lineRule="auto"/>
              <w:ind w:left="1099"/>
            </w:pPr>
            <w:r>
              <w:rPr>
                <w:spacing w:val="-6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pStyle w:val="10"/>
              <w:spacing w:before="52" w:line="218" w:lineRule="auto"/>
              <w:ind w:left="234"/>
            </w:pPr>
            <w:r>
              <w:rPr>
                <w:spacing w:val="-3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pStyle w:val="10"/>
              <w:spacing w:before="90" w:line="183" w:lineRule="auto"/>
              <w:ind w:left="117"/>
            </w:pPr>
            <w:r>
              <w:t>6</w:t>
            </w:r>
          </w:p>
        </w:tc>
        <w:tc>
          <w:tcPr>
            <w:tcW w:w="1381" w:type="dxa"/>
            <w:vAlign w:val="top"/>
          </w:tcPr>
          <w:p>
            <w:pPr>
              <w:pStyle w:val="10"/>
              <w:spacing w:before="52" w:line="218" w:lineRule="auto"/>
              <w:ind w:left="235"/>
            </w:pPr>
            <w:r>
              <w:rPr>
                <w:spacing w:val="-3"/>
              </w:rPr>
              <w:t>执行数：</w:t>
            </w:r>
          </w:p>
        </w:tc>
        <w:tc>
          <w:tcPr>
            <w:tcW w:w="2255" w:type="dxa"/>
            <w:vAlign w:val="top"/>
          </w:tcPr>
          <w:p>
            <w:pPr>
              <w:pStyle w:val="10"/>
              <w:spacing w:before="90" w:line="183" w:lineRule="auto"/>
              <w:ind w:left="2034"/>
            </w:pPr>
            <w: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10"/>
              <w:spacing w:before="42" w:line="221" w:lineRule="auto"/>
              <w:ind w:left="113"/>
            </w:pPr>
            <w:r>
              <w:rPr>
                <w:spacing w:val="-4"/>
              </w:rPr>
              <w:t>其中：</w:t>
            </w:r>
          </w:p>
          <w:p>
            <w:pPr>
              <w:pStyle w:val="10"/>
              <w:spacing w:before="32" w:line="210" w:lineRule="auto"/>
              <w:ind w:left="113"/>
            </w:pPr>
            <w:r>
              <w:rPr>
                <w:spacing w:val="-3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pStyle w:val="10"/>
              <w:spacing w:before="238" w:line="183" w:lineRule="auto"/>
              <w:ind w:left="117"/>
            </w:pPr>
            <w:r>
              <w:t>6</w:t>
            </w:r>
          </w:p>
        </w:tc>
        <w:tc>
          <w:tcPr>
            <w:tcW w:w="1381" w:type="dxa"/>
            <w:vAlign w:val="top"/>
          </w:tcPr>
          <w:p>
            <w:pPr>
              <w:pStyle w:val="10"/>
              <w:spacing w:before="42" w:line="221" w:lineRule="auto"/>
              <w:ind w:left="116"/>
            </w:pPr>
            <w:r>
              <w:rPr>
                <w:spacing w:val="-4"/>
              </w:rPr>
              <w:t>其中：</w:t>
            </w:r>
          </w:p>
          <w:p>
            <w:pPr>
              <w:pStyle w:val="10"/>
              <w:spacing w:before="32" w:line="210" w:lineRule="auto"/>
              <w:ind w:left="116"/>
            </w:pPr>
            <w:r>
              <w:rPr>
                <w:spacing w:val="-3"/>
              </w:rPr>
              <w:t>财政拨款</w:t>
            </w:r>
          </w:p>
        </w:tc>
        <w:tc>
          <w:tcPr>
            <w:tcW w:w="2255" w:type="dxa"/>
            <w:vAlign w:val="top"/>
          </w:tcPr>
          <w:p>
            <w:pPr>
              <w:pStyle w:val="10"/>
              <w:spacing w:before="238" w:line="183" w:lineRule="auto"/>
              <w:ind w:left="2039"/>
            </w:pPr>
            <w: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10"/>
              <w:spacing w:before="52" w:line="218" w:lineRule="auto"/>
              <w:ind w:left="113"/>
            </w:pPr>
            <w:r>
              <w:rPr>
                <w:spacing w:val="-3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pStyle w:val="10"/>
              <w:spacing w:before="52" w:line="218" w:lineRule="auto"/>
              <w:ind w:left="116"/>
            </w:pPr>
            <w:r>
              <w:rPr>
                <w:spacing w:val="-3"/>
              </w:rPr>
              <w:t>其他资金</w:t>
            </w:r>
          </w:p>
        </w:tc>
        <w:tc>
          <w:tcPr>
            <w:tcW w:w="2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34" w:lineRule="auto"/>
              <w:ind w:left="518" w:right="267" w:hanging="240"/>
            </w:pPr>
            <w:r>
              <w:rPr>
                <w:spacing w:val="-2"/>
              </w:rPr>
              <w:t>年度总体目标</w:t>
            </w:r>
            <w:r>
              <w:t xml:space="preserve"> </w:t>
            </w:r>
            <w:r>
              <w:rPr>
                <w:spacing w:val="-3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pStyle w:val="10"/>
              <w:spacing w:before="42" w:line="210" w:lineRule="auto"/>
              <w:ind w:left="1510"/>
            </w:pPr>
            <w:r>
              <w:rPr>
                <w:spacing w:val="-3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pStyle w:val="10"/>
              <w:spacing w:before="42" w:line="210" w:lineRule="auto"/>
              <w:ind w:left="910"/>
            </w:pPr>
            <w:r>
              <w:rPr>
                <w:spacing w:val="-7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pStyle w:val="10"/>
              <w:spacing w:before="65" w:line="234" w:lineRule="auto"/>
              <w:ind w:left="113" w:right="133"/>
            </w:pPr>
            <w:r>
              <w:rPr>
                <w:spacing w:val="-2"/>
              </w:rPr>
              <w:t>确保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年学校教育教学工作正常</w:t>
            </w:r>
            <w:r>
              <w:t xml:space="preserve"> </w:t>
            </w:r>
            <w:r>
              <w:rPr>
                <w:spacing w:val="-4"/>
              </w:rPr>
              <w:t>运转。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pStyle w:val="10"/>
              <w:spacing w:before="64" w:line="228" w:lineRule="auto"/>
              <w:ind w:left="115" w:right="164"/>
              <w:jc w:val="both"/>
            </w:pPr>
            <w:r>
              <w:rPr>
                <w:spacing w:val="-3"/>
              </w:rPr>
              <w:t>确保了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年学校教育教学工</w:t>
            </w:r>
            <w:r>
              <w:t xml:space="preserve">  </w:t>
            </w:r>
            <w:r>
              <w:rPr>
                <w:spacing w:val="-1"/>
              </w:rPr>
              <w:t>作正常运转，圆满完成了教育教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学活动。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451" w:right="147" w:hanging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年度绩效指标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spacing w:before="50" w:line="210" w:lineRule="auto"/>
              <w:ind w:left="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一级</w:t>
            </w:r>
          </w:p>
          <w:p>
            <w:pPr>
              <w:spacing w:line="210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before="50" w:line="210" w:lineRule="auto"/>
              <w:ind w:left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二级</w:t>
            </w:r>
          </w:p>
          <w:p>
            <w:pPr>
              <w:spacing w:line="210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spacing w:before="50" w:line="210" w:lineRule="auto"/>
              <w:ind w:left="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三级</w:t>
            </w:r>
          </w:p>
          <w:p>
            <w:pPr>
              <w:spacing w:line="210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381" w:type="dxa"/>
            <w:vAlign w:val="top"/>
          </w:tcPr>
          <w:p>
            <w:pPr>
              <w:spacing w:before="50" w:line="210" w:lineRule="auto"/>
              <w:ind w:left="567" w:right="124" w:hanging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预期指标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值</w:t>
            </w:r>
          </w:p>
        </w:tc>
        <w:tc>
          <w:tcPr>
            <w:tcW w:w="2255" w:type="dxa"/>
            <w:vAlign w:val="top"/>
          </w:tcPr>
          <w:p>
            <w:pPr>
              <w:spacing w:before="208" w:line="223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3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完成</w:t>
            </w:r>
          </w:p>
          <w:p>
            <w:pPr>
              <w:spacing w:before="1" w:line="222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5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10"/>
              <w:spacing w:before="3" w:line="238" w:lineRule="auto"/>
              <w:ind w:left="120" w:right="111" w:firstLine="109"/>
              <w:jc w:val="both"/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支</w:t>
            </w:r>
            <w:r>
              <w:rPr>
                <w:rFonts w:ascii="仿宋" w:hAnsi="仿宋" w:eastAsia="仿宋" w:cs="仿宋"/>
                <w:spacing w:val="-6"/>
              </w:rPr>
              <w:t>付保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安</w:t>
            </w:r>
            <w:r>
              <w:rPr>
                <w:spacing w:val="-3"/>
              </w:rPr>
              <w:t>劳务费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补助；按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文件规定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标准发放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乡镇补贴</w:t>
            </w:r>
          </w:p>
        </w:tc>
        <w:tc>
          <w:tcPr>
            <w:tcW w:w="138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31" w:lineRule="auto"/>
              <w:ind w:left="117" w:right="108" w:firstLine="106"/>
            </w:pPr>
            <w:r>
              <w:rPr>
                <w:spacing w:val="-4"/>
              </w:rPr>
              <w:t xml:space="preserve">安保工作 </w:t>
            </w:r>
            <w:r>
              <w:rPr>
                <w:spacing w:val="-15"/>
              </w:rPr>
              <w:t>人员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名。</w:t>
            </w:r>
          </w:p>
          <w:p>
            <w:pPr>
              <w:pStyle w:val="10"/>
              <w:spacing w:before="23" w:line="232" w:lineRule="auto"/>
              <w:ind w:left="581" w:right="175" w:hanging="388"/>
            </w:pPr>
            <w:r>
              <w:rPr>
                <w:spacing w:val="-6"/>
              </w:rPr>
              <w:t>教职工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58</w:t>
            </w:r>
            <w:r>
              <w:t xml:space="preserve"> 名</w:t>
            </w:r>
          </w:p>
        </w:tc>
        <w:tc>
          <w:tcPr>
            <w:tcW w:w="225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30" w:lineRule="auto"/>
              <w:ind w:left="476" w:right="25" w:hanging="355"/>
            </w:pPr>
            <w:r>
              <w:rPr>
                <w:spacing w:val="-9"/>
              </w:rPr>
              <w:t>安保工作人员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名。</w:t>
            </w:r>
            <w:r>
              <w:t xml:space="preserve"> </w:t>
            </w:r>
            <w:r>
              <w:rPr>
                <w:spacing w:val="-5"/>
              </w:rPr>
              <w:t>教职工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58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4" w:lineRule="auto"/>
              <w:ind w:left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34" w:lineRule="auto"/>
              <w:ind w:left="115" w:right="116" w:firstLine="1"/>
              <w:jc w:val="both"/>
            </w:pPr>
            <w:r>
              <w:rPr>
                <w:spacing w:val="-3"/>
              </w:rPr>
              <w:t>按要求完</w:t>
            </w:r>
            <w:r>
              <w:t xml:space="preserve"> </w:t>
            </w:r>
            <w:r>
              <w:rPr>
                <w:spacing w:val="-3"/>
              </w:rPr>
              <w:t>成学校安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排的工作</w:t>
            </w:r>
          </w:p>
        </w:tc>
        <w:tc>
          <w:tcPr>
            <w:tcW w:w="1381" w:type="dxa"/>
            <w:vAlign w:val="top"/>
          </w:tcPr>
          <w:p>
            <w:pPr>
              <w:pStyle w:val="10"/>
              <w:spacing w:before="36" w:line="253" w:lineRule="auto"/>
              <w:ind w:left="115" w:right="129" w:firstLine="2"/>
              <w:jc w:val="both"/>
              <w:rPr>
                <w:sz w:val="20"/>
                <w:szCs w:val="20"/>
              </w:rPr>
            </w:pPr>
            <w:r>
              <w:rPr>
                <w:spacing w:val="-4"/>
              </w:rPr>
              <w:t>完成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2021</w:t>
            </w:r>
            <w:r>
              <w:t xml:space="preserve">  </w:t>
            </w:r>
            <w:r>
              <w:rPr>
                <w:spacing w:val="-3"/>
              </w:rPr>
              <w:t>年学校除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安保外的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</w:rPr>
              <w:t>其他工作；</w:t>
            </w:r>
            <w:r>
              <w:t xml:space="preserve"> </w:t>
            </w:r>
            <w:r>
              <w:rPr>
                <w:spacing w:val="7"/>
                <w:sz w:val="20"/>
                <w:szCs w:val="20"/>
              </w:rPr>
              <w:t>保障教职工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的正常待遇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得到落实。</w:t>
            </w:r>
          </w:p>
        </w:tc>
        <w:tc>
          <w:tcPr>
            <w:tcW w:w="225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68" w:lineRule="auto"/>
              <w:ind w:left="115" w:right="93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聘用了安保工作人员，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保障了教职工的正常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待遇得到落实。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14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10"/>
              <w:spacing w:before="40" w:line="228" w:lineRule="auto"/>
              <w:ind w:left="114" w:right="116" w:firstLine="2"/>
              <w:jc w:val="both"/>
            </w:pPr>
            <w:r>
              <w:rPr>
                <w:spacing w:val="-3"/>
              </w:rPr>
              <w:t>按学校年</w:t>
            </w:r>
            <w:r>
              <w:t xml:space="preserve"> </w:t>
            </w:r>
            <w:r>
              <w:rPr>
                <w:spacing w:val="-3"/>
              </w:rPr>
              <w:t>度工作计</w:t>
            </w:r>
            <w:r>
              <w:rPr>
                <w:spacing w:val="2"/>
              </w:rPr>
              <w:t xml:space="preserve"> </w:t>
            </w:r>
            <w:r>
              <w:t>划</w:t>
            </w:r>
          </w:p>
        </w:tc>
        <w:tc>
          <w:tcPr>
            <w:tcW w:w="1381" w:type="dxa"/>
            <w:vAlign w:val="top"/>
          </w:tcPr>
          <w:p>
            <w:pPr>
              <w:spacing w:before="286" w:line="212" w:lineRule="auto"/>
              <w:ind w:left="195" w:right="149" w:hanging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2021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月-12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</w:p>
        </w:tc>
        <w:tc>
          <w:tcPr>
            <w:tcW w:w="225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14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2021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12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1" w:line="213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spacing w:before="200" w:line="181" w:lineRule="auto"/>
              <w:ind w:left="5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top"/>
          </w:tcPr>
          <w:p>
            <w:pPr>
              <w:spacing w:before="200" w:line="181" w:lineRule="auto"/>
              <w:ind w:left="6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255" w:type="dxa"/>
            <w:vAlign w:val="top"/>
          </w:tcPr>
          <w:p>
            <w:pPr>
              <w:spacing w:before="200" w:line="181" w:lineRule="auto"/>
              <w:ind w:left="10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before="318" w:line="210" w:lineRule="auto"/>
              <w:ind w:left="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效益</w:t>
            </w:r>
          </w:p>
          <w:p>
            <w:pPr>
              <w:spacing w:before="1" w:line="222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before="1" w:line="209" w:lineRule="auto"/>
              <w:ind w:left="551" w:right="253" w:hanging="2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经济效益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210" w:lineRule="auto"/>
              <w:ind w:left="551" w:right="253" w:hanging="2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社会效益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10"/>
              <w:spacing w:before="51" w:line="225" w:lineRule="auto"/>
              <w:ind w:left="119" w:right="104" w:hanging="4"/>
            </w:pPr>
            <w:r>
              <w:t>全面推进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学校各项</w:t>
            </w:r>
          </w:p>
        </w:tc>
        <w:tc>
          <w:tcPr>
            <w:tcW w:w="1381" w:type="dxa"/>
            <w:vAlign w:val="top"/>
          </w:tcPr>
          <w:p>
            <w:pPr>
              <w:spacing w:line="210" w:lineRule="auto"/>
              <w:ind w:left="148" w:right="124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确保教育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教学工作</w:t>
            </w:r>
          </w:p>
        </w:tc>
        <w:tc>
          <w:tcPr>
            <w:tcW w:w="2255" w:type="dxa"/>
            <w:vAlign w:val="top"/>
          </w:tcPr>
          <w:p>
            <w:pPr>
              <w:spacing w:line="210" w:lineRule="auto"/>
              <w:ind w:left="168" w:right="145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确保了教育教学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工作正常运转，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1431" w:right="1154" w:bottom="1378" w:left="1167" w:header="0" w:footer="1212" w:gutter="0"/>
          <w:pgNumType w:fmt="decimal"/>
          <w:cols w:space="720" w:num="1"/>
        </w:sectPr>
      </w:pPr>
    </w:p>
    <w:p>
      <w:pPr>
        <w:spacing w:line="62" w:lineRule="auto"/>
        <w:rPr>
          <w:rFonts w:ascii="Arial"/>
          <w:sz w:val="2"/>
        </w:rPr>
      </w:pPr>
    </w:p>
    <w:tbl>
      <w:tblPr>
        <w:tblStyle w:val="9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381"/>
        <w:gridCol w:w="2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19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10"/>
              <w:spacing w:before="46" w:line="233" w:lineRule="auto"/>
              <w:ind w:left="117" w:right="104"/>
              <w:jc w:val="both"/>
            </w:pPr>
            <w:r>
              <w:rPr>
                <w:spacing w:val="-1"/>
              </w:rPr>
              <w:t>工作的开</w:t>
            </w:r>
            <w:r>
              <w:rPr>
                <w:spacing w:val="2"/>
              </w:rPr>
              <w:t xml:space="preserve"> </w:t>
            </w:r>
            <w:r>
              <w:t xml:space="preserve">展，提升 </w:t>
            </w:r>
            <w:r>
              <w:rPr>
                <w:spacing w:val="-3"/>
              </w:rPr>
              <w:t>教学质量</w:t>
            </w:r>
          </w:p>
        </w:tc>
        <w:tc>
          <w:tcPr>
            <w:tcW w:w="1381" w:type="dxa"/>
            <w:vAlign w:val="top"/>
          </w:tcPr>
          <w:p>
            <w:pPr>
              <w:spacing w:line="207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正常运</w:t>
            </w:r>
          </w:p>
          <w:p>
            <w:pPr>
              <w:spacing w:line="210" w:lineRule="auto"/>
              <w:ind w:left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转，提高</w:t>
            </w:r>
          </w:p>
          <w:p>
            <w:pPr>
              <w:spacing w:line="212" w:lineRule="auto"/>
              <w:ind w:left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育人质</w:t>
            </w:r>
          </w:p>
          <w:p>
            <w:pPr>
              <w:spacing w:line="210" w:lineRule="auto"/>
              <w:ind w:left="1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量，为培</w:t>
            </w:r>
          </w:p>
          <w:p>
            <w:pPr>
              <w:spacing w:line="210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养德智体</w:t>
            </w:r>
          </w:p>
          <w:p>
            <w:pPr>
              <w:spacing w:line="212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全面发展</w:t>
            </w:r>
          </w:p>
          <w:p>
            <w:pPr>
              <w:spacing w:before="1" w:line="210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的人才打</w:t>
            </w:r>
          </w:p>
          <w:p>
            <w:pPr>
              <w:spacing w:line="211" w:lineRule="auto"/>
              <w:ind w:left="148" w:right="124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下基础，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让社会满</w:t>
            </w:r>
          </w:p>
          <w:p>
            <w:pPr>
              <w:spacing w:before="1" w:line="214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意</w:t>
            </w:r>
          </w:p>
        </w:tc>
        <w:tc>
          <w:tcPr>
            <w:tcW w:w="2255" w:type="dxa"/>
            <w:vAlign w:val="top"/>
          </w:tcPr>
          <w:p>
            <w:pPr>
              <w:spacing w:line="210" w:lineRule="auto"/>
              <w:ind w:left="167" w:right="145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提高育人质量，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为培养德智体全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面发展的人才打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下基础，让社会</w:t>
            </w:r>
          </w:p>
          <w:p>
            <w:pPr>
              <w:spacing w:before="1" w:line="222" w:lineRule="auto"/>
              <w:ind w:left="8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满意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" w:line="209" w:lineRule="auto"/>
              <w:ind w:left="584" w:right="219" w:hanging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生态效益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551" w:right="114" w:hanging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可持续影响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spacing w:line="203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营造良</w:t>
            </w:r>
          </w:p>
          <w:p>
            <w:pPr>
              <w:spacing w:line="212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好的学</w:t>
            </w:r>
          </w:p>
          <w:p>
            <w:pPr>
              <w:spacing w:line="210" w:lineRule="auto"/>
              <w:ind w:left="3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习氛</w:t>
            </w:r>
          </w:p>
          <w:p>
            <w:pPr>
              <w:spacing w:line="210" w:lineRule="auto"/>
              <w:ind w:left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围，为</w:t>
            </w:r>
          </w:p>
          <w:p>
            <w:pPr>
              <w:spacing w:line="212" w:lineRule="auto"/>
              <w:ind w:left="2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学生成</w:t>
            </w:r>
          </w:p>
          <w:p>
            <w:pPr>
              <w:spacing w:line="210" w:lineRule="auto"/>
              <w:ind w:left="1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才打下</w:t>
            </w:r>
          </w:p>
          <w:p>
            <w:pPr>
              <w:spacing w:before="1" w:line="210" w:lineRule="auto"/>
              <w:ind w:left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坚实的</w:t>
            </w:r>
          </w:p>
          <w:p>
            <w:pPr>
              <w:spacing w:line="214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基础</w:t>
            </w:r>
          </w:p>
        </w:tc>
        <w:tc>
          <w:tcPr>
            <w:tcW w:w="13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营造良好</w:t>
            </w:r>
          </w:p>
          <w:p>
            <w:pPr>
              <w:spacing w:line="210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的学习氛</w:t>
            </w:r>
          </w:p>
          <w:p>
            <w:pPr>
              <w:spacing w:line="212" w:lineRule="auto"/>
              <w:ind w:left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围，为学</w:t>
            </w:r>
          </w:p>
          <w:p>
            <w:pPr>
              <w:spacing w:line="210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生成才打</w:t>
            </w:r>
          </w:p>
          <w:p>
            <w:pPr>
              <w:spacing w:line="210" w:lineRule="auto"/>
              <w:ind w:left="1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下坚实的</w:t>
            </w:r>
          </w:p>
          <w:p>
            <w:pPr>
              <w:spacing w:line="214" w:lineRule="auto"/>
              <w:ind w:left="4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基础</w:t>
            </w:r>
          </w:p>
        </w:tc>
        <w:tc>
          <w:tcPr>
            <w:tcW w:w="225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学校整体规模上</w:t>
            </w:r>
          </w:p>
          <w:p>
            <w:pPr>
              <w:spacing w:line="212" w:lineRule="auto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一个台阶，教育</w:t>
            </w:r>
          </w:p>
          <w:p>
            <w:pPr>
              <w:spacing w:line="210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教学成绩逐年提</w:t>
            </w:r>
          </w:p>
          <w:p>
            <w:pPr>
              <w:spacing w:line="210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高，社会影响力</w:t>
            </w:r>
          </w:p>
          <w:p>
            <w:pPr>
              <w:spacing w:line="214" w:lineRule="auto"/>
              <w:ind w:left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越来越大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before="285" w:line="214" w:lineRule="auto"/>
              <w:ind w:left="166" w:right="148"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满意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spacing w:before="286" w:line="212" w:lineRule="auto"/>
              <w:ind w:left="4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满意度</w:t>
            </w:r>
          </w:p>
          <w:p>
            <w:pPr>
              <w:spacing w:line="215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10"/>
              <w:spacing w:before="41" w:line="229" w:lineRule="auto"/>
              <w:ind w:left="116" w:right="24" w:firstLine="3"/>
              <w:jc w:val="both"/>
            </w:pPr>
            <w:r>
              <w:rPr>
                <w:spacing w:val="-5"/>
              </w:rPr>
              <w:t xml:space="preserve">学生、家 </w:t>
            </w:r>
            <w:r>
              <w:rPr>
                <w:spacing w:val="-32"/>
              </w:rPr>
              <w:t>长、教师、</w:t>
            </w:r>
            <w:r>
              <w:t xml:space="preserve"> </w:t>
            </w:r>
            <w:r>
              <w:rPr>
                <w:spacing w:val="-6"/>
              </w:rPr>
              <w:t>社会</w:t>
            </w:r>
          </w:p>
        </w:tc>
        <w:tc>
          <w:tcPr>
            <w:tcW w:w="1381" w:type="dxa"/>
            <w:vAlign w:val="top"/>
          </w:tcPr>
          <w:p>
            <w:pPr>
              <w:spacing w:before="285" w:line="214" w:lineRule="auto"/>
              <w:ind w:left="350" w:right="124" w:hanging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满意度≥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95%。</w:t>
            </w:r>
          </w:p>
        </w:tc>
        <w:tc>
          <w:tcPr>
            <w:tcW w:w="225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15" w:lineRule="auto"/>
              <w:ind w:left="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满意度≥95%。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1431" w:right="1154" w:bottom="1378" w:left="1167" w:header="0" w:footer="1212" w:gutter="0"/>
          <w:pgNumType w:fmt="decimal"/>
          <w:cols w:space="720" w:num="1"/>
        </w:sectPr>
      </w:pPr>
    </w:p>
    <w:p>
      <w:pPr>
        <w:spacing w:before="113" w:line="225" w:lineRule="auto"/>
        <w:ind w:left="2755"/>
        <w:outlineLvl w:val="0"/>
        <w:rPr>
          <w:rFonts w:ascii="黑体" w:hAnsi="黑体" w:eastAsia="黑体" w:cs="黑体"/>
          <w:sz w:val="43"/>
          <w:szCs w:val="43"/>
        </w:rPr>
      </w:pPr>
      <w:bookmarkStart w:id="16" w:name="bookmark26"/>
      <w:bookmarkEnd w:id="16"/>
      <w:bookmarkStart w:id="17" w:name="bookmark30"/>
      <w:bookmarkEnd w:id="17"/>
      <w:bookmarkStart w:id="18" w:name="bookmark25"/>
      <w:bookmarkEnd w:id="18"/>
      <w:bookmarkStart w:id="19" w:name="bookmark31"/>
      <w:bookmarkEnd w:id="19"/>
      <w:bookmarkStart w:id="20" w:name="bookmark27"/>
      <w:bookmarkEnd w:id="20"/>
      <w:bookmarkStart w:id="21" w:name="bookmark22"/>
      <w:bookmarkEnd w:id="21"/>
      <w:bookmarkStart w:id="22" w:name="bookmark24"/>
      <w:bookmarkEnd w:id="22"/>
      <w:bookmarkStart w:id="23" w:name="bookmark28"/>
      <w:bookmarkEnd w:id="23"/>
      <w:bookmarkStart w:id="24" w:name="bookmark18"/>
      <w:bookmarkEnd w:id="24"/>
      <w:bookmarkStart w:id="25" w:name="bookmark23"/>
      <w:bookmarkEnd w:id="25"/>
      <w:bookmarkStart w:id="26" w:name="bookmark21"/>
      <w:bookmarkEnd w:id="26"/>
      <w:bookmarkStart w:id="27" w:name="bookmark17"/>
      <w:bookmarkEnd w:id="27"/>
      <w:bookmarkStart w:id="28" w:name="bookmark20"/>
      <w:bookmarkEnd w:id="28"/>
      <w:bookmarkStart w:id="29" w:name="bookmark29"/>
      <w:bookmarkEnd w:id="29"/>
      <w:bookmarkStart w:id="30" w:name="bookmark19"/>
      <w:bookmarkEnd w:id="30"/>
      <w:r>
        <w:rPr>
          <w:rFonts w:ascii="黑体" w:hAnsi="黑体" w:eastAsia="黑体" w:cs="黑体"/>
          <w:spacing w:val="-1"/>
          <w:sz w:val="43"/>
          <w:szCs w:val="43"/>
        </w:rPr>
        <w:t>第五部分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"/>
          <w:sz w:val="43"/>
          <w:szCs w:val="43"/>
        </w:rPr>
        <w:t>附表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27" w:lineRule="auto"/>
        <w:ind w:left="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0" w:line="227" w:lineRule="auto"/>
        <w:ind w:left="4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2" w:line="227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1" w:line="227" w:lineRule="auto"/>
        <w:ind w:left="7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7" w:lineRule="auto"/>
        <w:ind w:left="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五、财政拨款支出决算明细表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2" w:line="227" w:lineRule="auto"/>
        <w:ind w:left="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六、一般公共预算财政拨款支出决算表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1" w:line="227" w:lineRule="auto"/>
        <w:ind w:left="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七、一般公共预算财政拨款支出决算明细表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7" w:lineRule="auto"/>
        <w:ind w:left="3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八、一般公共预算财政拨款基本支出决算表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2" w:line="227" w:lineRule="auto"/>
        <w:ind w:left="4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九、一般公共预算财政拨款项目支出决算表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1" w:line="227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十、一般公共预算财政拨款“三公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”经费支出决算表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102" w:line="226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十一、政府性基金预算财政拨款收入支出决算表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101" w:line="226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十二、政府性基金预算财政拨款“三公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”经费支出</w:t>
      </w:r>
      <w:r>
        <w:rPr>
          <w:rFonts w:ascii="仿宋" w:hAnsi="仿宋" w:eastAsia="仿宋" w:cs="仿宋"/>
          <w:spacing w:val="6"/>
          <w:sz w:val="31"/>
          <w:szCs w:val="31"/>
        </w:rPr>
        <w:t>决算表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7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十三、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国有资本经营预算财政拨款收入支出决算表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7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十四、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sectPr>
      <w:footerReference r:id="rId24" w:type="default"/>
      <w:pgSz w:w="11906" w:h="16839"/>
      <w:pgMar w:top="1431" w:right="1785" w:bottom="1378" w:left="1785" w:header="0" w:footer="121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8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VmYjczYmQxNTI0OTg1NmI3MGY0ZGFiNzFmYjlmODUifQ=="/>
  </w:docVars>
  <w:rsids>
    <w:rsidRoot w:val="00000000"/>
    <w:rsid w:val="34F34F5A"/>
    <w:rsid w:val="44704596"/>
    <w:rsid w:val="44B11A55"/>
    <w:rsid w:val="5EE96DD2"/>
    <w:rsid w:val="6C2320A3"/>
    <w:rsid w:val="721E52E6"/>
    <w:rsid w:val="7C93424A"/>
    <w:rsid w:val="7E771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iPriority="99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styleId="4">
    <w:name w:val="heading 2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7396</Words>
  <Characters>7921</Characters>
  <TotalTime>15</TotalTime>
  <ScaleCrop>false</ScaleCrop>
  <LinksUpToDate>false</LinksUpToDate>
  <CharactersWithSpaces>8573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2022-09-26T16:30:00Z</dcterms:created>
  <dc:creator>曹颖</dc:creator>
  <cp:lastModifiedBy>言身寸</cp:lastModifiedBy>
  <dcterms:modified xsi:type="dcterms:W3CDTF">2023-10-08T03:34:38Z</dcterms:modified>
  <dc:title>四川省***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2023-09-07T17:51:31Z</vt:filetime>
  </property>
  <property fmtid="{D5CDD505-2E9C-101B-9397-08002B2CF9AE}" pid="4" name="KSOProductBuildVer">
    <vt:lpwstr>2052-12.1.0.15374</vt:lpwstr>
  </property>
  <property fmtid="{D5CDD505-2E9C-101B-9397-08002B2CF9AE}" pid="5" name="ICV">
    <vt:lpwstr>B31BA53E09654F6EBFC0449857AF2DE8_13</vt:lpwstr>
  </property>
</Properties>
</file>