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47" w:rsidRDefault="001A03F2">
      <w:pPr>
        <w:pStyle w:val="a5"/>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202</w:t>
      </w:r>
      <w:r>
        <w:rPr>
          <w:rFonts w:ascii="方正小标宋简体" w:eastAsia="方正小标宋简体" w:hAnsi="宋体" w:hint="eastAsia"/>
          <w:sz w:val="44"/>
          <w:szCs w:val="44"/>
          <w:lang w:val="en-US"/>
        </w:rPr>
        <w:t>2</w:t>
      </w:r>
      <w:r>
        <w:rPr>
          <w:rFonts w:ascii="方正小标宋简体" w:eastAsia="方正小标宋简体" w:hAnsi="宋体" w:hint="eastAsia"/>
          <w:sz w:val="44"/>
          <w:szCs w:val="44"/>
          <w:lang w:val="en-US"/>
        </w:rPr>
        <w:t>年</w:t>
      </w:r>
      <w:r>
        <w:rPr>
          <w:rFonts w:ascii="方正小标宋简体" w:eastAsia="方正小标宋简体" w:hAnsi="宋体" w:hint="eastAsia"/>
          <w:sz w:val="44"/>
          <w:szCs w:val="44"/>
        </w:rPr>
        <w:t>专项预算项目支出绩效自评</w:t>
      </w:r>
    </w:p>
    <w:p w:rsidR="00C07C47" w:rsidRDefault="001A03F2">
      <w:pPr>
        <w:pStyle w:val="a5"/>
        <w:spacing w:line="560" w:lineRule="exact"/>
        <w:jc w:val="center"/>
        <w:rPr>
          <w:rFonts w:ascii="仿宋_GB2312" w:eastAsia="仿宋_GB2312" w:hAnsi="宋体"/>
          <w:color w:val="auto"/>
          <w:kern w:val="2"/>
          <w:sz w:val="32"/>
          <w:szCs w:val="32"/>
        </w:rPr>
      </w:pPr>
      <w:r>
        <w:rPr>
          <w:rFonts w:ascii="仿宋_GB2312" w:eastAsia="仿宋_GB2312" w:hAnsi="宋体" w:hint="eastAsia"/>
          <w:color w:val="auto"/>
          <w:kern w:val="2"/>
          <w:sz w:val="32"/>
          <w:szCs w:val="32"/>
        </w:rPr>
        <w:t>（</w:t>
      </w:r>
      <w:r>
        <w:rPr>
          <w:rFonts w:ascii="仿宋" w:eastAsia="仿宋" w:hAnsi="仿宋" w:cs="仿宋" w:hint="eastAsia"/>
          <w:kern w:val="2"/>
          <w:sz w:val="32"/>
          <w:szCs w:val="32"/>
          <w:lang w:val="en-US"/>
        </w:rPr>
        <w:t>智能终端高速对焦系统</w:t>
      </w:r>
      <w:r>
        <w:rPr>
          <w:rFonts w:ascii="仿宋" w:eastAsia="仿宋" w:hAnsi="仿宋" w:cs="仿宋" w:hint="eastAsia"/>
          <w:kern w:val="2"/>
          <w:sz w:val="32"/>
          <w:szCs w:val="32"/>
          <w:lang w:val="en-US"/>
        </w:rPr>
        <w:t>(</w:t>
      </w:r>
      <w:r>
        <w:rPr>
          <w:rFonts w:ascii="仿宋" w:eastAsia="仿宋" w:hAnsi="仿宋" w:cs="仿宋" w:hint="eastAsia"/>
          <w:kern w:val="2"/>
          <w:sz w:val="32"/>
          <w:szCs w:val="32"/>
          <w:lang w:val="en-US"/>
        </w:rPr>
        <w:t>器件</w:t>
      </w:r>
      <w:r>
        <w:rPr>
          <w:rFonts w:ascii="仿宋" w:eastAsia="仿宋" w:hAnsi="仿宋" w:cs="仿宋" w:hint="eastAsia"/>
          <w:kern w:val="2"/>
          <w:sz w:val="32"/>
          <w:szCs w:val="32"/>
          <w:lang w:val="en-US"/>
        </w:rPr>
        <w:t>)</w:t>
      </w:r>
      <w:r>
        <w:rPr>
          <w:rFonts w:ascii="仿宋" w:eastAsia="仿宋" w:hAnsi="仿宋" w:cs="仿宋" w:hint="eastAsia"/>
          <w:kern w:val="2"/>
          <w:sz w:val="32"/>
          <w:szCs w:val="32"/>
          <w:lang w:val="en-US"/>
        </w:rPr>
        <w:t>的产业化</w:t>
      </w:r>
      <w:r>
        <w:rPr>
          <w:rFonts w:ascii="仿宋_GB2312" w:eastAsia="仿宋_GB2312" w:hAnsi="宋体" w:hint="eastAsia"/>
          <w:color w:val="auto"/>
          <w:kern w:val="2"/>
          <w:sz w:val="32"/>
          <w:szCs w:val="32"/>
        </w:rPr>
        <w:t>）</w:t>
      </w:r>
    </w:p>
    <w:p w:rsidR="00C07C47" w:rsidRDefault="00C07C47">
      <w:pPr>
        <w:pStyle w:val="a5"/>
        <w:spacing w:line="560" w:lineRule="exact"/>
        <w:ind w:firstLine="640"/>
        <w:jc w:val="center"/>
        <w:rPr>
          <w:rFonts w:ascii="宋体" w:hAnsi="宋体"/>
          <w:color w:val="auto"/>
          <w:kern w:val="2"/>
          <w:sz w:val="32"/>
          <w:szCs w:val="32"/>
        </w:rPr>
      </w:pPr>
    </w:p>
    <w:p w:rsidR="00C07C47" w:rsidRDefault="001A03F2">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C07C47" w:rsidRDefault="001A03F2">
      <w:pPr>
        <w:adjustRightInd w:val="0"/>
        <w:snapToGrid w:val="0"/>
        <w:spacing w:line="52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C07C47" w:rsidRDefault="001A03F2">
      <w:pPr>
        <w:adjustRightInd w:val="0"/>
        <w:snapToGrid w:val="0"/>
        <w:spacing w:line="520" w:lineRule="exact"/>
        <w:ind w:firstLine="720"/>
        <w:rPr>
          <w:rFonts w:ascii="仿宋_GB2312" w:hAnsi="宋体"/>
        </w:rPr>
      </w:pPr>
      <w:r>
        <w:rPr>
          <w:rFonts w:ascii="仿宋_GB2312" w:hAnsi="宋体" w:hint="eastAsia"/>
          <w:lang w:val="zh-CN"/>
        </w:rPr>
        <w:t>该项目于</w:t>
      </w:r>
      <w:r>
        <w:rPr>
          <w:rFonts w:ascii="仿宋_GB2312" w:hAnsi="宋体" w:hint="eastAsia"/>
        </w:rPr>
        <w:t>2022</w:t>
      </w:r>
      <w:r>
        <w:rPr>
          <w:rFonts w:ascii="仿宋_GB2312" w:hAnsi="宋体" w:hint="eastAsia"/>
        </w:rPr>
        <w:t>年经四川省科技厅批准立项，</w:t>
      </w:r>
      <w:r>
        <w:rPr>
          <w:rFonts w:ascii="仿宋_GB2312" w:hAnsi="宋体" w:hint="eastAsia"/>
          <w:lang w:val="zh-CN"/>
        </w:rPr>
        <w:t>攀枝花市财政局攀枝花市科学技术局《关于下达</w:t>
      </w:r>
      <w:r>
        <w:rPr>
          <w:rFonts w:ascii="仿宋_GB2312" w:hAnsi="宋体" w:hint="eastAsia"/>
          <w:lang w:val="zh-CN"/>
        </w:rPr>
        <w:t>2022</w:t>
      </w:r>
      <w:r>
        <w:rPr>
          <w:rFonts w:ascii="仿宋_GB2312" w:hAnsi="宋体" w:hint="eastAsia"/>
          <w:lang w:val="zh-CN"/>
        </w:rPr>
        <w:t>年第二批省级科技计划项目专项资金预算的通知》（攀财资教【</w:t>
      </w:r>
      <w:r>
        <w:rPr>
          <w:rFonts w:ascii="仿宋_GB2312" w:hAnsi="宋体" w:hint="eastAsia"/>
          <w:lang w:val="zh-CN"/>
        </w:rPr>
        <w:t>2022</w:t>
      </w:r>
      <w:r>
        <w:rPr>
          <w:rFonts w:ascii="仿宋_GB2312" w:hAnsi="宋体" w:hint="eastAsia"/>
          <w:lang w:val="zh-CN"/>
        </w:rPr>
        <w:t>】</w:t>
      </w:r>
      <w:r>
        <w:rPr>
          <w:rFonts w:ascii="仿宋_GB2312" w:hAnsi="宋体" w:hint="eastAsia"/>
          <w:lang w:val="zh-CN"/>
        </w:rPr>
        <w:t>50</w:t>
      </w:r>
      <w:r>
        <w:rPr>
          <w:rFonts w:ascii="仿宋_GB2312" w:hAnsi="宋体" w:hint="eastAsia"/>
          <w:lang w:val="zh-CN"/>
        </w:rPr>
        <w:t>号）下达预算资金</w:t>
      </w:r>
      <w:r>
        <w:rPr>
          <w:rFonts w:ascii="仿宋_GB2312" w:hAnsi="宋体" w:hint="eastAsia"/>
        </w:rPr>
        <w:t>60</w:t>
      </w:r>
      <w:r>
        <w:rPr>
          <w:rFonts w:ascii="仿宋_GB2312" w:hAnsi="宋体" w:hint="eastAsia"/>
        </w:rPr>
        <w:t>万元。</w:t>
      </w:r>
    </w:p>
    <w:p w:rsidR="00C07C47" w:rsidRDefault="001A03F2">
      <w:pPr>
        <w:adjustRightInd w:val="0"/>
        <w:snapToGrid w:val="0"/>
        <w:spacing w:line="520" w:lineRule="exact"/>
        <w:ind w:firstLine="720"/>
        <w:rPr>
          <w:rFonts w:ascii="仿宋" w:eastAsia="仿宋" w:hAnsi="仿宋" w:cs="仿宋"/>
          <w:bCs/>
          <w:lang w:val="zh-CN"/>
        </w:rPr>
      </w:pPr>
      <w:r>
        <w:rPr>
          <w:rFonts w:ascii="楷体_GB2312" w:eastAsia="楷体_GB2312" w:hAnsi="宋体" w:hint="eastAsia"/>
          <w:b/>
          <w:lang w:val="zh-CN"/>
        </w:rPr>
        <w:t>（二）项目绩效目标。</w:t>
      </w:r>
    </w:p>
    <w:p w:rsidR="00C07C47" w:rsidRDefault="001A03F2">
      <w:pPr>
        <w:widowControl/>
        <w:numPr>
          <w:ilvl w:val="0"/>
          <w:numId w:val="1"/>
        </w:numPr>
        <w:ind w:firstLine="632"/>
        <w:jc w:val="left"/>
        <w:rPr>
          <w:rFonts w:ascii="仿宋" w:eastAsia="仿宋" w:hAnsi="仿宋" w:cs="仿宋"/>
        </w:rPr>
      </w:pPr>
      <w:r>
        <w:rPr>
          <w:rFonts w:ascii="仿宋" w:eastAsia="仿宋" w:hAnsi="仿宋" w:cs="仿宋" w:hint="eastAsia"/>
        </w:rPr>
        <w:t>对焦速度</w:t>
      </w:r>
      <w:r>
        <w:rPr>
          <w:rFonts w:ascii="仿宋" w:eastAsia="仿宋" w:hAnsi="仿宋" w:cs="仿宋" w:hint="eastAsia"/>
        </w:rPr>
        <w:t>48ms</w:t>
      </w:r>
      <w:r>
        <w:rPr>
          <w:rFonts w:ascii="仿宋" w:eastAsia="仿宋" w:hAnsi="仿宋" w:cs="仿宋" w:hint="eastAsia"/>
        </w:rPr>
        <w:t>。</w:t>
      </w:r>
    </w:p>
    <w:p w:rsidR="00C07C47" w:rsidRDefault="001A03F2">
      <w:pPr>
        <w:widowControl/>
        <w:numPr>
          <w:ilvl w:val="0"/>
          <w:numId w:val="1"/>
        </w:numPr>
        <w:ind w:firstLine="632"/>
        <w:jc w:val="left"/>
        <w:rPr>
          <w:rFonts w:ascii="仿宋" w:eastAsia="仿宋" w:hAnsi="仿宋" w:cs="仿宋"/>
        </w:rPr>
      </w:pPr>
      <w:r>
        <w:rPr>
          <w:rFonts w:ascii="仿宋" w:eastAsia="仿宋" w:hAnsi="仿宋" w:cs="仿宋" w:hint="eastAsia"/>
        </w:rPr>
        <w:t>位置精度</w:t>
      </w:r>
      <w:r>
        <w:rPr>
          <w:rFonts w:ascii="仿宋" w:eastAsia="仿宋" w:hAnsi="仿宋" w:cs="仿宋" w:hint="eastAsia"/>
        </w:rPr>
        <w:t>0.35</w:t>
      </w:r>
      <w:r>
        <w:rPr>
          <w:rFonts w:ascii="仿宋" w:eastAsia="仿宋" w:hAnsi="仿宋" w:cs="仿宋" w:hint="eastAsia"/>
        </w:rPr>
        <w:t>微米。</w:t>
      </w:r>
    </w:p>
    <w:p w:rsidR="00C07C47" w:rsidRDefault="001A03F2">
      <w:pPr>
        <w:widowControl/>
        <w:numPr>
          <w:ilvl w:val="0"/>
          <w:numId w:val="1"/>
        </w:numPr>
        <w:ind w:firstLine="632"/>
        <w:jc w:val="left"/>
        <w:rPr>
          <w:rFonts w:ascii="仿宋" w:eastAsia="仿宋" w:hAnsi="仿宋" w:cs="仿宋"/>
        </w:rPr>
      </w:pPr>
      <w:r>
        <w:rPr>
          <w:rFonts w:ascii="仿宋" w:eastAsia="仿宋" w:hAnsi="仿宋" w:cs="仿宋" w:hint="eastAsia"/>
        </w:rPr>
        <w:t>功耗</w:t>
      </w:r>
      <w:r>
        <w:rPr>
          <w:rFonts w:ascii="仿宋" w:eastAsia="仿宋" w:hAnsi="仿宋" w:cs="仿宋" w:hint="eastAsia"/>
        </w:rPr>
        <w:t>80mW</w:t>
      </w:r>
      <w:r>
        <w:rPr>
          <w:rFonts w:ascii="仿宋" w:eastAsia="仿宋" w:hAnsi="仿宋" w:cs="仿宋" w:hint="eastAsia"/>
        </w:rPr>
        <w:t>。</w:t>
      </w:r>
    </w:p>
    <w:p w:rsidR="00C07C47" w:rsidRDefault="001A03F2">
      <w:pPr>
        <w:widowControl/>
        <w:numPr>
          <w:ilvl w:val="0"/>
          <w:numId w:val="1"/>
        </w:numPr>
        <w:ind w:firstLine="632"/>
        <w:jc w:val="left"/>
        <w:rPr>
          <w:rFonts w:ascii="仿宋" w:eastAsia="仿宋" w:hAnsi="仿宋" w:cs="仿宋"/>
        </w:rPr>
      </w:pPr>
      <w:r>
        <w:rPr>
          <w:rFonts w:ascii="仿宋" w:eastAsia="仿宋" w:hAnsi="仿宋" w:cs="仿宋" w:hint="eastAsia"/>
        </w:rPr>
        <w:t>额定行程≥</w:t>
      </w:r>
      <w:r>
        <w:rPr>
          <w:rFonts w:ascii="仿宋" w:eastAsia="仿宋" w:hAnsi="仿宋" w:cs="仿宋" w:hint="eastAsia"/>
        </w:rPr>
        <w:t>200</w:t>
      </w:r>
      <w:r>
        <w:rPr>
          <w:rFonts w:ascii="仿宋" w:eastAsia="仿宋" w:hAnsi="仿宋" w:cs="仿宋" w:hint="eastAsia"/>
        </w:rPr>
        <w:t>μ</w:t>
      </w:r>
      <w:r>
        <w:rPr>
          <w:rFonts w:ascii="仿宋" w:eastAsia="仿宋" w:hAnsi="仿宋" w:cs="仿宋" w:hint="eastAsia"/>
        </w:rPr>
        <w:t>m</w:t>
      </w:r>
      <w:r>
        <w:rPr>
          <w:rFonts w:ascii="仿宋" w:eastAsia="仿宋" w:hAnsi="仿宋" w:cs="仿宋" w:hint="eastAsia"/>
        </w:rPr>
        <w:t>。</w:t>
      </w:r>
    </w:p>
    <w:p w:rsidR="00C07C47" w:rsidRDefault="001A03F2">
      <w:pPr>
        <w:widowControl/>
        <w:numPr>
          <w:ilvl w:val="0"/>
          <w:numId w:val="1"/>
        </w:numPr>
        <w:ind w:firstLine="632"/>
        <w:jc w:val="left"/>
        <w:rPr>
          <w:rFonts w:ascii="仿宋" w:eastAsia="仿宋" w:hAnsi="仿宋" w:cs="仿宋"/>
        </w:rPr>
      </w:pPr>
      <w:r>
        <w:rPr>
          <w:rFonts w:ascii="仿宋" w:eastAsia="仿宋" w:hAnsi="仿宋" w:cs="仿宋" w:hint="eastAsia"/>
        </w:rPr>
        <w:t>线性误差≤±</w:t>
      </w:r>
      <w:r>
        <w:rPr>
          <w:rFonts w:ascii="仿宋" w:eastAsia="仿宋" w:hAnsi="仿宋" w:cs="仿宋" w:hint="eastAsia"/>
        </w:rPr>
        <w:t>12</w:t>
      </w:r>
      <w:r>
        <w:rPr>
          <w:rFonts w:ascii="仿宋" w:eastAsia="仿宋" w:hAnsi="仿宋" w:cs="仿宋" w:hint="eastAsia"/>
        </w:rPr>
        <w:t>μ</w:t>
      </w:r>
      <w:r>
        <w:rPr>
          <w:rFonts w:ascii="仿宋" w:eastAsia="仿宋" w:hAnsi="仿宋" w:cs="仿宋" w:hint="eastAsia"/>
        </w:rPr>
        <w:t>m</w:t>
      </w:r>
      <w:r>
        <w:rPr>
          <w:rFonts w:ascii="仿宋" w:eastAsia="仿宋" w:hAnsi="仿宋" w:cs="仿宋" w:hint="eastAsia"/>
        </w:rPr>
        <w:t>。</w:t>
      </w:r>
    </w:p>
    <w:p w:rsidR="00C07C47" w:rsidRDefault="001A03F2">
      <w:pPr>
        <w:widowControl/>
        <w:numPr>
          <w:ilvl w:val="0"/>
          <w:numId w:val="1"/>
        </w:numPr>
        <w:ind w:firstLine="632"/>
        <w:jc w:val="left"/>
        <w:rPr>
          <w:rFonts w:ascii="仿宋" w:eastAsia="仿宋" w:hAnsi="仿宋" w:cs="仿宋"/>
        </w:rPr>
      </w:pPr>
      <w:r>
        <w:rPr>
          <w:rFonts w:ascii="仿宋" w:eastAsia="仿宋" w:hAnsi="仿宋" w:cs="仿宋" w:hint="eastAsia"/>
        </w:rPr>
        <w:t>培养技术人员</w:t>
      </w:r>
      <w:r>
        <w:rPr>
          <w:rFonts w:ascii="仿宋" w:eastAsia="仿宋" w:hAnsi="仿宋" w:cs="仿宋" w:hint="eastAsia"/>
        </w:rPr>
        <w:t>6</w:t>
      </w:r>
      <w:r>
        <w:rPr>
          <w:rFonts w:ascii="仿宋" w:eastAsia="仿宋" w:hAnsi="仿宋" w:cs="仿宋" w:hint="eastAsia"/>
        </w:rPr>
        <w:t>名。</w:t>
      </w:r>
    </w:p>
    <w:p w:rsidR="00C07C47" w:rsidRDefault="001A03F2">
      <w:pPr>
        <w:widowControl/>
        <w:numPr>
          <w:ilvl w:val="0"/>
          <w:numId w:val="1"/>
        </w:numPr>
        <w:ind w:firstLine="632"/>
        <w:jc w:val="left"/>
        <w:rPr>
          <w:rFonts w:ascii="仿宋" w:eastAsia="仿宋" w:hAnsi="仿宋" w:cs="仿宋"/>
        </w:rPr>
      </w:pPr>
      <w:r>
        <w:rPr>
          <w:rFonts w:ascii="仿宋" w:eastAsia="仿宋" w:hAnsi="仿宋" w:cs="仿宋" w:hint="eastAsia"/>
        </w:rPr>
        <w:t>建设</w:t>
      </w:r>
      <w:r>
        <w:rPr>
          <w:rFonts w:ascii="仿宋" w:eastAsia="仿宋" w:hAnsi="仿宋" w:cs="仿宋" w:hint="eastAsia"/>
        </w:rPr>
        <w:t>2</w:t>
      </w:r>
      <w:r>
        <w:rPr>
          <w:rFonts w:ascii="仿宋" w:eastAsia="仿宋" w:hAnsi="仿宋" w:cs="仿宋" w:hint="eastAsia"/>
        </w:rPr>
        <w:t>条</w:t>
      </w:r>
      <w:r>
        <w:rPr>
          <w:rFonts w:ascii="仿宋" w:eastAsia="仿宋" w:hAnsi="仿宋" w:cs="仿宋" w:hint="eastAsia"/>
        </w:rPr>
        <w:t>VCM</w:t>
      </w:r>
      <w:r>
        <w:rPr>
          <w:rFonts w:ascii="仿宋" w:eastAsia="仿宋" w:hAnsi="仿宋" w:cs="仿宋" w:hint="eastAsia"/>
        </w:rPr>
        <w:t>产线。</w:t>
      </w:r>
    </w:p>
    <w:p w:rsidR="00C07C47" w:rsidRDefault="001A03F2">
      <w:pPr>
        <w:widowControl/>
        <w:numPr>
          <w:ilvl w:val="0"/>
          <w:numId w:val="1"/>
        </w:numPr>
        <w:ind w:firstLine="632"/>
        <w:jc w:val="left"/>
        <w:rPr>
          <w:rFonts w:ascii="仿宋" w:eastAsia="仿宋" w:hAnsi="仿宋" w:cs="仿宋"/>
        </w:rPr>
      </w:pPr>
      <w:r>
        <w:rPr>
          <w:rFonts w:ascii="仿宋" w:eastAsia="仿宋" w:hAnsi="仿宋" w:cs="仿宋" w:hint="eastAsia"/>
        </w:rPr>
        <w:t>产能</w:t>
      </w:r>
      <w:r>
        <w:rPr>
          <w:rFonts w:ascii="仿宋" w:eastAsia="仿宋" w:hAnsi="仿宋" w:cs="仿宋" w:hint="eastAsia"/>
        </w:rPr>
        <w:t>40</w:t>
      </w:r>
      <w:r>
        <w:rPr>
          <w:rFonts w:ascii="仿宋" w:eastAsia="仿宋" w:hAnsi="仿宋" w:cs="仿宋" w:hint="eastAsia"/>
        </w:rPr>
        <w:t>万只</w:t>
      </w:r>
      <w:r>
        <w:rPr>
          <w:rFonts w:ascii="仿宋" w:eastAsia="仿宋" w:hAnsi="仿宋" w:cs="仿宋" w:hint="eastAsia"/>
        </w:rPr>
        <w:t>/</w:t>
      </w:r>
      <w:r>
        <w:rPr>
          <w:rFonts w:ascii="仿宋" w:eastAsia="仿宋" w:hAnsi="仿宋" w:cs="仿宋" w:hint="eastAsia"/>
        </w:rPr>
        <w:t>月。</w:t>
      </w:r>
    </w:p>
    <w:p w:rsidR="00C07C47" w:rsidRDefault="001A03F2">
      <w:pPr>
        <w:widowControl/>
        <w:numPr>
          <w:ilvl w:val="0"/>
          <w:numId w:val="1"/>
        </w:numPr>
        <w:ind w:firstLine="632"/>
        <w:jc w:val="left"/>
        <w:rPr>
          <w:rFonts w:ascii="仿宋" w:eastAsia="仿宋" w:hAnsi="仿宋" w:cs="仿宋"/>
        </w:rPr>
      </w:pPr>
      <w:r>
        <w:rPr>
          <w:rFonts w:ascii="仿宋" w:eastAsia="仿宋" w:hAnsi="仿宋" w:cs="仿宋" w:hint="eastAsia"/>
        </w:rPr>
        <w:t>招聘员工</w:t>
      </w:r>
      <w:r>
        <w:rPr>
          <w:rFonts w:ascii="仿宋" w:eastAsia="仿宋" w:hAnsi="仿宋" w:cs="仿宋" w:hint="eastAsia"/>
        </w:rPr>
        <w:t>38</w:t>
      </w:r>
      <w:r>
        <w:rPr>
          <w:rFonts w:ascii="仿宋" w:eastAsia="仿宋" w:hAnsi="仿宋" w:cs="仿宋" w:hint="eastAsia"/>
        </w:rPr>
        <w:t>人。</w:t>
      </w:r>
    </w:p>
    <w:p w:rsidR="00C07C47" w:rsidRDefault="001A03F2">
      <w:pPr>
        <w:pStyle w:val="a0"/>
        <w:numPr>
          <w:ilvl w:val="0"/>
          <w:numId w:val="1"/>
        </w:numPr>
        <w:ind w:firstLine="632"/>
        <w:rPr>
          <w:rFonts w:ascii="仿宋" w:eastAsia="仿宋" w:hAnsi="仿宋" w:cs="仿宋"/>
        </w:rPr>
      </w:pPr>
      <w:r>
        <w:rPr>
          <w:rFonts w:ascii="仿宋" w:eastAsia="仿宋" w:hAnsi="仿宋" w:cs="仿宋" w:hint="eastAsia"/>
        </w:rPr>
        <w:t>销售收入</w:t>
      </w:r>
      <w:r>
        <w:rPr>
          <w:rFonts w:ascii="仿宋" w:eastAsia="仿宋" w:hAnsi="仿宋" w:cs="仿宋" w:hint="eastAsia"/>
        </w:rPr>
        <w:t>2000</w:t>
      </w:r>
      <w:r>
        <w:rPr>
          <w:rFonts w:ascii="仿宋" w:eastAsia="仿宋" w:hAnsi="仿宋" w:cs="仿宋" w:hint="eastAsia"/>
        </w:rPr>
        <w:t>万元。</w:t>
      </w:r>
    </w:p>
    <w:p w:rsidR="00C07C47" w:rsidRDefault="001A03F2">
      <w:pPr>
        <w:pStyle w:val="a0"/>
        <w:numPr>
          <w:ilvl w:val="0"/>
          <w:numId w:val="1"/>
        </w:numPr>
        <w:ind w:firstLine="632"/>
      </w:pPr>
      <w:r>
        <w:rPr>
          <w:rFonts w:ascii="仿宋" w:eastAsia="仿宋" w:hAnsi="仿宋" w:cs="仿宋" w:hint="eastAsia"/>
        </w:rPr>
        <w:t>利润</w:t>
      </w:r>
      <w:r>
        <w:rPr>
          <w:rFonts w:ascii="仿宋" w:eastAsia="仿宋" w:hAnsi="仿宋" w:cs="仿宋" w:hint="eastAsia"/>
        </w:rPr>
        <w:t>300</w:t>
      </w:r>
      <w:r>
        <w:rPr>
          <w:rFonts w:ascii="仿宋" w:eastAsia="仿宋" w:hAnsi="仿宋" w:cs="仿宋" w:hint="eastAsia"/>
        </w:rPr>
        <w:t>万元。</w:t>
      </w:r>
    </w:p>
    <w:p w:rsidR="00C07C47" w:rsidRDefault="001A03F2">
      <w:pPr>
        <w:numPr>
          <w:ilvl w:val="0"/>
          <w:numId w:val="2"/>
        </w:numPr>
        <w:adjustRightInd w:val="0"/>
        <w:snapToGrid w:val="0"/>
        <w:spacing w:line="560" w:lineRule="exact"/>
        <w:ind w:firstLineChars="200" w:firstLine="643"/>
        <w:rPr>
          <w:rFonts w:ascii="楷体_GB2312" w:eastAsia="楷体_GB2312" w:hAnsi="宋体"/>
          <w:b/>
          <w:lang w:val="zh-CN"/>
        </w:rPr>
      </w:pPr>
      <w:r>
        <w:rPr>
          <w:rFonts w:ascii="楷体_GB2312" w:eastAsia="楷体_GB2312" w:hAnsi="宋体" w:hint="eastAsia"/>
          <w:b/>
          <w:lang w:val="zh-CN"/>
        </w:rPr>
        <w:t>项目资金申报相符性。</w:t>
      </w:r>
    </w:p>
    <w:p w:rsidR="00C07C47" w:rsidRDefault="001A03F2">
      <w:pPr>
        <w:adjustRightInd w:val="0"/>
        <w:snapToGrid w:val="0"/>
        <w:spacing w:line="560" w:lineRule="exact"/>
        <w:ind w:firstLineChars="200" w:firstLine="640"/>
        <w:rPr>
          <w:rFonts w:ascii="仿宋_GB2312" w:hAnsi="宋体"/>
          <w:lang w:val="zh-CN"/>
        </w:rPr>
      </w:pPr>
      <w:r>
        <w:rPr>
          <w:rFonts w:ascii="仿宋_GB2312" w:hAnsi="宋体" w:hint="eastAsia"/>
          <w:lang w:val="zh-CN"/>
        </w:rPr>
        <w:t>该项目申报内容与具体实施内容相符、申报目标合理可</w:t>
      </w:r>
      <w:r>
        <w:rPr>
          <w:rFonts w:ascii="仿宋_GB2312" w:hAnsi="宋体" w:hint="eastAsia"/>
          <w:lang w:val="zh-CN"/>
        </w:rPr>
        <w:lastRenderedPageBreak/>
        <w:t>行。</w:t>
      </w:r>
    </w:p>
    <w:p w:rsidR="00C07C47" w:rsidRDefault="001A03F2">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C07C47" w:rsidRDefault="001A03F2">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C07C47" w:rsidRDefault="001A03F2">
      <w:pPr>
        <w:adjustRightInd w:val="0"/>
        <w:snapToGrid w:val="0"/>
        <w:spacing w:line="560" w:lineRule="exact"/>
        <w:ind w:firstLine="720"/>
        <w:rPr>
          <w:rFonts w:ascii="仿宋_GB2312" w:hAnsi="宋体"/>
          <w:lang w:val="zh-CN"/>
        </w:rPr>
      </w:pPr>
      <w:bookmarkStart w:id="0" w:name="_GoBack"/>
      <w:r>
        <w:rPr>
          <w:rFonts w:ascii="楷体_GB2312" w:eastAsia="楷体_GB2312" w:hAnsi="宋体" w:hint="eastAsia"/>
          <w:lang w:val="zh-CN"/>
        </w:rPr>
        <w:t>1</w:t>
      </w:r>
      <w:r>
        <w:rPr>
          <w:rFonts w:ascii="楷体_GB2312" w:eastAsia="楷体_GB2312" w:hAnsi="宋体" w:hint="eastAsia"/>
          <w:lang w:val="zh-CN"/>
        </w:rPr>
        <w:t>．资金计划及到位。</w:t>
      </w:r>
      <w:r>
        <w:rPr>
          <w:rFonts w:ascii="仿宋_GB2312" w:hAnsi="宋体" w:hint="eastAsia"/>
          <w:lang w:val="zh-CN"/>
        </w:rPr>
        <w:t>截至</w:t>
      </w:r>
      <w:r>
        <w:rPr>
          <w:rFonts w:ascii="仿宋_GB2312" w:hAnsi="宋体" w:hint="eastAsia"/>
          <w:lang w:val="zh-CN"/>
        </w:rPr>
        <w:t>目前，项目实施单位自筹经费</w:t>
      </w:r>
      <w:r>
        <w:rPr>
          <w:rFonts w:ascii="仿宋_GB2312" w:hAnsi="宋体" w:hint="eastAsia"/>
          <w:lang w:val="zh-CN"/>
        </w:rPr>
        <w:t>100</w:t>
      </w:r>
      <w:r>
        <w:rPr>
          <w:rFonts w:ascii="仿宋_GB2312" w:hAnsi="宋体" w:hint="eastAsia"/>
          <w:lang w:val="zh-CN"/>
        </w:rPr>
        <w:t>万元已全部到位，到位率</w:t>
      </w:r>
      <w:r>
        <w:rPr>
          <w:rFonts w:ascii="仿宋_GB2312" w:hAnsi="宋体" w:hint="eastAsia"/>
          <w:lang w:val="zh-CN"/>
        </w:rPr>
        <w:t>100%</w:t>
      </w:r>
      <w:bookmarkEnd w:id="0"/>
      <w:r>
        <w:rPr>
          <w:rFonts w:ascii="仿宋_GB2312" w:hAnsi="宋体" w:hint="eastAsia"/>
          <w:lang w:val="zh-CN"/>
        </w:rPr>
        <w:t>；</w:t>
      </w:r>
      <w:r>
        <w:rPr>
          <w:rFonts w:ascii="仿宋_GB2312" w:hAnsi="宋体" w:hint="eastAsia"/>
          <w:lang w:val="zh-CN"/>
        </w:rPr>
        <w:t>2022</w:t>
      </w:r>
      <w:r>
        <w:rPr>
          <w:rFonts w:ascii="仿宋_GB2312" w:hAnsi="宋体" w:hint="eastAsia"/>
          <w:lang w:val="zh-CN"/>
        </w:rPr>
        <w:t>年</w:t>
      </w:r>
      <w:r>
        <w:rPr>
          <w:rFonts w:ascii="仿宋_GB2312" w:hAnsi="宋体" w:hint="eastAsia"/>
          <w:lang w:val="zh-CN"/>
        </w:rPr>
        <w:t>8</w:t>
      </w:r>
      <w:r>
        <w:rPr>
          <w:rFonts w:ascii="仿宋_GB2312" w:hAnsi="宋体" w:hint="eastAsia"/>
          <w:lang w:val="zh-CN"/>
        </w:rPr>
        <w:t>月</w:t>
      </w:r>
      <w:r>
        <w:rPr>
          <w:rFonts w:ascii="仿宋_GB2312" w:hAnsi="宋体" w:hint="eastAsia"/>
          <w:lang w:val="zh-CN"/>
        </w:rPr>
        <w:t>10</w:t>
      </w:r>
      <w:r>
        <w:rPr>
          <w:rFonts w:ascii="仿宋_GB2312" w:hAnsi="宋体" w:hint="eastAsia"/>
          <w:lang w:val="zh-CN"/>
        </w:rPr>
        <w:t>日，攀枝花市财政局《关于下达</w:t>
      </w:r>
      <w:r>
        <w:rPr>
          <w:rFonts w:ascii="仿宋_GB2312" w:hAnsi="宋体" w:hint="eastAsia"/>
          <w:lang w:val="zh-CN"/>
        </w:rPr>
        <w:t>2022</w:t>
      </w:r>
      <w:r>
        <w:rPr>
          <w:rFonts w:ascii="仿宋_GB2312" w:hAnsi="宋体" w:hint="eastAsia"/>
          <w:lang w:val="zh-CN"/>
        </w:rPr>
        <w:t>年第二批省级科技计划项目专项资金预算的通知》（攀财资教</w:t>
      </w:r>
      <w:r>
        <w:rPr>
          <w:rFonts w:ascii="仿宋_GB2312" w:hAnsi="宋体" w:hint="eastAsia"/>
          <w:lang w:val="zh-CN"/>
        </w:rPr>
        <w:t>[2022]50</w:t>
      </w:r>
      <w:r>
        <w:rPr>
          <w:rFonts w:ascii="仿宋_GB2312" w:hAnsi="宋体" w:hint="eastAsia"/>
          <w:lang w:val="zh-CN"/>
        </w:rPr>
        <w:t>号），下达该项目预算资金</w:t>
      </w:r>
      <w:r>
        <w:rPr>
          <w:rFonts w:ascii="仿宋_GB2312" w:hAnsi="宋体" w:hint="eastAsia"/>
          <w:lang w:val="zh-CN"/>
        </w:rPr>
        <w:t>60</w:t>
      </w:r>
      <w:r>
        <w:rPr>
          <w:rFonts w:ascii="仿宋_GB2312" w:hAnsi="宋体" w:hint="eastAsia"/>
          <w:lang w:val="zh-CN"/>
        </w:rPr>
        <w:t>万元，实际拨付到项目实施单位</w:t>
      </w:r>
      <w:r>
        <w:rPr>
          <w:rFonts w:ascii="仿宋_GB2312" w:hAnsi="宋体" w:hint="eastAsia"/>
          <w:lang w:val="zh-CN"/>
        </w:rPr>
        <w:t>20</w:t>
      </w:r>
      <w:r>
        <w:rPr>
          <w:rFonts w:ascii="仿宋_GB2312" w:hAnsi="宋体" w:hint="eastAsia"/>
          <w:lang w:val="zh-CN"/>
        </w:rPr>
        <w:t>万元，到位率</w:t>
      </w:r>
      <w:r>
        <w:rPr>
          <w:rFonts w:ascii="仿宋_GB2312" w:hAnsi="宋体" w:hint="eastAsia"/>
          <w:lang w:val="zh-CN"/>
        </w:rPr>
        <w:t>33.33%</w:t>
      </w:r>
      <w:r>
        <w:rPr>
          <w:rFonts w:ascii="仿宋_GB2312" w:hAnsi="宋体" w:hint="eastAsia"/>
          <w:lang w:val="zh-CN"/>
        </w:rPr>
        <w:t>。</w:t>
      </w:r>
    </w:p>
    <w:p w:rsidR="00C07C47" w:rsidRDefault="001A03F2">
      <w:pPr>
        <w:adjustRightInd w:val="0"/>
        <w:snapToGrid w:val="0"/>
        <w:spacing w:line="560" w:lineRule="exact"/>
        <w:ind w:firstLineChars="200" w:firstLine="640"/>
        <w:rPr>
          <w:rFonts w:ascii="仿宋_GB2312" w:hAnsi="宋体"/>
          <w:lang w:val="zh-CN"/>
        </w:rPr>
      </w:pPr>
      <w:r>
        <w:rPr>
          <w:rFonts w:ascii="楷体_GB2312" w:eastAsia="楷体_GB2312" w:hAnsi="宋体" w:hint="eastAsia"/>
          <w:lang w:val="zh-CN"/>
        </w:rPr>
        <w:t>2</w:t>
      </w:r>
      <w:r>
        <w:rPr>
          <w:rFonts w:ascii="楷体_GB2312" w:eastAsia="楷体_GB2312" w:hAnsi="宋体" w:hint="eastAsia"/>
          <w:lang w:val="zh-CN"/>
        </w:rPr>
        <w:t>．资金使用。</w:t>
      </w:r>
      <w:r>
        <w:rPr>
          <w:rFonts w:ascii="仿宋_GB2312" w:hAnsi="宋体" w:hint="eastAsia"/>
          <w:lang w:val="zh-CN"/>
        </w:rPr>
        <w:t>2023</w:t>
      </w:r>
      <w:r>
        <w:rPr>
          <w:rFonts w:ascii="仿宋_GB2312" w:hAnsi="宋体" w:hint="eastAsia"/>
          <w:lang w:val="zh-CN"/>
        </w:rPr>
        <w:t>年资金到账</w:t>
      </w:r>
      <w:r>
        <w:rPr>
          <w:rFonts w:ascii="仿宋_GB2312" w:hAnsi="宋体" w:hint="eastAsia"/>
          <w:lang w:val="zh-CN"/>
        </w:rPr>
        <w:t>20</w:t>
      </w:r>
      <w:r>
        <w:rPr>
          <w:rFonts w:ascii="仿宋_GB2312" w:hAnsi="宋体" w:hint="eastAsia"/>
          <w:lang w:val="zh-CN"/>
        </w:rPr>
        <w:t>万元，使用材料费</w:t>
      </w:r>
      <w:r>
        <w:rPr>
          <w:rFonts w:ascii="仿宋_GB2312" w:hAnsi="宋体" w:hint="eastAsia"/>
          <w:lang w:val="zh-CN"/>
        </w:rPr>
        <w:t>16</w:t>
      </w:r>
      <w:r>
        <w:rPr>
          <w:rFonts w:ascii="仿宋_GB2312" w:hAnsi="宋体" w:hint="eastAsia"/>
          <w:lang w:val="zh-CN"/>
        </w:rPr>
        <w:t>万元，绩效支出</w:t>
      </w:r>
      <w:r>
        <w:rPr>
          <w:rFonts w:ascii="仿宋_GB2312" w:hAnsi="宋体" w:hint="eastAsia"/>
          <w:lang w:val="zh-CN"/>
        </w:rPr>
        <w:t>4</w:t>
      </w:r>
      <w:r>
        <w:rPr>
          <w:rFonts w:ascii="仿宋_GB2312" w:hAnsi="宋体" w:hint="eastAsia"/>
          <w:lang w:val="zh-CN"/>
        </w:rPr>
        <w:t>万元，合计</w:t>
      </w:r>
      <w:r>
        <w:rPr>
          <w:rFonts w:ascii="仿宋_GB2312" w:hAnsi="宋体" w:hint="eastAsia"/>
          <w:lang w:val="zh-CN"/>
        </w:rPr>
        <w:t>20</w:t>
      </w:r>
      <w:r>
        <w:rPr>
          <w:rFonts w:ascii="仿宋_GB2312" w:hAnsi="宋体" w:hint="eastAsia"/>
          <w:lang w:val="zh-CN"/>
        </w:rPr>
        <w:t>万元，符合项目任务预算支出内容。</w:t>
      </w:r>
    </w:p>
    <w:p w:rsidR="00C07C47" w:rsidRDefault="001A03F2">
      <w:pPr>
        <w:adjustRightInd w:val="0"/>
        <w:snapToGrid w:val="0"/>
        <w:spacing w:line="560" w:lineRule="exact"/>
        <w:ind w:firstLineChars="200" w:firstLine="643"/>
        <w:rPr>
          <w:rFonts w:ascii="楷体_GB2312" w:eastAsia="楷体_GB2312" w:hAnsi="宋体"/>
          <w:b/>
          <w:lang w:val="zh-CN"/>
        </w:rPr>
      </w:pPr>
      <w:r>
        <w:rPr>
          <w:rFonts w:ascii="楷体_GB2312" w:eastAsia="楷体_GB2312" w:hAnsi="宋体" w:hint="eastAsia"/>
          <w:b/>
          <w:lang w:val="zh-CN"/>
        </w:rPr>
        <w:t>（二）项目财务管理情况。</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项目实施单位</w:t>
      </w:r>
      <w:proofErr w:type="gramStart"/>
      <w:r>
        <w:rPr>
          <w:rFonts w:ascii="仿宋_GB2312" w:hAnsi="宋体" w:hint="eastAsia"/>
          <w:lang w:val="zh-CN"/>
        </w:rPr>
        <w:t>睿</w:t>
      </w:r>
      <w:proofErr w:type="gramEnd"/>
      <w:r>
        <w:rPr>
          <w:rFonts w:ascii="仿宋_GB2312" w:hAnsi="宋体" w:hint="eastAsia"/>
          <w:lang w:val="zh-CN"/>
        </w:rPr>
        <w:t>恩光电有限责任公司按照国家财经法规及科研经费管理制度和规定建立了财务管理制度，主要制度为《睿恩光电有限责任公司财务管理制度》，设置专业财务人员，对项目经费的管理、核算及支出审批等实施内部控制，严格按照财务管理制度实施经费开支审批程序，并完善相关手续，账务处理及时，会计核算规范。</w:t>
      </w:r>
    </w:p>
    <w:p w:rsidR="00C07C47" w:rsidRDefault="001A03F2">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（一）项目组织架构及实施流程。</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项目实施单位</w:t>
      </w:r>
      <w:proofErr w:type="gramStart"/>
      <w:r>
        <w:rPr>
          <w:rFonts w:ascii="仿宋_GB2312" w:hAnsi="宋体" w:hint="eastAsia"/>
          <w:lang w:val="zh-CN"/>
        </w:rPr>
        <w:t>睿</w:t>
      </w:r>
      <w:proofErr w:type="gramEnd"/>
      <w:r>
        <w:rPr>
          <w:rFonts w:ascii="仿宋_GB2312" w:hAnsi="宋体" w:hint="eastAsia"/>
          <w:lang w:val="zh-CN"/>
        </w:rPr>
        <w:t>恩光电有限责任</w:t>
      </w:r>
      <w:r>
        <w:rPr>
          <w:rFonts w:ascii="仿宋_GB2312" w:hAnsi="宋体" w:hint="eastAsia"/>
          <w:lang w:val="zh-CN"/>
        </w:rPr>
        <w:t>公司成立了项目组，以项目负责人为项目小组组长，与项目成员共同参与项目实施，</w:t>
      </w:r>
      <w:proofErr w:type="gramStart"/>
      <w:r>
        <w:rPr>
          <w:rFonts w:ascii="仿宋_GB2312" w:hAnsi="宋体" w:hint="eastAsia"/>
          <w:lang w:val="zh-CN"/>
        </w:rPr>
        <w:t>严格安照项目</w:t>
      </w:r>
      <w:proofErr w:type="gramEnd"/>
      <w:r>
        <w:rPr>
          <w:rFonts w:ascii="仿宋_GB2312" w:hAnsi="宋体" w:hint="eastAsia"/>
          <w:lang w:val="zh-CN"/>
        </w:rPr>
        <w:t>要求，执行相关保障措施。</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lastRenderedPageBreak/>
        <w:t>（二）项目管理情况。</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项目实施单位</w:t>
      </w:r>
      <w:proofErr w:type="gramStart"/>
      <w:r>
        <w:rPr>
          <w:rFonts w:ascii="仿宋_GB2312" w:hAnsi="宋体" w:hint="eastAsia"/>
          <w:lang w:val="zh-CN"/>
        </w:rPr>
        <w:t>睿</w:t>
      </w:r>
      <w:proofErr w:type="gramEnd"/>
      <w:r>
        <w:rPr>
          <w:rFonts w:ascii="仿宋_GB2312" w:hAnsi="宋体" w:hint="eastAsia"/>
          <w:lang w:val="zh-CN"/>
        </w:rPr>
        <w:t>恩光电有限责任公司建立有《睿恩光电有限责任公司财务管理制度》《睿恩光电有限责任公司科技工作管理办法》等相关管理办法，项目组定期组织召开项目总结会，由项目负责人对项目实施、完成情况进行全面监督和负责。</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（三）项目监管情况。</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项目主管部门加强对项目的管理，督促指导项目按照法律、法规、项目管理办法和计划</w:t>
      </w:r>
      <w:proofErr w:type="gramStart"/>
      <w:r>
        <w:rPr>
          <w:rFonts w:ascii="仿宋_GB2312" w:hAnsi="宋体" w:hint="eastAsia"/>
          <w:lang w:val="zh-CN"/>
        </w:rPr>
        <w:t>书任务</w:t>
      </w:r>
      <w:proofErr w:type="gramEnd"/>
      <w:r>
        <w:rPr>
          <w:rFonts w:ascii="仿宋_GB2312" w:hAnsi="宋体" w:hint="eastAsia"/>
          <w:lang w:val="zh-CN"/>
        </w:rPr>
        <w:t>进度实施项目。加强项目经费管理工作，按照国家财经法规及科研经</w:t>
      </w:r>
      <w:r>
        <w:rPr>
          <w:rFonts w:ascii="仿宋_GB2312" w:hAnsi="宋体" w:hint="eastAsia"/>
          <w:lang w:val="zh-CN"/>
        </w:rPr>
        <w:t>费管理制度和规定建立了财务管理制度，经费使用严格按照四川省科技计划项目专项资金管理办法执行。</w:t>
      </w:r>
    </w:p>
    <w:p w:rsidR="00C07C47" w:rsidRDefault="001A03F2">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（一）项目完成情况。</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现阶段已完成情况：</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1</w:t>
      </w:r>
      <w:r>
        <w:rPr>
          <w:rFonts w:ascii="仿宋_GB2312" w:hAnsi="宋体" w:hint="eastAsia"/>
          <w:lang w:val="zh-CN"/>
        </w:rPr>
        <w:t>、对焦速度</w:t>
      </w:r>
      <w:r>
        <w:rPr>
          <w:rFonts w:ascii="仿宋_GB2312" w:hAnsi="宋体" w:hint="eastAsia"/>
          <w:lang w:val="zh-CN"/>
        </w:rPr>
        <w:t>48ms</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对焦速度</w:t>
      </w:r>
      <w:r>
        <w:rPr>
          <w:rFonts w:ascii="仿宋_GB2312" w:hAnsi="宋体" w:hint="eastAsia"/>
          <w:lang w:val="zh-CN"/>
        </w:rPr>
        <w:t>48ms</w:t>
      </w:r>
      <w:r>
        <w:rPr>
          <w:rFonts w:ascii="仿宋_GB2312" w:hAnsi="宋体" w:hint="eastAsia"/>
          <w:lang w:val="zh-CN"/>
        </w:rPr>
        <w:t>。</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2</w:t>
      </w:r>
      <w:r>
        <w:rPr>
          <w:rFonts w:ascii="仿宋_GB2312" w:hAnsi="宋体" w:hint="eastAsia"/>
          <w:lang w:val="zh-CN"/>
        </w:rPr>
        <w:t>、位置精度</w:t>
      </w:r>
      <w:r>
        <w:rPr>
          <w:rFonts w:ascii="仿宋_GB2312" w:hAnsi="宋体" w:hint="eastAsia"/>
          <w:lang w:val="zh-CN"/>
        </w:rPr>
        <w:t>0.35</w:t>
      </w:r>
      <w:r>
        <w:rPr>
          <w:rFonts w:ascii="仿宋_GB2312" w:hAnsi="宋体" w:hint="eastAsia"/>
          <w:lang w:val="zh-CN"/>
        </w:rPr>
        <w:t>微米。</w:t>
      </w:r>
      <w:proofErr w:type="gramStart"/>
      <w:r>
        <w:rPr>
          <w:rFonts w:ascii="仿宋_GB2312" w:hAnsi="宋体" w:hint="eastAsia"/>
          <w:lang w:val="zh-CN"/>
        </w:rPr>
        <w:t>现产品</w:t>
      </w:r>
      <w:proofErr w:type="gramEnd"/>
      <w:r>
        <w:rPr>
          <w:rFonts w:ascii="仿宋_GB2312" w:hAnsi="宋体" w:hint="eastAsia"/>
          <w:lang w:val="zh-CN"/>
        </w:rPr>
        <w:t>位置精度</w:t>
      </w:r>
      <w:r>
        <w:rPr>
          <w:rFonts w:ascii="仿宋_GB2312" w:hAnsi="宋体" w:hint="eastAsia"/>
          <w:lang w:val="zh-CN"/>
        </w:rPr>
        <w:t>0.35</w:t>
      </w:r>
      <w:r>
        <w:rPr>
          <w:rFonts w:ascii="仿宋_GB2312" w:hAnsi="宋体" w:hint="eastAsia"/>
          <w:lang w:val="zh-CN"/>
        </w:rPr>
        <w:t>微米。</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3</w:t>
      </w:r>
      <w:r>
        <w:rPr>
          <w:rFonts w:ascii="仿宋_GB2312" w:hAnsi="宋体" w:hint="eastAsia"/>
          <w:lang w:val="zh-CN"/>
        </w:rPr>
        <w:t>、功耗</w:t>
      </w:r>
      <w:r>
        <w:rPr>
          <w:rFonts w:ascii="仿宋_GB2312" w:hAnsi="宋体" w:hint="eastAsia"/>
          <w:lang w:val="zh-CN"/>
        </w:rPr>
        <w:t>80mW</w:t>
      </w:r>
      <w:r>
        <w:rPr>
          <w:rFonts w:ascii="仿宋_GB2312" w:hAnsi="宋体" w:hint="eastAsia"/>
          <w:lang w:val="zh-CN"/>
        </w:rPr>
        <w:t>。现产品</w:t>
      </w:r>
      <w:proofErr w:type="gramStart"/>
      <w:r>
        <w:rPr>
          <w:rFonts w:ascii="仿宋_GB2312" w:hAnsi="宋体" w:hint="eastAsia"/>
          <w:lang w:val="zh-CN"/>
        </w:rPr>
        <w:t>功耗功耗</w:t>
      </w:r>
      <w:proofErr w:type="gramEnd"/>
      <w:r>
        <w:rPr>
          <w:rFonts w:ascii="仿宋_GB2312" w:hAnsi="宋体" w:hint="eastAsia"/>
          <w:lang w:val="zh-CN"/>
        </w:rPr>
        <w:t>80mW</w:t>
      </w:r>
      <w:r>
        <w:rPr>
          <w:rFonts w:ascii="仿宋_GB2312" w:hAnsi="宋体" w:hint="eastAsia"/>
          <w:lang w:val="zh-CN"/>
        </w:rPr>
        <w:t>。</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4</w:t>
      </w:r>
      <w:r>
        <w:rPr>
          <w:rFonts w:ascii="仿宋_GB2312" w:hAnsi="宋体" w:hint="eastAsia"/>
          <w:lang w:val="zh-CN"/>
        </w:rPr>
        <w:t>、额定行程≥</w:t>
      </w:r>
      <w:r>
        <w:rPr>
          <w:rFonts w:ascii="仿宋_GB2312" w:hAnsi="宋体" w:hint="eastAsia"/>
          <w:lang w:val="zh-CN"/>
        </w:rPr>
        <w:t>200</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额定行程≥</w:t>
      </w:r>
      <w:r>
        <w:rPr>
          <w:rFonts w:ascii="仿宋_GB2312" w:hAnsi="宋体" w:hint="eastAsia"/>
          <w:lang w:val="zh-CN"/>
        </w:rPr>
        <w:t>200</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5</w:t>
      </w:r>
      <w:r>
        <w:rPr>
          <w:rFonts w:ascii="仿宋_GB2312" w:hAnsi="宋体" w:hint="eastAsia"/>
          <w:lang w:val="zh-CN"/>
        </w:rPr>
        <w:t>、线性误差≤±</w:t>
      </w:r>
      <w:r>
        <w:rPr>
          <w:rFonts w:ascii="仿宋_GB2312" w:hAnsi="宋体" w:hint="eastAsia"/>
          <w:lang w:val="zh-CN"/>
        </w:rPr>
        <w:t>12</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线性误差≤±</w:t>
      </w:r>
      <w:r>
        <w:rPr>
          <w:rFonts w:ascii="仿宋_GB2312" w:hAnsi="宋体" w:hint="eastAsia"/>
          <w:lang w:val="zh-CN"/>
        </w:rPr>
        <w:t>12</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6</w:t>
      </w:r>
      <w:r>
        <w:rPr>
          <w:rFonts w:ascii="仿宋_GB2312" w:hAnsi="宋体" w:hint="eastAsia"/>
          <w:lang w:val="zh-CN"/>
        </w:rPr>
        <w:t>、培养技术人员</w:t>
      </w:r>
      <w:r>
        <w:rPr>
          <w:rFonts w:ascii="仿宋_GB2312" w:hAnsi="宋体" w:hint="eastAsia"/>
          <w:lang w:val="zh-CN"/>
        </w:rPr>
        <w:t>6</w:t>
      </w:r>
      <w:r>
        <w:rPr>
          <w:rFonts w:ascii="仿宋_GB2312" w:hAnsi="宋体" w:hint="eastAsia"/>
          <w:lang w:val="zh-CN"/>
        </w:rPr>
        <w:t>名。现已培养</w:t>
      </w:r>
      <w:r>
        <w:rPr>
          <w:rFonts w:ascii="仿宋_GB2312" w:hAnsi="宋体" w:hint="eastAsia"/>
          <w:lang w:val="zh-CN"/>
        </w:rPr>
        <w:t>4</w:t>
      </w:r>
      <w:r>
        <w:rPr>
          <w:rFonts w:ascii="仿宋_GB2312" w:hAnsi="宋体" w:hint="eastAsia"/>
          <w:lang w:val="zh-CN"/>
        </w:rPr>
        <w:t>名。</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7</w:t>
      </w:r>
      <w:r>
        <w:rPr>
          <w:rFonts w:ascii="仿宋_GB2312" w:hAnsi="宋体" w:hint="eastAsia"/>
          <w:lang w:val="zh-CN"/>
        </w:rPr>
        <w:t>、建设</w:t>
      </w:r>
      <w:r>
        <w:rPr>
          <w:rFonts w:ascii="仿宋_GB2312" w:hAnsi="宋体" w:hint="eastAsia"/>
          <w:lang w:val="zh-CN"/>
        </w:rPr>
        <w:t>2</w:t>
      </w:r>
      <w:r>
        <w:rPr>
          <w:rFonts w:ascii="仿宋_GB2312" w:hAnsi="宋体" w:hint="eastAsia"/>
          <w:lang w:val="zh-CN"/>
        </w:rPr>
        <w:t>条</w:t>
      </w:r>
      <w:r>
        <w:rPr>
          <w:rFonts w:ascii="仿宋_GB2312" w:hAnsi="宋体" w:hint="eastAsia"/>
          <w:lang w:val="zh-CN"/>
        </w:rPr>
        <w:t>VCM</w:t>
      </w:r>
      <w:r>
        <w:rPr>
          <w:rFonts w:ascii="仿宋_GB2312" w:hAnsi="宋体" w:hint="eastAsia"/>
          <w:lang w:val="zh-CN"/>
        </w:rPr>
        <w:t>产线。现已建设</w:t>
      </w:r>
      <w:r>
        <w:rPr>
          <w:rFonts w:ascii="仿宋_GB2312" w:hAnsi="宋体" w:hint="eastAsia"/>
          <w:lang w:val="zh-CN"/>
        </w:rPr>
        <w:t>2</w:t>
      </w:r>
      <w:r>
        <w:rPr>
          <w:rFonts w:ascii="仿宋_GB2312" w:hAnsi="宋体" w:hint="eastAsia"/>
          <w:lang w:val="zh-CN"/>
        </w:rPr>
        <w:t>条</w:t>
      </w:r>
      <w:r>
        <w:rPr>
          <w:rFonts w:ascii="仿宋_GB2312" w:hAnsi="宋体" w:hint="eastAsia"/>
          <w:lang w:val="zh-CN"/>
        </w:rPr>
        <w:t>VCM</w:t>
      </w:r>
      <w:r>
        <w:rPr>
          <w:rFonts w:ascii="仿宋_GB2312" w:hAnsi="宋体" w:hint="eastAsia"/>
          <w:lang w:val="zh-CN"/>
        </w:rPr>
        <w:t>产线。</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8</w:t>
      </w:r>
      <w:r>
        <w:rPr>
          <w:rFonts w:ascii="仿宋_GB2312" w:hAnsi="宋体" w:hint="eastAsia"/>
          <w:lang w:val="zh-CN"/>
        </w:rPr>
        <w:t>、产能</w:t>
      </w:r>
      <w:r>
        <w:rPr>
          <w:rFonts w:ascii="仿宋_GB2312" w:hAnsi="宋体" w:hint="eastAsia"/>
          <w:lang w:val="zh-CN"/>
        </w:rPr>
        <w:t>40</w:t>
      </w:r>
      <w:r>
        <w:rPr>
          <w:rFonts w:ascii="仿宋_GB2312" w:hAnsi="宋体" w:hint="eastAsia"/>
          <w:lang w:val="zh-CN"/>
        </w:rPr>
        <w:t>万只</w:t>
      </w:r>
      <w:r>
        <w:rPr>
          <w:rFonts w:ascii="仿宋_GB2312" w:hAnsi="宋体" w:hint="eastAsia"/>
          <w:lang w:val="zh-CN"/>
        </w:rPr>
        <w:t>/</w:t>
      </w:r>
      <w:r>
        <w:rPr>
          <w:rFonts w:ascii="仿宋_GB2312" w:hAnsi="宋体" w:hint="eastAsia"/>
          <w:lang w:val="zh-CN"/>
        </w:rPr>
        <w:t>月。现产能</w:t>
      </w:r>
      <w:r>
        <w:rPr>
          <w:rFonts w:ascii="仿宋_GB2312" w:hAnsi="宋体" w:hint="eastAsia"/>
          <w:lang w:val="zh-CN"/>
        </w:rPr>
        <w:t>50</w:t>
      </w:r>
      <w:r>
        <w:rPr>
          <w:rFonts w:ascii="仿宋_GB2312" w:hAnsi="宋体" w:hint="eastAsia"/>
          <w:lang w:val="zh-CN"/>
        </w:rPr>
        <w:t>万只</w:t>
      </w:r>
      <w:r>
        <w:rPr>
          <w:rFonts w:ascii="仿宋_GB2312" w:hAnsi="宋体" w:hint="eastAsia"/>
          <w:lang w:val="zh-CN"/>
        </w:rPr>
        <w:t>/</w:t>
      </w:r>
      <w:r>
        <w:rPr>
          <w:rFonts w:ascii="仿宋_GB2312" w:hAnsi="宋体" w:hint="eastAsia"/>
          <w:lang w:val="zh-CN"/>
        </w:rPr>
        <w:t>月。</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9</w:t>
      </w:r>
      <w:r>
        <w:rPr>
          <w:rFonts w:ascii="仿宋_GB2312" w:hAnsi="宋体" w:hint="eastAsia"/>
          <w:lang w:val="zh-CN"/>
        </w:rPr>
        <w:t>、招聘员工</w:t>
      </w:r>
      <w:r>
        <w:rPr>
          <w:rFonts w:ascii="仿宋_GB2312" w:hAnsi="宋体" w:hint="eastAsia"/>
          <w:lang w:val="zh-CN"/>
        </w:rPr>
        <w:t>38</w:t>
      </w:r>
      <w:r>
        <w:rPr>
          <w:rFonts w:ascii="仿宋_GB2312" w:hAnsi="宋体" w:hint="eastAsia"/>
          <w:lang w:val="zh-CN"/>
        </w:rPr>
        <w:t>人。已招聘员工</w:t>
      </w:r>
      <w:r>
        <w:rPr>
          <w:rFonts w:ascii="仿宋_GB2312" w:hAnsi="宋体" w:hint="eastAsia"/>
          <w:lang w:val="zh-CN"/>
        </w:rPr>
        <w:t>50</w:t>
      </w:r>
      <w:r>
        <w:rPr>
          <w:rFonts w:ascii="仿宋_GB2312" w:hAnsi="宋体" w:hint="eastAsia"/>
          <w:lang w:val="zh-CN"/>
        </w:rPr>
        <w:t>人。</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lastRenderedPageBreak/>
        <w:t>10</w:t>
      </w:r>
      <w:r>
        <w:rPr>
          <w:rFonts w:ascii="仿宋_GB2312" w:hAnsi="宋体" w:hint="eastAsia"/>
          <w:lang w:val="zh-CN"/>
        </w:rPr>
        <w:t>、销售收入</w:t>
      </w:r>
      <w:r>
        <w:rPr>
          <w:rFonts w:ascii="仿宋_GB2312" w:hAnsi="宋体" w:hint="eastAsia"/>
          <w:lang w:val="zh-CN"/>
        </w:rPr>
        <w:t>2000</w:t>
      </w:r>
      <w:r>
        <w:rPr>
          <w:rFonts w:ascii="仿宋_GB2312" w:hAnsi="宋体" w:hint="eastAsia"/>
          <w:lang w:val="zh-CN"/>
        </w:rPr>
        <w:t>万元。已完成销售收入</w:t>
      </w:r>
      <w:r>
        <w:rPr>
          <w:rFonts w:ascii="仿宋_GB2312" w:hAnsi="宋体" w:hint="eastAsia"/>
          <w:lang w:val="zh-CN"/>
        </w:rPr>
        <w:t>780</w:t>
      </w:r>
      <w:r>
        <w:rPr>
          <w:rFonts w:ascii="仿宋_GB2312" w:hAnsi="宋体" w:hint="eastAsia"/>
          <w:lang w:val="zh-CN"/>
        </w:rPr>
        <w:t>万元。</w:t>
      </w:r>
    </w:p>
    <w:p w:rsidR="00C07C47" w:rsidRDefault="001A03F2">
      <w:pPr>
        <w:adjustRightInd w:val="0"/>
        <w:snapToGrid w:val="0"/>
        <w:spacing w:line="560" w:lineRule="exact"/>
        <w:ind w:firstLine="720"/>
        <w:rPr>
          <w:rFonts w:ascii="仿宋_GB2312" w:hAnsi="宋体"/>
          <w:lang w:val="zh-CN"/>
        </w:rPr>
      </w:pPr>
      <w:r>
        <w:rPr>
          <w:rFonts w:ascii="仿宋_GB2312" w:hAnsi="宋体" w:hint="eastAsia"/>
          <w:lang w:val="zh-CN"/>
        </w:rPr>
        <w:t>11</w:t>
      </w:r>
      <w:r>
        <w:rPr>
          <w:rFonts w:ascii="仿宋_GB2312" w:hAnsi="宋体" w:hint="eastAsia"/>
          <w:lang w:val="zh-CN"/>
        </w:rPr>
        <w:t>、利润</w:t>
      </w:r>
      <w:r>
        <w:rPr>
          <w:rFonts w:ascii="仿宋_GB2312" w:hAnsi="宋体" w:hint="eastAsia"/>
          <w:lang w:val="zh-CN"/>
        </w:rPr>
        <w:t>300</w:t>
      </w:r>
      <w:r>
        <w:rPr>
          <w:rFonts w:ascii="仿宋_GB2312" w:hAnsi="宋体" w:hint="eastAsia"/>
          <w:lang w:val="zh-CN"/>
        </w:rPr>
        <w:t>万元。已完成利润</w:t>
      </w:r>
      <w:r>
        <w:rPr>
          <w:rFonts w:ascii="仿宋_GB2312" w:hAnsi="宋体" w:hint="eastAsia"/>
          <w:lang w:val="zh-CN"/>
        </w:rPr>
        <w:t>108</w:t>
      </w:r>
      <w:r>
        <w:rPr>
          <w:rFonts w:ascii="仿宋_GB2312" w:hAnsi="宋体" w:hint="eastAsia"/>
          <w:lang w:val="zh-CN"/>
        </w:rPr>
        <w:t>万元。</w:t>
      </w:r>
    </w:p>
    <w:p w:rsidR="00C07C47" w:rsidRDefault="001A03F2">
      <w:pPr>
        <w:pStyle w:val="a0"/>
        <w:ind w:firstLineChars="200" w:firstLine="640"/>
        <w:rPr>
          <w:lang w:val="zh-CN"/>
        </w:rPr>
      </w:pPr>
      <w:r>
        <w:rPr>
          <w:rFonts w:hint="eastAsia"/>
          <w:lang w:val="zh-CN"/>
        </w:rPr>
        <w:t>该项目按照项目计划任务书的时间节点要求，已完成相应绩效目标。</w:t>
      </w:r>
    </w:p>
    <w:p w:rsidR="00C07C47" w:rsidRDefault="001A03F2">
      <w:pPr>
        <w:adjustRightInd w:val="0"/>
        <w:snapToGrid w:val="0"/>
        <w:spacing w:line="540" w:lineRule="exact"/>
        <w:ind w:firstLineChars="200" w:firstLine="643"/>
        <w:rPr>
          <w:rFonts w:ascii="楷体_GB2312" w:eastAsia="楷体_GB2312" w:hAnsi="宋体"/>
          <w:b/>
          <w:lang w:val="zh-CN"/>
        </w:rPr>
      </w:pPr>
      <w:r>
        <w:rPr>
          <w:rFonts w:ascii="楷体_GB2312" w:eastAsia="楷体_GB2312" w:hAnsi="宋体" w:hint="eastAsia"/>
          <w:b/>
          <w:lang w:val="zh-CN"/>
        </w:rPr>
        <w:t>（二）项目效益情况。</w:t>
      </w:r>
    </w:p>
    <w:p w:rsidR="00C07C47" w:rsidRDefault="001A03F2">
      <w:pPr>
        <w:adjustRightInd w:val="0"/>
        <w:snapToGrid w:val="0"/>
        <w:spacing w:line="54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）社会效益</w:t>
      </w:r>
    </w:p>
    <w:p w:rsidR="00C07C47" w:rsidRDefault="001A03F2">
      <w:pPr>
        <w:adjustRightInd w:val="0"/>
        <w:snapToGrid w:val="0"/>
        <w:spacing w:line="540" w:lineRule="exact"/>
        <w:ind w:firstLineChars="200" w:firstLine="640"/>
        <w:rPr>
          <w:rFonts w:ascii="仿宋" w:eastAsia="仿宋" w:hAnsi="仿宋" w:cs="仿宋"/>
        </w:rPr>
      </w:pPr>
      <w:r>
        <w:rPr>
          <w:rFonts w:ascii="仿宋" w:eastAsia="仿宋" w:hAnsi="仿宋" w:cs="仿宋" w:hint="eastAsia"/>
        </w:rPr>
        <w:t>2022</w:t>
      </w:r>
      <w:r>
        <w:rPr>
          <w:rFonts w:ascii="仿宋" w:eastAsia="仿宋" w:hAnsi="仿宋" w:cs="仿宋" w:hint="eastAsia"/>
        </w:rPr>
        <w:t>年，项目产品已正式生产，有效降低闭环马达成本，降低国内手机厂商对国外马达的依赖性，逐步替代国外马达，部分高端手机价格降低。</w:t>
      </w:r>
    </w:p>
    <w:p w:rsidR="00C07C47" w:rsidRDefault="001A03F2">
      <w:pPr>
        <w:adjustRightInd w:val="0"/>
        <w:snapToGrid w:val="0"/>
        <w:spacing w:line="54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）经济效益</w:t>
      </w:r>
    </w:p>
    <w:p w:rsidR="00C07C47" w:rsidRDefault="001A03F2">
      <w:pPr>
        <w:adjustRightInd w:val="0"/>
        <w:snapToGrid w:val="0"/>
        <w:spacing w:line="540" w:lineRule="exact"/>
        <w:ind w:firstLine="720"/>
        <w:rPr>
          <w:rFonts w:ascii="仿宋" w:eastAsia="仿宋" w:hAnsi="仿宋" w:cs="仿宋"/>
        </w:rPr>
      </w:pPr>
      <w:r>
        <w:rPr>
          <w:rFonts w:ascii="仿宋" w:eastAsia="仿宋" w:hAnsi="仿宋" w:cs="仿宋" w:hint="eastAsia"/>
        </w:rPr>
        <w:t>项目建成并推广应用后，</w:t>
      </w:r>
      <w:r>
        <w:rPr>
          <w:rFonts w:ascii="仿宋" w:eastAsia="仿宋" w:hAnsi="仿宋" w:cs="仿宋" w:hint="eastAsia"/>
        </w:rPr>
        <w:t>2022</w:t>
      </w:r>
      <w:r>
        <w:rPr>
          <w:rFonts w:ascii="仿宋" w:eastAsia="仿宋" w:hAnsi="仿宋" w:cs="仿宋" w:hint="eastAsia"/>
        </w:rPr>
        <w:t>年完成销售收入</w:t>
      </w:r>
      <w:r>
        <w:rPr>
          <w:rFonts w:ascii="仿宋" w:eastAsia="仿宋" w:hAnsi="仿宋" w:cs="仿宋" w:hint="eastAsia"/>
        </w:rPr>
        <w:t>780</w:t>
      </w:r>
      <w:r>
        <w:rPr>
          <w:rFonts w:ascii="仿宋" w:eastAsia="仿宋" w:hAnsi="仿宋" w:cs="仿宋" w:hint="eastAsia"/>
        </w:rPr>
        <w:t>万元，实现利润</w:t>
      </w:r>
      <w:r>
        <w:rPr>
          <w:rFonts w:ascii="仿宋" w:eastAsia="仿宋" w:hAnsi="仿宋" w:cs="仿宋" w:hint="eastAsia"/>
        </w:rPr>
        <w:t>108</w:t>
      </w:r>
      <w:r>
        <w:rPr>
          <w:rFonts w:ascii="仿宋" w:eastAsia="仿宋" w:hAnsi="仿宋" w:cs="仿宋" w:hint="eastAsia"/>
        </w:rPr>
        <w:t>万元。</w:t>
      </w:r>
    </w:p>
    <w:p w:rsidR="00C07C47" w:rsidRDefault="001A03F2">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C07C47" w:rsidRDefault="001A03F2">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C07C47" w:rsidRDefault="001A03F2">
      <w:pPr>
        <w:pStyle w:val="a0"/>
        <w:rPr>
          <w:rStyle w:val="Char"/>
        </w:rPr>
      </w:pPr>
      <w:r>
        <w:rPr>
          <w:rFonts w:ascii="楷体_GB2312" w:eastAsia="楷体_GB2312" w:hAnsi="宋体" w:hint="eastAsia"/>
          <w:b/>
        </w:rPr>
        <w:t xml:space="preserve">    </w:t>
      </w:r>
      <w:r>
        <w:rPr>
          <w:rStyle w:val="Char"/>
          <w:rFonts w:hint="eastAsia"/>
        </w:rPr>
        <w:t>财政资金到位率低，前期全靠项目实施单位自有资金实施。</w:t>
      </w:r>
    </w:p>
    <w:p w:rsidR="00C07C47" w:rsidRDefault="001A03F2">
      <w:pPr>
        <w:numPr>
          <w:ilvl w:val="0"/>
          <w:numId w:val="3"/>
        </w:numPr>
        <w:adjustRightInd w:val="0"/>
        <w:snapToGrid w:val="0"/>
        <w:spacing w:line="560" w:lineRule="exact"/>
        <w:ind w:firstLine="720"/>
        <w:rPr>
          <w:rFonts w:ascii="仿宋_GB2312" w:hAnsi="宋体"/>
          <w:lang w:val="zh-CN"/>
        </w:rPr>
      </w:pPr>
      <w:r>
        <w:rPr>
          <w:rFonts w:ascii="楷体_GB2312" w:eastAsia="楷体_GB2312" w:hAnsi="宋体" w:hint="eastAsia"/>
          <w:b/>
          <w:lang w:val="zh-CN"/>
        </w:rPr>
        <w:t>相关建议。</w:t>
      </w:r>
    </w:p>
    <w:p w:rsidR="00C07C47" w:rsidRDefault="001A03F2">
      <w:pPr>
        <w:adjustRightInd w:val="0"/>
        <w:snapToGrid w:val="0"/>
        <w:spacing w:line="560" w:lineRule="exact"/>
        <w:ind w:firstLineChars="200" w:firstLine="640"/>
        <w:rPr>
          <w:rFonts w:ascii="仿宋_GB2312" w:hAnsi="宋体"/>
          <w:lang w:val="zh-CN"/>
        </w:rPr>
      </w:pPr>
      <w:r>
        <w:rPr>
          <w:rFonts w:ascii="仿宋_GB2312" w:hAnsi="宋体" w:hint="eastAsia"/>
          <w:lang w:val="zh-CN"/>
        </w:rPr>
        <w:t>各级财政及时拨付项目资金，便于项目顺利实施。</w:t>
      </w:r>
    </w:p>
    <w:p w:rsidR="00C07C47" w:rsidRDefault="00C07C47"/>
    <w:sectPr w:rsidR="00C07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B0C06"/>
    <w:multiLevelType w:val="singleLevel"/>
    <w:tmpl w:val="645B0C06"/>
    <w:lvl w:ilvl="0">
      <w:start w:val="3"/>
      <w:numFmt w:val="chineseCounting"/>
      <w:suff w:val="nothing"/>
      <w:lvlText w:val="（%1）"/>
      <w:lvlJc w:val="left"/>
    </w:lvl>
  </w:abstractNum>
  <w:abstractNum w:abstractNumId="1">
    <w:nsid w:val="645B0F5B"/>
    <w:multiLevelType w:val="singleLevel"/>
    <w:tmpl w:val="645B0F5B"/>
    <w:lvl w:ilvl="0">
      <w:start w:val="2"/>
      <w:numFmt w:val="chineseCounting"/>
      <w:suff w:val="nothing"/>
      <w:lvlText w:val="（%1）"/>
      <w:lvlJc w:val="left"/>
    </w:lvl>
  </w:abstractNum>
  <w:abstractNum w:abstractNumId="2">
    <w:nsid w:val="702F56E3"/>
    <w:multiLevelType w:val="singleLevel"/>
    <w:tmpl w:val="702F56E3"/>
    <w:lvl w:ilvl="0">
      <w:start w:val="1"/>
      <w:numFmt w:val="decimal"/>
      <w:suff w:val="nothing"/>
      <w:lvlText w:val="%1、"/>
      <w:lvlJc w:val="left"/>
      <w:pPr>
        <w:ind w:left="-2"/>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DJiMjc0NTlhNzQ4YThlMmQ3NGRhNGY3NmM1NDcifQ=="/>
  </w:docVars>
  <w:rsids>
    <w:rsidRoot w:val="1B3217E1"/>
    <w:rsid w:val="001A03F2"/>
    <w:rsid w:val="00C07C47"/>
    <w:rsid w:val="03C15C71"/>
    <w:rsid w:val="1B3217E1"/>
    <w:rsid w:val="64425AE7"/>
    <w:rsid w:val="73442411"/>
    <w:rsid w:val="752C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style>
  <w:style w:type="paragraph" w:styleId="a4">
    <w:name w:val="Body Text"/>
    <w:basedOn w:val="a"/>
    <w:next w:val="Default"/>
    <w:link w:val="Char"/>
    <w:pPr>
      <w:spacing w:after="120"/>
    </w:pPr>
  </w:style>
  <w:style w:type="paragraph" w:customStyle="1" w:styleId="Default">
    <w:name w:val="Default"/>
    <w:basedOn w:val="a"/>
    <w:uiPriority w:val="99"/>
    <w:qFormat/>
    <w:pPr>
      <w:autoSpaceDE w:val="0"/>
      <w:autoSpaceDN w:val="0"/>
      <w:adjustRightInd w:val="0"/>
      <w:jc w:val="left"/>
    </w:pPr>
    <w:rPr>
      <w:rFonts w:ascii="仿宋_GB2312" w:hAnsi="Calibri"/>
      <w:color w:val="000000"/>
      <w:kern w:val="0"/>
      <w:sz w:val="24"/>
      <w:szCs w:val="24"/>
    </w:rPr>
  </w:style>
  <w:style w:type="paragraph" w:customStyle="1" w:styleId="a5">
    <w:name w:val="四号正文"/>
    <w:basedOn w:val="a"/>
    <w:qFormat/>
    <w:pPr>
      <w:spacing w:line="360" w:lineRule="auto"/>
    </w:pPr>
    <w:rPr>
      <w:rFonts w:ascii="??" w:eastAsia="宋体" w:hAnsi="??"/>
      <w:color w:val="000000"/>
      <w:kern w:val="0"/>
      <w:sz w:val="28"/>
      <w:szCs w:val="21"/>
      <w:lang w:val="zh-CN"/>
    </w:rPr>
  </w:style>
  <w:style w:type="character" w:customStyle="1" w:styleId="Char">
    <w:name w:val="正文文本 Char"/>
    <w:link w:val="a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style>
  <w:style w:type="paragraph" w:styleId="a4">
    <w:name w:val="Body Text"/>
    <w:basedOn w:val="a"/>
    <w:next w:val="Default"/>
    <w:link w:val="Char"/>
    <w:pPr>
      <w:spacing w:after="120"/>
    </w:pPr>
  </w:style>
  <w:style w:type="paragraph" w:customStyle="1" w:styleId="Default">
    <w:name w:val="Default"/>
    <w:basedOn w:val="a"/>
    <w:uiPriority w:val="99"/>
    <w:qFormat/>
    <w:pPr>
      <w:autoSpaceDE w:val="0"/>
      <w:autoSpaceDN w:val="0"/>
      <w:adjustRightInd w:val="0"/>
      <w:jc w:val="left"/>
    </w:pPr>
    <w:rPr>
      <w:rFonts w:ascii="仿宋_GB2312" w:hAnsi="Calibri"/>
      <w:color w:val="000000"/>
      <w:kern w:val="0"/>
      <w:sz w:val="24"/>
      <w:szCs w:val="24"/>
    </w:rPr>
  </w:style>
  <w:style w:type="paragraph" w:customStyle="1" w:styleId="a5">
    <w:name w:val="四号正文"/>
    <w:basedOn w:val="a"/>
    <w:qFormat/>
    <w:pPr>
      <w:spacing w:line="360" w:lineRule="auto"/>
    </w:pPr>
    <w:rPr>
      <w:rFonts w:ascii="??" w:eastAsia="宋体" w:hAnsi="??"/>
      <w:color w:val="000000"/>
      <w:kern w:val="0"/>
      <w:sz w:val="28"/>
      <w:szCs w:val="21"/>
      <w:lang w:val="zh-CN"/>
    </w:rPr>
  </w:style>
  <w:style w:type="character" w:customStyle="1" w:styleId="Char">
    <w:name w:val="正文文本 Char"/>
    <w:link w:val="a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240</Words>
  <Characters>1368</Characters>
  <Application>Microsoft Office Word</Application>
  <DocSecurity>0</DocSecurity>
  <Lines>11</Lines>
  <Paragraphs>3</Paragraphs>
  <ScaleCrop>false</ScaleCrop>
  <Company>Organization</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黄琳</dc:creator>
  <cp:lastModifiedBy>付玉仙</cp:lastModifiedBy>
  <cp:revision>2</cp:revision>
  <dcterms:created xsi:type="dcterms:W3CDTF">2023-05-10T02:30:00Z</dcterms:created>
  <dcterms:modified xsi:type="dcterms:W3CDTF">2023-09-01T08:18:00Z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1A43E0F0829C419E80B9785A08469A3D_12</vt:lpwstr>
  </property>
</Properties>
</file>