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420" w:hangingChars="15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附件3</w:t>
      </w:r>
    </w:p>
    <w:tbl>
      <w:tblPr>
        <w:tblStyle w:val="5"/>
        <w:tblpPr w:leftFromText="180" w:rightFromText="180" w:vertAnchor="text" w:horzAnchor="page" w:tblpX="1388" w:tblpY="365"/>
        <w:tblOverlap w:val="never"/>
        <w:tblW w:w="95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200"/>
        <w:gridCol w:w="1578"/>
        <w:gridCol w:w="1574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right" w:leader="dot" w:pos="9040"/>
                <w:tab w:val="right" w:leader="middleDot" w:pos="9240"/>
              </w:tabs>
              <w:spacing w:line="400" w:lineRule="exact"/>
              <w:ind w:left="315" w:hanging="420" w:hangingChars="15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部门（单位）整体支出绩效目标申报表</w:t>
            </w:r>
          </w:p>
          <w:p>
            <w:pPr>
              <w:tabs>
                <w:tab w:val="right" w:leader="dot" w:pos="9040"/>
                <w:tab w:val="right" w:leader="middleDot" w:pos="9240"/>
              </w:tabs>
              <w:spacing w:line="400" w:lineRule="exact"/>
              <w:ind w:left="315" w:hanging="270" w:hangingChars="15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（202</w:t>
            </w:r>
            <w:r>
              <w:rPr>
                <w:rFonts w:hint="eastAsia" w:ascii="方正书宋简体" w:eastAsia="方正书宋简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预算名称：</w:t>
            </w:r>
          </w:p>
        </w:tc>
        <w:tc>
          <w:tcPr>
            <w:tcW w:w="8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攀枝花市仁和区人大常委会办公室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4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预算情况（万元</w:t>
            </w:r>
          </w:p>
        </w:tc>
        <w:tc>
          <w:tcPr>
            <w:tcW w:w="43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年度财政拨款资金总额:万元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其中：人员经费:万元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公用经费:万元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项目经费:万元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年度主要任务及拟达到的目标</w:t>
            </w:r>
          </w:p>
        </w:tc>
        <w:tc>
          <w:tcPr>
            <w:tcW w:w="811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年度主要任务内容及拟达到的目标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任务：贯彻执行省市区的方针政策，按照区委和区十三届人民代表大会第二次会议精神，结合2022年区人大常委会工作要求统筹安排，完成上级任务和工作职责。主要目标：1.保障区人大常委会机构正常运转，全面完成2022年的目标任务。2.保障仁和区十三届人民代表大会第二次会议召开。3.保障全年区人大常委会、主任会的工作。4.依法履行区人大常委会的工作职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33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基本经费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和区人大常委会机关在职人员32名，离休人员1名，退休人员33名。区人大有三个专委会（区人大预算委员会、区人大社会建设委员会、区人大监督和司法委员会）;区人大常委会下设一个综合办公室和五个工委（法工委、人事代表工委、财经工委、教科文卫工委、农业民族环保工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保障区人大常委会机关的基本运转、日常公共开支和项目支出。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万712.32万元（工资津补贴、保险、公积金、奖金、离退休费、个人家庭补助等),公用经费104.51万元（办公费、水电费、邮电费、差旅费、维修费、公务接待费、工会经费、福利费、其他交通费、党建经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2022年申报6个项目，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保障区人大常委会机构开展工作。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2022年全年。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项目经费公计105万元。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其他指标</w:t>
            </w:r>
          </w:p>
        </w:tc>
        <w:tc>
          <w:tcPr>
            <w:tcW w:w="53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效果指标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3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通过项目实施，保障了区人大常委会机关正常运转，更好的发展区人大的作用，为全区经济和社会发展服好务。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5337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体现政策导向，确保仁和区各顶工作依法开展和平稳推进。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服务对象对区人大常委会机关工作的满意度</w:t>
            </w:r>
            <w:r>
              <w:rPr>
                <w:rStyle w:val="17"/>
                <w:sz w:val="18"/>
                <w:szCs w:val="18"/>
                <w:lang w:val="en-US" w:eastAsia="zh-CN" w:bidi="ar"/>
              </w:rPr>
              <w:t>≧</w:t>
            </w:r>
            <w:r>
              <w:rPr>
                <w:rStyle w:val="18"/>
                <w:sz w:val="18"/>
                <w:szCs w:val="18"/>
                <w:lang w:val="en-US" w:eastAsia="zh-CN" w:bidi="ar"/>
              </w:rPr>
              <w:t>95%以上。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其他绩效指标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其他绩效指标</w:t>
            </w:r>
          </w:p>
        </w:tc>
        <w:tc>
          <w:tcPr>
            <w:tcW w:w="5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jc w:val="both"/>
        <w:rPr>
          <w:rFonts w:hint="eastAsia" w:ascii="方正小标宋简体" w:eastAsia="方正小标宋简体"/>
          <w:sz w:val="18"/>
          <w:szCs w:val="18"/>
        </w:rPr>
      </w:pPr>
      <w:bookmarkStart w:id="0" w:name="_GoBack"/>
      <w:bookmarkEnd w:id="0"/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420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270" w:hangingChars="150"/>
        <w:jc w:val="center"/>
        <w:rPr>
          <w:rFonts w:hint="eastAsia"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（202</w:t>
      </w:r>
      <w:r>
        <w:rPr>
          <w:rFonts w:hint="eastAsia" w:ascii="方正书宋简体" w:eastAsia="方正书宋简体"/>
          <w:sz w:val="18"/>
          <w:szCs w:val="18"/>
          <w:lang w:val="en-US" w:eastAsia="zh-CN"/>
        </w:rPr>
        <w:t>2</w:t>
      </w:r>
      <w:r>
        <w:rPr>
          <w:rFonts w:hint="eastAsia" w:ascii="方正书宋简体" w:eastAsia="方正书宋简体"/>
          <w:sz w:val="18"/>
          <w:szCs w:val="18"/>
        </w:rPr>
        <w:t>年度）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35"/>
        <w:gridCol w:w="1342"/>
        <w:gridCol w:w="2196"/>
        <w:gridCol w:w="3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项目名称 </w:t>
            </w:r>
          </w:p>
        </w:tc>
        <w:tc>
          <w:tcPr>
            <w:tcW w:w="305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仁和区区级人大代表活动经费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05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攀枝花市仁和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eastAsia="zh-CN"/>
              </w:rPr>
              <w:t>区人大常委会办公室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pct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项目资金(万元)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年度资金总额： 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其中：财政拨款 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其他资金 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总体目标 </w:t>
            </w:r>
          </w:p>
        </w:tc>
        <w:tc>
          <w:tcPr>
            <w:tcW w:w="4447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根据攀枝花市人大代表活动经费管理使用办法（攀人办[2019]53号文件、仁和区人大代表活动经费管理使用办法规定，仁和区人大代表188名。1、代表履职补贴费18.8万元。2、无职代表误工补助、代表生病住院等费用。3、组织代表视察和执法检查等经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绩效指标 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一级指标 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二级指标 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三级指标 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项目完成</w:t>
            </w:r>
          </w:p>
        </w:tc>
        <w:tc>
          <w:tcPr>
            <w:tcW w:w="78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数量指标 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区人大代表人数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val="en-US" w:eastAsia="zh-CN"/>
              </w:rPr>
              <w:t>188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区人大代表每年开展活动情况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由各乡镇、街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eastAsia="zh-CN"/>
              </w:rPr>
              <w:t>道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负责组织人大代表开展活动，原则上每年不少于2次活动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质量指标 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提高代表履职能力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优化人大代表履职服务水平，保障人大代表在大会闭会期间行使人大代表的职责，开展调研、收集群众反映的意见建议，依法监督代表提出的意见建议办理情况等活动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时效指标 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按照年度工作计划实施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人大代表活动工作经费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1、代表履职补贴费工作经费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按照1000元/人/年标准预算。2、无职代表误工补助、代表生病住院等费用。3、组织代表视察和执法检查等经费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合计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项目效益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保障区级人大代表履职活动开展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保障区级人大代表在大会闭会期间履行人大代表的工作职责，充分发挥人大代表的作用，督促代表意见建议办理，依法监督各项工作开展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满意度指标 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 xml:space="preserve">服务对象满意度指标 </w:t>
            </w:r>
          </w:p>
        </w:tc>
        <w:tc>
          <w:tcPr>
            <w:tcW w:w="128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区级人大代表满意度</w:t>
            </w:r>
          </w:p>
        </w:tc>
        <w:tc>
          <w:tcPr>
            <w:tcW w:w="1765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95%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hAnsi="方正书宋简体" w:eastAsia="方正书宋简体" w:cs="方正书宋简体"/>
        </w:rPr>
      </w:pPr>
      <w:r>
        <w:rPr>
          <w:rFonts w:hint="eastAsia" w:ascii="方正书宋简体" w:hAnsi="方正书宋简体" w:eastAsia="方正书宋简体" w:cs="方正书宋简体"/>
        </w:rPr>
        <w:t>（202</w:t>
      </w:r>
      <w:r>
        <w:rPr>
          <w:rFonts w:hint="eastAsia" w:ascii="方正书宋简体" w:hAnsi="方正书宋简体" w:eastAsia="方正书宋简体" w:cs="方正书宋简体"/>
          <w:lang w:val="en-US" w:eastAsia="zh-CN"/>
        </w:rPr>
        <w:t>2</w:t>
      </w:r>
      <w:r>
        <w:rPr>
          <w:rFonts w:hint="eastAsia" w:ascii="方正书宋简体" w:hAnsi="方正书宋简体" w:eastAsia="方正书宋简体" w:cs="方正书宋简体"/>
        </w:rPr>
        <w:t>年度）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67"/>
        <w:gridCol w:w="1158"/>
        <w:gridCol w:w="2410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22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区人大会议费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22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攀枝花市仁和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eastAsia="zh-CN"/>
              </w:rPr>
              <w:t>区人大常委会办公室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pct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43.60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43.60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5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年度目标</w:t>
            </w:r>
          </w:p>
        </w:tc>
        <w:tc>
          <w:tcPr>
            <w:tcW w:w="67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447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1、召开仁和区十三届人民代表大会第二次会议，区人大代表188名，列席代表80名，工作人员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0名。2、区人大常委会、主任会议需要经费5万元。3、会议设备采购经费。4、市人代会相关费用。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6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会期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根据会议要求执行。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参会人数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1.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预计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区十三届人大二次会议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参会人数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338名。2.区人大常委会组成人员27名，列席人员预计每次有15名，区人大常委会主任会5名，列席人员预计每次有2名。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完成大会会议议程和要求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按照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会议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的要求和大会会议议程执行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会议时间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区十三届人大二次会议预计于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年1月至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月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召开，每年区人大常委会原则上每两个月召开一次，区人大常委会主任会原则上每个月召开一次。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会议标准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根据攀仁委办[2014]126号文件规定，一类会议经费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会议作出的决议决定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保障会议作出的经济指标在仁和区顺利执行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大会作出的决议决定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保障大会在社会方面的工作顺利实施和完善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大会作出的决定决议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保障大会在生态方面的工作顺利开展和实施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大会作出的决议决定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保障仁和区202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年经济、社会、生态可持续全面发展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人大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代表满意度</w:t>
            </w:r>
          </w:p>
        </w:tc>
        <w:tc>
          <w:tcPr>
            <w:tcW w:w="181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满意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≧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95%以上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hAnsi="方正书宋简体" w:eastAsia="方正书宋简体" w:cs="方正书宋简体"/>
        </w:rPr>
      </w:pPr>
      <w:r>
        <w:rPr>
          <w:rFonts w:hint="eastAsia" w:ascii="方正书宋简体" w:hAnsi="方正书宋简体" w:eastAsia="方正书宋简体" w:cs="方正书宋简体"/>
        </w:rPr>
        <w:t>（202</w:t>
      </w:r>
      <w:r>
        <w:rPr>
          <w:rFonts w:hint="eastAsia" w:ascii="方正书宋简体" w:hAnsi="方正书宋简体" w:eastAsia="方正书宋简体" w:cs="方正书宋简体"/>
          <w:lang w:val="en-US" w:eastAsia="zh-CN"/>
        </w:rPr>
        <w:t>2</w:t>
      </w:r>
      <w:r>
        <w:rPr>
          <w:rFonts w:hint="eastAsia" w:ascii="方正书宋简体" w:hAnsi="方正书宋简体" w:eastAsia="方正书宋简体" w:cs="方正书宋简体"/>
        </w:rPr>
        <w:t>年度）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921"/>
        <w:gridCol w:w="1175"/>
        <w:gridCol w:w="2446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252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乡镇、街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道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“人大代表之家”活动室运行维护费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252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攀枝花市仁和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eastAsia="zh-CN"/>
              </w:rPr>
              <w:t>区人大常委会办公室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pct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11.40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11.40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481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年度目标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448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全区13个乡镇1个街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道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建立了“人大代表之家”活动室及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“人大代表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联络站”，为了保障建立的活动室正常运转，切实开展好人大代表活动，密切联系群众，按照每年6000元一个活动室预算运行维护费用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4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数量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19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计划执行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按照活动要求执行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工作计划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2021年1月至12月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按照工作计划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全区共有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19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个活动室，每个6000元，主要支付：网络服务费、管理维护费、代表开展活的办公费。合计11.4万元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加强人大代表与群众密切联系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方便群众反映情况，人大代表密切联系群众，为人大代表提供一个学习、办公活动的场所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68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参加活动的人大代表满意度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满意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≧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参加的群众满意度</w:t>
            </w:r>
          </w:p>
        </w:tc>
        <w:tc>
          <w:tcPr>
            <w:tcW w:w="18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满意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≧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95%以上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hAnsi="方正书宋简体" w:eastAsia="方正书宋简体" w:cs="方正书宋简体"/>
        </w:rPr>
      </w:pPr>
      <w:r>
        <w:rPr>
          <w:rFonts w:hint="eastAsia" w:ascii="方正书宋简体" w:hAnsi="方正书宋简体" w:eastAsia="方正书宋简体" w:cs="方正书宋简体"/>
        </w:rPr>
        <w:t>（202</w:t>
      </w:r>
      <w:r>
        <w:rPr>
          <w:rFonts w:hint="eastAsia" w:ascii="方正书宋简体" w:hAnsi="方正书宋简体" w:eastAsia="方正书宋简体" w:cs="方正书宋简体"/>
          <w:lang w:val="en-US" w:eastAsia="zh-CN"/>
        </w:rPr>
        <w:t>2</w:t>
      </w:r>
      <w:r>
        <w:rPr>
          <w:rFonts w:hint="eastAsia" w:ascii="方正书宋简体" w:hAnsi="方正书宋简体" w:eastAsia="方正书宋简体" w:cs="方正书宋简体"/>
        </w:rPr>
        <w:t>年度）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70"/>
        <w:gridCol w:w="1178"/>
        <w:gridCol w:w="2366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79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20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区人大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预算审查经费和监督网络运行维护费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20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攀枝花市仁和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eastAsia="zh-CN"/>
              </w:rPr>
              <w:t>区人大常委会办公室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465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年度目标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446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区人大预算委员会为了加强预算监督管理机制，1、按照〈预算监督法》的相关规定，区人大预算委员会要对本级财政使用情况加强监督，全市于2020年全面启动了预算联网监督工作，区人大建立了预算网络监督室，为了保障预算网络监督室的正常运转；2、切实建立专家评审方案，保障工作顺利推进，围绕全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区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财政预算、决算执行情况，依法实施监督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69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审查经费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根据工作计划执行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开展工作调研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按照工作计划执行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财政预算监督网络运行维护费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保障网络正常运转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和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办公费用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提高工作质量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强化财政预算、决算、审计工作的监督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预算监督网络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保障网运行正常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按照工作计划实施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年1月至12月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审查办公经费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全年预计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预算网络运行办公费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全年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预计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加强财政资金的管理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依法监督财政资金使用情况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履行人大监督职责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广泛听取各方面意见，分析全区经济运行情况，依法审查财政预算、决算编制、执行情况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区人大代表满意度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人大代表满意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≧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95%以上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hAnsi="方正书宋简体" w:eastAsia="方正书宋简体" w:cs="方正书宋简体"/>
        </w:rPr>
      </w:pPr>
      <w:r>
        <w:rPr>
          <w:rFonts w:hint="eastAsia" w:ascii="方正书宋简体" w:hAnsi="方正书宋简体" w:eastAsia="方正书宋简体" w:cs="方正书宋简体"/>
        </w:rPr>
        <w:t>（202</w:t>
      </w:r>
      <w:r>
        <w:rPr>
          <w:rFonts w:hint="eastAsia" w:ascii="方正书宋简体" w:hAnsi="方正书宋简体" w:eastAsia="方正书宋简体" w:cs="方正书宋简体"/>
          <w:lang w:val="en-US" w:eastAsia="zh-CN"/>
        </w:rPr>
        <w:t>2</w:t>
      </w:r>
      <w:r>
        <w:rPr>
          <w:rFonts w:hint="eastAsia" w:ascii="方正书宋简体" w:hAnsi="方正书宋简体" w:eastAsia="方正书宋简体" w:cs="方正书宋简体"/>
        </w:rPr>
        <w:t>年度）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70"/>
        <w:gridCol w:w="1180"/>
        <w:gridCol w:w="2366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20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建立村居人大代表联络站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20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攀枝花市仁和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eastAsia="zh-CN"/>
              </w:rPr>
              <w:t>区人大常委会办公室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466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年度目标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446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2022年在全区乡镇村居新建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个代表联络站。前进镇永胜村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、大田镇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片那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村代表联络站建设（主要用于购办公设备和房屋装修费用）。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69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办公场所装修费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支付工程建设费。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办公设备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采购办公设备一套。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建设村级数量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建设2个村级“代表联络站”。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按照要求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按照村居人大代表联络站要求完成。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23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安排计划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2022年完成。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3个联络站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每个站预计3万元，合计6万元。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3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加强代表履职能力建设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提供代表以群众联系的办公场所，更好的发挥代表联系群众的作用。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23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群众满意度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群众满意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95%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23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人大代表满意度</w:t>
            </w:r>
          </w:p>
        </w:tc>
        <w:tc>
          <w:tcPr>
            <w:tcW w:w="30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人大代表满意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95%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hAnsi="方正书宋简体" w:eastAsia="方正书宋简体" w:cs="方正书宋简体"/>
        </w:rPr>
      </w:pPr>
      <w:r>
        <w:rPr>
          <w:rFonts w:hint="eastAsia" w:ascii="方正书宋简体" w:hAnsi="方正书宋简体" w:eastAsia="方正书宋简体" w:cs="方正书宋简体"/>
        </w:rPr>
        <w:t>（202</w:t>
      </w:r>
      <w:r>
        <w:rPr>
          <w:rFonts w:hint="eastAsia" w:ascii="方正书宋简体" w:hAnsi="方正书宋简体" w:eastAsia="方正书宋简体" w:cs="方正书宋简体"/>
          <w:lang w:val="en-US" w:eastAsia="zh-CN"/>
        </w:rPr>
        <w:t>2</w:t>
      </w:r>
      <w:r>
        <w:rPr>
          <w:rFonts w:hint="eastAsia" w:ascii="方正书宋简体" w:hAnsi="方正书宋简体" w:eastAsia="方正书宋简体" w:cs="方正书宋简体"/>
        </w:rPr>
        <w:t>年度）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70"/>
        <w:gridCol w:w="1178"/>
        <w:gridCol w:w="2366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20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票决制试点经费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20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</w:rPr>
              <w:t>攀枝花市仁和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18"/>
                <w:szCs w:val="18"/>
                <w:lang w:eastAsia="zh-CN"/>
              </w:rPr>
              <w:t>区人大常委会办公室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18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18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94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465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年度目标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446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保障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区、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乡（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镇）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重点民生实事项目、人代会票决制试点及推进全区重点工作和重点民生建设。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69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重点项目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1至5个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票决制试点项目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1至3个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按照计划执行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按照计划执行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按照工作计划实施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年1月至12月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项目经费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全年预计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18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履行人大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代表民主集中制决策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val="en-US" w:eastAsia="zh-CN"/>
              </w:rPr>
              <w:t>通过人大代表民主集中决策，加快推进全区、乡镇重点民生建设。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区人大代表满意度</w:t>
            </w:r>
          </w:p>
        </w:tc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抽查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区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人大代表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  <w:lang w:eastAsia="zh-CN"/>
              </w:rPr>
              <w:t>满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意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≧</w:t>
            </w: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95%以上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FkYjE3MmQ4MzAyODg4MTI1MzVkNzBmYjc2N2NkNGMifQ=="/>
  </w:docVars>
  <w:rsids>
    <w:rsidRoot w:val="002E60D2"/>
    <w:rsid w:val="002E60D2"/>
    <w:rsid w:val="00305D38"/>
    <w:rsid w:val="00323B43"/>
    <w:rsid w:val="003D37D8"/>
    <w:rsid w:val="004358AB"/>
    <w:rsid w:val="005F20B3"/>
    <w:rsid w:val="008B7726"/>
    <w:rsid w:val="1B5B7796"/>
    <w:rsid w:val="2A1D1B15"/>
    <w:rsid w:val="3AD47EED"/>
    <w:rsid w:val="53335910"/>
    <w:rsid w:val="5C9008A1"/>
    <w:rsid w:val="5D97508C"/>
    <w:rsid w:val="729A3F27"/>
    <w:rsid w:val="73011020"/>
    <w:rsid w:val="739237C4"/>
    <w:rsid w:val="75B8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0"/>
    <w:rPr>
      <w:rFonts w:eastAsia="微软雅黑" w:asciiTheme="minorHAnsi" w:hAnsiTheme="minorHAnsi"/>
      <w:kern w:val="0"/>
      <w:sz w:val="18"/>
      <w:szCs w:val="18"/>
    </w:rPr>
  </w:style>
  <w:style w:type="paragraph" w:styleId="3">
    <w:name w:val="footer"/>
    <w:basedOn w:val="1"/>
    <w:link w:val="14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HAnsi" w:hAnsiTheme="minorHAnsi"/>
      <w:kern w:val="0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semiHidden/>
    <w:qFormat/>
    <w:locked/>
    <w:uiPriority w:val="0"/>
    <w:rPr>
      <w:rFonts w:cs="Times New Roman"/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auto"/>
      <w:sz w:val="18"/>
      <w:szCs w:val="18"/>
      <w:u w:val="none"/>
    </w:rPr>
  </w:style>
  <w:style w:type="character" w:customStyle="1" w:styleId="10">
    <w:name w:val="页脚 Char"/>
    <w:basedOn w:val="6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61"/>
    <w:basedOn w:val="6"/>
    <w:qFormat/>
    <w:uiPriority w:val="0"/>
    <w:rPr>
      <w:rFonts w:ascii="仿宋_GB2312" w:eastAsia="仿宋_GB2312" w:cs="仿宋_GB2312"/>
      <w:color w:val="auto"/>
      <w:sz w:val="18"/>
      <w:szCs w:val="18"/>
      <w:u w:val="none"/>
    </w:rPr>
  </w:style>
  <w:style w:type="character" w:customStyle="1" w:styleId="13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Char1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表格文字"/>
    <w:basedOn w:val="1"/>
    <w:qFormat/>
    <w:uiPriority w:val="0"/>
    <w:pPr>
      <w:widowControl/>
      <w:jc w:val="left"/>
      <w:textAlignment w:val="center"/>
    </w:pPr>
    <w:rPr>
      <w:rFonts w:hint="eastAsia" w:ascii="方正书宋简体" w:hAnsi="方正书宋简体" w:eastAsia="方正书宋简体"/>
      <w:kern w:val="0"/>
      <w:sz w:val="16"/>
      <w:szCs w:val="16"/>
    </w:rPr>
  </w:style>
  <w:style w:type="character" w:customStyle="1" w:styleId="17">
    <w:name w:val="font2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Lenovo-User</Company>
  <Pages>7</Pages>
  <Words>3118</Words>
  <Characters>3276</Characters>
  <Lines>46</Lines>
  <Paragraphs>13</Paragraphs>
  <TotalTime>4</TotalTime>
  <ScaleCrop>false</ScaleCrop>
  <LinksUpToDate>false</LinksUpToDate>
  <CharactersWithSpaces>3391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2021-03-23T00:16:00Z</dcterms:created>
  <dc:creator>User</dc:creator>
  <cp:lastModifiedBy>DELL</cp:lastModifiedBy>
  <cp:lastPrinted>2022-08-09T09:57:00Z</cp:lastPrinted>
  <dcterms:modified xsi:type="dcterms:W3CDTF">2023-07-24T10:22:52Z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882F71EC4D064B4094D9CC50844A4889</vt:lpwstr>
  </property>
</Properties>
</file>