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spacing w:line="560" w:lineRule="exact"/>
        <w:jc w:val="center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攀枝花市仁和区住房和城乡建设局</w:t>
      </w:r>
    </w:p>
    <w:p>
      <w:pPr>
        <w:pStyle w:val="11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jc w:val="center"/>
        <w:rPr>
          <w:rFonts w:ascii="宋体" w:hAnsi="宋体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市政排水管网管理维护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hint="eastAsia" w:ascii="黑体" w:hAnsi="宋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hint="eastAsia"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ind w:firstLine="640" w:firstLineChars="200"/>
        <w:jc w:val="left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2022年，仁和辖区内市政管网及市政基础设施的管理及维修维护。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ind w:firstLine="640" w:firstLineChars="200"/>
        <w:jc w:val="left"/>
        <w:rPr>
          <w:rFonts w:hint="eastAsia" w:ascii="仿宋_GB2312" w:hAnsi="Times New Roman" w:eastAsia="仿宋_GB2312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宋体"/>
          <w:color w:val="000000"/>
          <w:kern w:val="2"/>
          <w:sz w:val="32"/>
          <w:szCs w:val="32"/>
          <w:lang w:val="en-US" w:eastAsia="zh-CN" w:bidi="ar-SA"/>
        </w:rPr>
        <w:t>根据《中共攀枝花市仁和区委机构编制委员会 关于仁和区市政公用设施管理职责分工的通知》文件要求，</w:t>
      </w:r>
      <w:r>
        <w:rPr>
          <w:rFonts w:hint="eastAsia" w:ascii="仿宋_GB2312" w:cs="宋体"/>
          <w:color w:val="000000"/>
          <w:kern w:val="2"/>
          <w:sz w:val="32"/>
          <w:szCs w:val="32"/>
          <w:lang w:val="en-US" w:eastAsia="zh-CN" w:bidi="ar-SA"/>
        </w:rPr>
        <w:t>仁和城区</w:t>
      </w:r>
      <w:r>
        <w:rPr>
          <w:rFonts w:hint="eastAsia" w:ascii="仿宋_GB2312" w:hAnsi="Times New Roman" w:eastAsia="仿宋_GB2312" w:cs="宋体"/>
          <w:color w:val="000000"/>
          <w:kern w:val="2"/>
          <w:sz w:val="32"/>
          <w:szCs w:val="32"/>
          <w:lang w:val="en-US" w:eastAsia="zh-CN" w:bidi="ar-SA"/>
        </w:rPr>
        <w:t>城市道路范围内桥梁、隧道、人行天桥、地下通</w:t>
      </w:r>
      <w:r>
        <w:rPr>
          <w:rFonts w:hint="default" w:ascii="仿宋_GB2312" w:hAnsi="Times New Roman" w:eastAsia="仿宋_GB2312" w:cs="宋体"/>
          <w:color w:val="000000"/>
          <w:kern w:val="2"/>
          <w:sz w:val="32"/>
          <w:szCs w:val="32"/>
          <w:lang w:val="en-US" w:eastAsia="zh-CN" w:bidi="ar-SA"/>
        </w:rPr>
        <w:t>道及其附属设施的建设、维护改造和监督管理工作</w:t>
      </w:r>
      <w:r>
        <w:rPr>
          <w:rFonts w:hint="eastAsia" w:ascii="仿宋_GB2312" w:cs="宋体"/>
          <w:color w:val="000000"/>
          <w:kern w:val="2"/>
          <w:sz w:val="32"/>
          <w:szCs w:val="32"/>
          <w:lang w:val="en-US" w:eastAsia="zh-CN" w:bidi="ar-SA"/>
        </w:rPr>
        <w:t>由区综合执法局移交到我局。因此，2022年，区财政局向我局批复了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市政排水管网管理维护</w:t>
      </w:r>
      <w:r>
        <w:rPr>
          <w:rFonts w:hint="eastAsia" w:ascii="仿宋_GB2312"/>
          <w:sz w:val="32"/>
          <w:szCs w:val="32"/>
          <w:highlight w:val="none"/>
          <w:lang w:eastAsia="zh-CN"/>
        </w:rPr>
        <w:t>经费</w:t>
      </w:r>
      <w:r>
        <w:rPr>
          <w:rFonts w:hint="eastAsia" w:ascii="仿宋_GB2312"/>
          <w:sz w:val="32"/>
          <w:szCs w:val="32"/>
          <w:highlight w:val="none"/>
          <w:lang w:val="en-US" w:eastAsia="zh-CN"/>
        </w:rPr>
        <w:t>250万元，用于2022年</w:t>
      </w:r>
      <w:r>
        <w:rPr>
          <w:rFonts w:hint="eastAsia" w:cs="Times New Roman"/>
          <w:lang w:val="en-US" w:eastAsia="zh-CN"/>
        </w:rPr>
        <w:t>仁和辖区内市政管网及市政基础设施的管理及维修维护。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深入贯彻习近平生态文明思想以及中央及省、市、区环保工作相关要求，全面落实关于环保工作的决策部署，紧扣创文工作标准，加强我区市政排水管网管理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宋体"/>
          <w:color w:val="000000"/>
          <w:kern w:val="2"/>
          <w:sz w:val="32"/>
          <w:szCs w:val="32"/>
          <w:lang w:val="en-US" w:eastAsia="zh-CN" w:bidi="ar-SA"/>
        </w:rPr>
        <w:t>桥梁、隧道、人行天桥、地下通</w:t>
      </w:r>
      <w:r>
        <w:rPr>
          <w:rFonts w:hint="default" w:ascii="仿宋_GB2312" w:hAnsi="Times New Roman" w:eastAsia="仿宋_GB2312" w:cs="宋体"/>
          <w:color w:val="000000"/>
          <w:kern w:val="2"/>
          <w:sz w:val="32"/>
          <w:szCs w:val="32"/>
          <w:lang w:val="en-US" w:eastAsia="zh-CN" w:bidi="ar-SA"/>
        </w:rPr>
        <w:t>道</w:t>
      </w:r>
      <w:r>
        <w:rPr>
          <w:rFonts w:hint="eastAsia" w:ascii="仿宋_GB2312" w:eastAsia="仿宋_GB2312"/>
          <w:sz w:val="32"/>
          <w:szCs w:val="32"/>
        </w:rPr>
        <w:t>维护，提高仁和主城区排污能力，为市民创造良好的人居环境。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该笔资金均用于仁和城区</w:t>
      </w:r>
      <w:r>
        <w:rPr>
          <w:rFonts w:hint="eastAsia" w:ascii="仿宋_GB2312" w:eastAsia="仿宋_GB2312"/>
          <w:sz w:val="32"/>
          <w:szCs w:val="32"/>
        </w:rPr>
        <w:t>市政排水管网</w:t>
      </w:r>
      <w:r>
        <w:rPr>
          <w:rFonts w:hint="eastAsia" w:ascii="仿宋_GB2312"/>
          <w:sz w:val="32"/>
          <w:szCs w:val="32"/>
          <w:lang w:eastAsia="zh-CN"/>
        </w:rPr>
        <w:t>、溢流点位、</w:t>
      </w:r>
      <w:r>
        <w:rPr>
          <w:rFonts w:hint="eastAsia" w:ascii="仿宋_GB2312" w:hAnsi="Times New Roman" w:eastAsia="仿宋_GB2312" w:cs="宋体"/>
          <w:color w:val="000000"/>
          <w:kern w:val="2"/>
          <w:sz w:val="32"/>
          <w:szCs w:val="32"/>
          <w:lang w:val="en-US" w:eastAsia="zh-CN" w:bidi="ar-SA"/>
        </w:rPr>
        <w:t>桥梁、隧道、人行天桥、地下通</w:t>
      </w:r>
      <w:r>
        <w:rPr>
          <w:rFonts w:hint="default" w:ascii="仿宋_GB2312" w:hAnsi="Times New Roman" w:eastAsia="仿宋_GB2312" w:cs="宋体"/>
          <w:color w:val="000000"/>
          <w:kern w:val="2"/>
          <w:sz w:val="32"/>
          <w:szCs w:val="32"/>
          <w:lang w:val="en-US" w:eastAsia="zh-CN" w:bidi="ar-SA"/>
        </w:rPr>
        <w:t>道</w:t>
      </w:r>
      <w:r>
        <w:rPr>
          <w:rFonts w:hint="eastAsia" w:ascii="仿宋_GB2312" w:eastAsia="仿宋_GB2312"/>
          <w:sz w:val="32"/>
          <w:szCs w:val="32"/>
        </w:rPr>
        <w:t>维护</w:t>
      </w:r>
      <w:r>
        <w:rPr>
          <w:rFonts w:hint="eastAsia" w:ascii="仿宋_GB2312"/>
          <w:sz w:val="32"/>
          <w:szCs w:val="32"/>
          <w:lang w:eastAsia="zh-CN"/>
        </w:rPr>
        <w:t>改造工作，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所有申报内容与具体实施内容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相符、申报目标合理可行。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hint="eastAsia" w:ascii="楷体_GB2312" w:hAnsi="宋体" w:eastAsia="楷体_GB2312"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tbl>
      <w:tblPr>
        <w:tblStyle w:val="8"/>
        <w:tblW w:w="0" w:type="auto"/>
        <w:tblInd w:w="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79"/>
        <w:gridCol w:w="2001"/>
        <w:gridCol w:w="1503"/>
        <w:gridCol w:w="90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资金计划</w:t>
            </w:r>
          </w:p>
        </w:tc>
        <w:tc>
          <w:tcPr>
            <w:tcW w:w="10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</w:t>
            </w:r>
          </w:p>
        </w:tc>
        <w:tc>
          <w:tcPr>
            <w:tcW w:w="3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支付率%</w:t>
            </w: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排水管网及附属设施管理维护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施工改造费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29.8833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18.87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未完成支付原因是</w:t>
            </w:r>
            <w:r>
              <w:rPr>
                <w:rStyle w:val="12"/>
                <w:lang w:val="en-US" w:eastAsia="zh-CN" w:bidi="ar"/>
              </w:rPr>
              <w:t>财政资金调度紧张，暂无法支付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经费严格按照财务管理制度进行管理，保证专款专用，不存在截留、滞留、挤占、挪用、套取、虚报、冒领的问题，资金发放复查由财务人员按照财务制度进行资金的审核、支付和核算，所有支出均以转账方式进行，在具体支付时，具备了资金发票、合同等相关材料，手续是完善的，不存在虚假会计凭证的情况，会计严格执行财务管理制度，财务处理及时，核算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结合项目组织实施管理办法，重点围绕以下内容进行分析评价，并对自评中发现的问题分析说明。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（一）项目组织架构及实施流程。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cs="Times New Roman"/>
          <w:kern w:val="0"/>
          <w:sz w:val="32"/>
          <w:szCs w:val="32"/>
          <w:lang w:eastAsia="zh-CN"/>
        </w:rPr>
        <w:t>择优选择管护公司对仁和城区及河道的雨污管网、雨水篦子进行巡查、更换。择优选择施工单位对溢流点位进行整治。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（二）项目管理情况。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制定了《排水管网及附属设施管理质量验收细则》，对管护公司进行年度考核。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（三）项目监管情况。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派专人负责该项目管理工作。收集管护过程资料并按照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《排水管网及附属设施管理质量验收细则》对管护公司进行督促考核。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三、项目绩效情况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zh-CN" w:eastAsia="zh-CN"/>
        </w:rPr>
        <w:t>（一）项目完成情况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2022年度管护工作已顺利完成。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zh-CN" w:eastAsia="zh-CN"/>
        </w:rPr>
        <w:t>（二）项目效益情况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640" w:firstLineChars="200"/>
        <w:jc w:val="left"/>
        <w:rPr>
          <w:rFonts w:hint="eastAsia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对管辖范围内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污水管网的检查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井、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雨水篦子、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格栅、沉沙池、箱涵闸门、排污口、排水口进行</w:t>
      </w:r>
      <w:r>
        <w:rPr>
          <w:rFonts w:hint="eastAsia" w:ascii="仿宋_GB2312" w:hAnsi="宋体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管理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，对管理范围内沉沙池适时进行清掏，对污水、检查井内的树根进行清理，杜绝</w:t>
      </w:r>
      <w:r>
        <w:rPr>
          <w:rFonts w:hint="eastAsia" w:ascii="仿宋_GB2312" w:hAnsi="宋体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了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因管理不善导致被污染的现象</w:t>
      </w:r>
      <w:r>
        <w:rPr>
          <w:rFonts w:hint="eastAsia" w:ascii="仿宋_GB2312" w:hAnsi="宋体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改善了城区居民生活环境，为当地居民创造更舒适、健康的生活环境</w:t>
      </w:r>
      <w:r>
        <w:rPr>
          <w:rFonts w:hint="eastAsia"/>
          <w:kern w:val="0"/>
          <w:sz w:val="32"/>
          <w:szCs w:val="32"/>
          <w:lang w:eastAsia="zh-CN"/>
        </w:rPr>
        <w:t>，人民满意度≥</w:t>
      </w:r>
      <w:r>
        <w:rPr>
          <w:rFonts w:hint="eastAsia"/>
          <w:kern w:val="0"/>
          <w:sz w:val="32"/>
          <w:szCs w:val="32"/>
          <w:lang w:val="en-US" w:eastAsia="zh-CN"/>
        </w:rPr>
        <w:t>90%</w:t>
      </w:r>
      <w:r>
        <w:rPr>
          <w:rFonts w:hint="eastAsia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100" w:beforeAutospacing="1" w:after="100" w:afterAutospacing="1" w:line="240" w:lineRule="auto"/>
        <w:ind w:firstLine="64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jc w:val="left"/>
        <w:rPr>
          <w:rFonts w:hint="eastAsia" w:ascii="Times New Roman" w:hAnsi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/>
          <w:kern w:val="0"/>
          <w:sz w:val="32"/>
          <w:szCs w:val="32"/>
          <w:lang w:eastAsia="zh-CN"/>
        </w:rPr>
        <w:t>暂无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3" w:firstLineChars="200"/>
        <w:jc w:val="left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jc w:val="left"/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暂无。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jc w:val="left"/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1920" w:firstLineChars="600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攀枝花市仁和区住房和城乡建设局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2880" w:firstLineChars="900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2023年5月13日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40" w:firstLineChars="200"/>
        <w:jc w:val="left"/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mYwNTgxMmM4ZTczNGRlOGI3NjY2MjBiNDEzNGMifQ=="/>
  </w:docVars>
  <w:rsids>
    <w:rsidRoot w:val="291C455A"/>
    <w:rsid w:val="003414A3"/>
    <w:rsid w:val="00515A0C"/>
    <w:rsid w:val="00866E99"/>
    <w:rsid w:val="031F1AB5"/>
    <w:rsid w:val="051C1208"/>
    <w:rsid w:val="0D921D8F"/>
    <w:rsid w:val="0EDB478C"/>
    <w:rsid w:val="1D94250B"/>
    <w:rsid w:val="24564FED"/>
    <w:rsid w:val="291C455A"/>
    <w:rsid w:val="29E67602"/>
    <w:rsid w:val="2C0C1A50"/>
    <w:rsid w:val="2CD626BC"/>
    <w:rsid w:val="2DB57C1C"/>
    <w:rsid w:val="36926D0C"/>
    <w:rsid w:val="41750C3C"/>
    <w:rsid w:val="44066FD3"/>
    <w:rsid w:val="4DAF2BCF"/>
    <w:rsid w:val="4DDB6F66"/>
    <w:rsid w:val="51E657D3"/>
    <w:rsid w:val="61885067"/>
    <w:rsid w:val="65BA4409"/>
    <w:rsid w:val="792F2AEE"/>
    <w:rsid w:val="7CAB775E"/>
    <w:rsid w:val="7EBE27A5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640" w:firstLineChars="200"/>
      <w:outlineLvl w:val="0"/>
    </w:pPr>
    <w:rPr>
      <w:rFonts w:ascii="仿宋_GB2312"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basedOn w:val="1"/>
    <w:qFormat/>
    <w:uiPriority w:val="0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customStyle="1" w:styleId="11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style11"/>
    <w:basedOn w:val="9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4">
    <w:name w:val="+正文"/>
    <w:basedOn w:val="1"/>
    <w:qFormat/>
    <w:uiPriority w:val="0"/>
    <w:pPr>
      <w:widowControl w:val="0"/>
      <w:spacing w:beforeLines="50" w:afterLines="50"/>
    </w:pPr>
    <w:rPr>
      <w:rFonts w:eastAsia="宋体" w:cs="Times New Roman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1167</Words>
  <Characters>1203</Characters>
  <Lines>6</Lines>
  <Paragraphs>1</Paragraphs>
  <TotalTime>0</TotalTime>
  <ScaleCrop>false</ScaleCrop>
  <LinksUpToDate>false</LinksUpToDate>
  <CharactersWithSpaces>1206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2023-05-18T02:45:40Z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35DFBFF1D62440999FF1DFBB4EC93774_12</vt:lpwstr>
  </property>
</Properties>
</file>