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攀枝花市仁和区住房和城乡建设局</w:t>
      </w:r>
    </w:p>
    <w:p>
      <w:pPr>
        <w:pStyle w:val="5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pStyle w:val="5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  <w:lang w:val="en-US" w:eastAsia="zh-CN"/>
        </w:rPr>
        <w:t xml:space="preserve"> 2021年农村危房改造补助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pStyle w:val="5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</w:t>
      </w:r>
      <w:bookmarkStart w:id="0" w:name="_GoBack"/>
      <w:bookmarkEnd w:id="0"/>
      <w:r>
        <w:rPr>
          <w:rFonts w:hint="eastAsia" w:ascii="楷体_GB2312" w:hAnsi="宋体" w:eastAsia="楷体_GB2312"/>
          <w:b/>
          <w:lang w:val="zh-CN"/>
        </w:rPr>
        <w:t>报及批复情况。</w:t>
      </w:r>
      <w:r>
        <w:rPr>
          <w:rFonts w:hint="eastAsia" w:ascii="仿宋_GB2312" w:hAnsi="宋体"/>
          <w:lang w:val="en-US" w:eastAsia="zh-CN"/>
        </w:rPr>
        <w:t>根据《四川省住房和城乡建设厅关于正式下达2021年农村危房改造目标任务的通知》川建村镇发[2021]191号，2021年农村危房改造任务317户共需资金572万元。根据攀财资投[2021]66号文件，上级下达资金572万元，其中51041122T000005878344-2021年中央农村危房改造补助资金预算3.6万元，51041122T000005916350-2021年省级农村危房改造补助资金预算568.4万元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  <w:r>
        <w:rPr>
          <w:rFonts w:hint="eastAsia" w:hAnsi="仿宋" w:cs="仿宋"/>
          <w:lang w:val="zh-CN" w:eastAsia="zh-CN"/>
        </w:rPr>
        <w:t>按期完成</w:t>
      </w:r>
      <w:r>
        <w:rPr>
          <w:rFonts w:hint="eastAsia" w:ascii="仿宋_GB2312" w:hAnsi="宋体"/>
          <w:lang w:val="en-US" w:eastAsia="zh-CN"/>
        </w:rPr>
        <w:t>2021年农村危房改造目标任务</w:t>
      </w:r>
      <w:r>
        <w:rPr>
          <w:rFonts w:hint="eastAsia" w:ascii="仿宋_GB2312" w:hAnsi="宋体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  <w:r>
        <w:rPr>
          <w:rFonts w:hint="eastAsia" w:hAnsi="仿宋" w:cs="仿宋"/>
          <w:lang w:val="zh-CN" w:eastAsia="zh-CN"/>
        </w:rPr>
        <w:t>项目申报内容与具体实施内容相符，申报目标合理。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hAnsi="仿宋" w:cs="仿宋"/>
          <w:lang w:val="en-US" w:eastAsia="zh-CN"/>
        </w:rPr>
      </w:pPr>
      <w:r>
        <w:rPr>
          <w:rFonts w:hint="eastAsia" w:hAnsi="仿宋" w:cs="仿宋"/>
          <w:lang w:val="zh-CN" w:eastAsia="zh-CN"/>
        </w:rPr>
        <w:t>1．资金计划及到位。</w:t>
      </w:r>
      <w:r>
        <w:rPr>
          <w:rFonts w:hint="eastAsia" w:hAnsi="仿宋" w:cs="仿宋"/>
          <w:lang w:val="en-US" w:eastAsia="zh-CN"/>
        </w:rPr>
        <w:t>该项目预算资金572万元，截至2021年底，到位资金572万元，到位率100%。</w:t>
      </w:r>
    </w:p>
    <w:p>
      <w:pPr>
        <w:adjustRightInd w:val="0"/>
        <w:snapToGrid w:val="0"/>
        <w:spacing w:line="560" w:lineRule="exact"/>
        <w:ind w:firstLine="720"/>
        <w:rPr>
          <w:rFonts w:hint="eastAsia" w:hAnsi="仿宋" w:cs="仿宋"/>
          <w:lang w:val="en-US" w:eastAsia="zh-CN"/>
        </w:rPr>
      </w:pPr>
      <w:r>
        <w:rPr>
          <w:rFonts w:hint="eastAsia" w:hAnsi="仿宋" w:cs="仿宋"/>
          <w:lang w:val="zh-CN" w:eastAsia="zh-CN"/>
        </w:rPr>
        <w:t>2．资金使用。</w:t>
      </w:r>
      <w:r>
        <w:rPr>
          <w:rFonts w:hint="eastAsia" w:hAnsi="仿宋" w:cs="仿宋"/>
          <w:lang w:val="en-US" w:eastAsia="zh-CN"/>
        </w:rPr>
        <w:t>截至2022年12月底，共拨付资金199.8万元。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hAnsi="仿宋" w:cs="仿宋"/>
          <w:lang w:val="zh-CN" w:eastAsia="zh-CN"/>
        </w:rPr>
      </w:pPr>
      <w:r>
        <w:rPr>
          <w:rFonts w:hint="eastAsia" w:hAnsi="仿宋" w:cs="仿宋"/>
          <w:lang w:val="en-US" w:eastAsia="zh-CN"/>
        </w:rPr>
        <w:t>区住建局建立了</w:t>
      </w:r>
      <w:r>
        <w:rPr>
          <w:rFonts w:hint="eastAsia" w:hAnsi="仿宋" w:cs="仿宋"/>
          <w:lang w:val="zh-CN" w:eastAsia="zh-CN"/>
        </w:rPr>
        <w:t>财务管理制度，</w:t>
      </w:r>
      <w:r>
        <w:rPr>
          <w:rFonts w:hint="eastAsia" w:hAnsi="仿宋" w:cs="仿宋"/>
          <w:lang w:val="en-US" w:eastAsia="zh-CN"/>
        </w:rPr>
        <w:t>有专人对资金</w:t>
      </w:r>
      <w:r>
        <w:rPr>
          <w:rFonts w:hint="eastAsia" w:hAnsi="仿宋" w:cs="仿宋"/>
          <w:lang w:val="zh-CN" w:eastAsia="zh-CN"/>
        </w:rPr>
        <w:t>会计核算及账务处理，对资金进行专账核算。</w:t>
      </w:r>
      <w:r>
        <w:rPr>
          <w:rFonts w:hint="eastAsia" w:hAnsi="仿宋" w:cs="仿宋"/>
          <w:lang w:val="en-US" w:eastAsia="zh-CN"/>
        </w:rPr>
        <w:t>做到</w:t>
      </w:r>
      <w:r>
        <w:rPr>
          <w:rFonts w:hint="eastAsia" w:hAnsi="仿宋" w:cs="仿宋"/>
          <w:lang w:val="zh-CN" w:eastAsia="zh-CN"/>
        </w:rPr>
        <w:t>严格执行财务管理制度、财务处理及时、会计核算规范等。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hAnsi="仿宋" w:cs="仿宋"/>
          <w:lang w:val="en-US" w:eastAsia="zh-CN"/>
        </w:rPr>
      </w:pPr>
      <w:r>
        <w:rPr>
          <w:rFonts w:hint="eastAsia" w:hAnsi="仿宋" w:cs="仿宋"/>
          <w:lang w:val="en-US" w:eastAsia="zh-CN"/>
        </w:rPr>
        <w:t>各乡镇组织实施，2022年11月完成所有房屋竣工验收工作。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hAnsi="仿宋" w:cs="仿宋"/>
          <w:lang w:val="en-US" w:eastAsia="zh-CN"/>
        </w:rPr>
      </w:pPr>
      <w:r>
        <w:rPr>
          <w:rFonts w:hint="eastAsia" w:hAnsi="仿宋" w:cs="仿宋"/>
          <w:lang w:val="en-US" w:eastAsia="zh-CN"/>
        </w:rPr>
        <w:t>区住建局已于2022年3月底前完了所有房屋建设，于2022年11月完成所有房屋竣工验收工作。</w:t>
      </w:r>
    </w:p>
    <w:p>
      <w:pPr>
        <w:adjustRightInd w:val="0"/>
        <w:snapToGrid w:val="0"/>
        <w:spacing w:line="560" w:lineRule="exact"/>
        <w:ind w:firstLine="720"/>
        <w:rPr>
          <w:rFonts w:hint="default" w:hAnsi="仿宋" w:cs="仿宋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社会效益指标：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农村危房改造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项目可帮助农村困难群众改善房屋安全质量，为农村低收入人群住房安全提供有力保障。</w:t>
      </w:r>
    </w:p>
    <w:p>
      <w:pPr>
        <w:ind w:firstLine="643" w:firstLineChars="20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服务对象满意度：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群众满意度达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widowControl/>
        <w:suppressLineNumbers w:val="0"/>
        <w:ind w:firstLine="643" w:firstLineChars="200"/>
        <w:jc w:val="left"/>
        <w:rPr>
          <w:rFonts w:hint="eastAsia" w:hAnsi="仿宋" w:cs="仿宋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无。</w:t>
      </w:r>
    </w:p>
    <w:p>
      <w:pPr>
        <w:pStyle w:val="2"/>
        <w:rPr>
          <w:rFonts w:hint="eastAsia" w:ascii="仿宋_GB2312" w:hAnsi="宋体"/>
          <w:lang w:val="zh-CN"/>
        </w:rPr>
      </w:pPr>
    </w:p>
    <w:p>
      <w:pPr>
        <w:pStyle w:val="2"/>
        <w:ind w:firstLine="2560" w:firstLineChars="800"/>
        <w:rPr>
          <w:rFonts w:hint="eastAsia" w:ascii="仿宋_GB2312" w:hAnsi="宋体"/>
          <w:lang w:val="zh-CN" w:eastAsia="zh-CN"/>
        </w:rPr>
      </w:pPr>
      <w:r>
        <w:rPr>
          <w:rFonts w:hint="eastAsia" w:ascii="仿宋_GB2312" w:hAnsi="宋体"/>
          <w:lang w:val="zh-CN" w:eastAsia="zh-CN"/>
        </w:rPr>
        <w:t>攀枝花市仁和区住房和城乡建设局</w:t>
      </w:r>
    </w:p>
    <w:p>
      <w:pPr>
        <w:pStyle w:val="2"/>
        <w:ind w:firstLine="3520" w:firstLineChars="1100"/>
        <w:rPr>
          <w:rFonts w:hint="default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2023年5月14日</w:t>
      </w:r>
    </w:p>
    <w:p>
      <w:pPr>
        <w:pStyle w:val="2"/>
        <w:rPr>
          <w:rFonts w:hint="eastAsia" w:ascii="仿宋_GB2312" w:hAnsi="宋体"/>
          <w:lang w:val="zh-CN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866E99"/>
    <w:rsid w:val="008D245F"/>
    <w:rsid w:val="082C3033"/>
    <w:rsid w:val="0A190303"/>
    <w:rsid w:val="0EDB478C"/>
    <w:rsid w:val="15DA712E"/>
    <w:rsid w:val="19102702"/>
    <w:rsid w:val="19B41EBE"/>
    <w:rsid w:val="1C34700D"/>
    <w:rsid w:val="1CB9647A"/>
    <w:rsid w:val="291C455A"/>
    <w:rsid w:val="348051F1"/>
    <w:rsid w:val="36926D0C"/>
    <w:rsid w:val="48FA752D"/>
    <w:rsid w:val="4DAF2BCF"/>
    <w:rsid w:val="4DDB6F66"/>
    <w:rsid w:val="62B83C6C"/>
    <w:rsid w:val="66AA527C"/>
    <w:rsid w:val="7499758F"/>
    <w:rsid w:val="78371213"/>
    <w:rsid w:val="792F2AEE"/>
    <w:rsid w:val="7B7B0442"/>
    <w:rsid w:val="7E430578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0" w:firstLineChars="0"/>
      <w:jc w:val="both"/>
    </w:pPr>
    <w:rPr>
      <w:rFonts w:ascii="Calibri" w:hAnsi="Calibri"/>
      <w:kern w:val="2"/>
      <w:sz w:val="32"/>
      <w:szCs w:val="24"/>
    </w:rPr>
  </w:style>
  <w:style w:type="paragraph" w:customStyle="1" w:styleId="5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</w:pPr>
    <w:rPr>
      <w:rFonts w:ascii="Times New Roman" w:hAnsi="Times New Roman" w:eastAsia="仿宋_GB2312" w:cs="宋体"/>
      <w:color w:val="000000"/>
      <w:kern w:val="2"/>
      <w:sz w:val="24"/>
      <w:szCs w:val="24"/>
      <w:lang w:val="en-US" w:eastAsia="zh-CN" w:bidi="ar-SA"/>
    </w:rPr>
  </w:style>
  <w:style w:type="character" w:customStyle="1" w:styleId="7">
    <w:name w:val="fontstyle01"/>
    <w:basedOn w:val="4"/>
    <w:qFormat/>
    <w:uiPriority w:val="0"/>
    <w:rPr>
      <w:rFonts w:hint="eastAsia" w:ascii="方正小标宋_GBK" w:eastAsia="方正小标宋_GBK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631</Words>
  <Characters>759</Characters>
  <Lines>6</Lines>
  <Paragraphs>1</Paragraphs>
  <TotalTime>0</TotalTime>
  <ScaleCrop>false</ScaleCrop>
  <LinksUpToDate>false</LinksUpToDate>
  <CharactersWithSpaces>762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2023-05-18T02:46:51Z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AF840AC488A540E891A201C45739AF0F_13</vt:lpwstr>
  </property>
</Properties>
</file>