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攀枝花市仁和区住房和城乡建设局</w:t>
      </w:r>
    </w:p>
    <w:p>
      <w:pPr>
        <w:pStyle w:val="8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8"/>
        <w:spacing w:line="560" w:lineRule="exact"/>
        <w:jc w:val="center"/>
        <w:rPr>
          <w:rFonts w:ascii="宋体" w:hAnsi="宋体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eastAsia="zh-CN"/>
        </w:rPr>
        <w:t>仁和区城市口重点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项目）</w:t>
      </w:r>
    </w:p>
    <w:p>
      <w:pPr>
        <w:adjustRightInd w:val="0"/>
        <w:snapToGrid w:val="0"/>
        <w:spacing w:line="560" w:lineRule="exact"/>
        <w:ind w:firstLine="720"/>
        <w:rPr>
          <w:rFonts w:hint="eastAsia" w:ascii="黑体" w:hAnsi="宋体" w:eastAsia="黑体"/>
        </w:rPr>
      </w:pP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 w:bidi="ar"/>
        </w:rPr>
        <w:t>包含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站前南街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东风小学人行天桥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仁和区亮化工程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四十九交叉路口人行天桥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、仁和区城市更新专项规划、仁和区控规修编研究、迤沙拉大道城市更新方案及49-51片区概念规划、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五十一人行天桥改造项目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等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 w:bidi="ar"/>
        </w:rPr>
        <w:t>38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个项目的前期及施工工作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2022年</w:t>
      </w:r>
      <w:r>
        <w:rPr>
          <w:rFonts w:hint="eastAsia" w:cs="Times New Roman"/>
          <w:lang w:val="en-US" w:eastAsia="zh-CN"/>
        </w:rPr>
        <w:t>11</w:t>
      </w:r>
      <w:r>
        <w:rPr>
          <w:rFonts w:hint="default" w:ascii="Times New Roman" w:hAnsi="Times New Roman" w:cs="Times New Roman"/>
          <w:lang w:val="en-US" w:eastAsia="zh-CN"/>
        </w:rPr>
        <w:t>月，我局</w:t>
      </w:r>
      <w:r>
        <w:rPr>
          <w:rFonts w:hint="eastAsia" w:cs="Times New Roman"/>
          <w:lang w:val="en-US" w:eastAsia="zh-CN"/>
        </w:rPr>
        <w:t>向区财政局申请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eastAsia="zh-CN"/>
        </w:rPr>
        <w:t>仁和区城市口重点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项目</w:t>
      </w:r>
      <w:r>
        <w:rPr>
          <w:rFonts w:hint="eastAsia" w:cs="Times New Roman"/>
          <w:lang w:val="en-US" w:eastAsia="zh-CN"/>
        </w:rPr>
        <w:t>经费1040万元。区财政局向我局批复资金1040万元，后由于财政资金紧张，资金未列支</w:t>
      </w:r>
      <w:r>
        <w:rPr>
          <w:rFonts w:hint="eastAsia" w:ascii="仿宋_GB2312" w:hAnsi="宋体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该项目主要建设内容为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站前南街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东风小学人行天桥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仁和区亮化工程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四十九交叉路口人行天桥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、仁和区城市更新专项规划、仁和区控规修编研究、迤沙拉大道城市更新方案及49-51片区概念规划、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五十一人行天桥改造项目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等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 w:bidi="ar"/>
        </w:rPr>
        <w:t>38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个项目的前期</w:t>
      </w:r>
      <w:r>
        <w:rPr>
          <w:rFonts w:hint="eastAsia"/>
          <w:color w:val="000000"/>
          <w:sz w:val="32"/>
          <w:szCs w:val="32"/>
          <w:highlight w:val="none"/>
          <w:lang w:eastAsia="zh-CN" w:bidi="ar"/>
        </w:rPr>
        <w:t>费用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及施工</w:t>
      </w:r>
      <w:r>
        <w:rPr>
          <w:rFonts w:hint="eastAsia"/>
          <w:color w:val="000000"/>
          <w:sz w:val="32"/>
          <w:szCs w:val="32"/>
          <w:highlight w:val="none"/>
          <w:lang w:eastAsia="zh-CN" w:bidi="ar"/>
        </w:rPr>
        <w:t>费用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。</w:t>
      </w:r>
      <w:r>
        <w:rPr>
          <w:rFonts w:hint="eastAsia"/>
          <w:sz w:val="32"/>
          <w:szCs w:val="32"/>
          <w:lang w:val="en-US" w:eastAsia="zh-CN"/>
        </w:rPr>
        <w:t>目前工作均已完成，需按照合同约定及时拨付资金。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该项目所有列支经费均为市政基础设施施工、前期咨询费等，均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合同约定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完成施工或前期工作，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需按照合同约定及时拨付资金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。所有申报内容与具体实施内容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相符、申报目标合理可行。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tbl>
      <w:tblPr>
        <w:tblStyle w:val="6"/>
        <w:tblW w:w="0" w:type="auto"/>
        <w:tblInd w:w="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71"/>
        <w:gridCol w:w="945"/>
        <w:gridCol w:w="232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资金计划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资金到位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资金使用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资金支付率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1040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0%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未完成支付原因是</w:t>
            </w:r>
            <w:r>
              <w:rPr>
                <w:rStyle w:val="9"/>
                <w:lang w:val="en-US" w:eastAsia="zh-CN" w:bidi="ar"/>
              </w:rPr>
              <w:t>财政资金调度紧张，暂无法支付</w:t>
            </w:r>
          </w:p>
        </w:tc>
      </w:tr>
    </w:tbl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经费严格按照财务管理制度进行管理，保证专款专用，不存在截留、滞留、挤占、挪用、套取、虚报、冒领的问题，资金发放复查由财务人员按照财务制度进行资金的审核、支付和核算，所有支出均以转账方式进行，在具体支付时，具备了资金发票、合同等相关材料，手续是完善的，不存在虚假会计凭证的情况，会计严格执行财务管理制度，财务处理及时，核算规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（一）项目组织架构及实施流程。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可研方案取得立项批复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2.送呈常务会审议并印发会议纪要;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，签订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施工合同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4.督促乙方按照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合同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约定推进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工作;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（二）项目管理情况。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因时间紧，任务重，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根据立项批复招标核定方式，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我局采取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公开招标、比选等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的方式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确定了设计、施工单位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并派专人负责管理项目，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按照相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法律法规及项目管理制度推进相关工作。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（三）项目监管情况。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完成招标工作后，我局即派专人负责该项目管理工作，收集过程资料，督促施工、设计单位，按目标任务持续推进工作，并按工程进度拨付工程款。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仿宋_GB2312"/>
          <w:color w:val="000000"/>
          <w:sz w:val="32"/>
          <w:szCs w:val="32"/>
          <w:highlight w:val="none"/>
          <w:lang w:val="en-US" w:eastAsia="zh-CN" w:bidi="ar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站前南街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东风小学人行天桥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仁和区亮化工程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四十九交叉路口人行天桥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bidi="ar"/>
        </w:rPr>
        <w:t>五十一人行天桥改造项目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等</w:t>
      </w:r>
      <w:r>
        <w:rPr>
          <w:rFonts w:hint="eastAsia"/>
          <w:color w:val="000000"/>
          <w:sz w:val="32"/>
          <w:szCs w:val="32"/>
          <w:highlight w:val="none"/>
          <w:lang w:val="en-US" w:eastAsia="zh-CN" w:bidi="ar"/>
        </w:rPr>
        <w:t>35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lang w:bidi="ar"/>
        </w:rPr>
        <w:t>个项目</w:t>
      </w:r>
      <w:r>
        <w:rPr>
          <w:rFonts w:hint="eastAsia"/>
          <w:color w:val="000000"/>
          <w:sz w:val="32"/>
          <w:szCs w:val="32"/>
          <w:highlight w:val="none"/>
          <w:lang w:eastAsia="zh-CN" w:bidi="ar"/>
        </w:rPr>
        <w:t>已全部完成项目建设进度，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 w:bidi="ar"/>
        </w:rPr>
        <w:t>仁和区城市更新专项规划、仁和区控规修编研究、迤沙拉大道城市更新方案及49-51片区概念规划</w:t>
      </w:r>
      <w:r>
        <w:rPr>
          <w:rFonts w:hint="eastAsia"/>
          <w:color w:val="000000"/>
          <w:sz w:val="32"/>
          <w:szCs w:val="32"/>
          <w:highlight w:val="none"/>
          <w:lang w:eastAsia="zh-CN" w:bidi="ar"/>
        </w:rPr>
        <w:t>等</w:t>
      </w:r>
      <w:r>
        <w:rPr>
          <w:rFonts w:hint="eastAsia"/>
          <w:color w:val="000000"/>
          <w:sz w:val="32"/>
          <w:szCs w:val="32"/>
          <w:highlight w:val="none"/>
          <w:lang w:val="en-US" w:eastAsia="zh-CN" w:bidi="ar"/>
        </w:rPr>
        <w:t>3个规划均已完成初稿规划编制工作，正在进行深化设计。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1.经济效益：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项目的实施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完善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仁和区城区建设，提升仁和区城市形象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提高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人民生活水平、促进工农业生产发展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善城市中心区域道路交通系统，构建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便捷交通路网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，提高了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仁和区土地利用开发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力度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、城市经济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得到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大力发展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jc w:val="both"/>
        <w:rPr>
          <w:rFonts w:hint="default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社会效益：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项目建设建成后，对攀枝花的环境、社会、经济等方面都会产生积极而深远的影响。该项目的顺利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完成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，解决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了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目前攀枝花</w:t>
      </w:r>
      <w:r>
        <w:rPr>
          <w:rFonts w:hint="eastAsia" w:ascii="仿宋_GB2312" w:eastAsia="仿宋_GB2312"/>
          <w:sz w:val="32"/>
          <w:szCs w:val="32"/>
        </w:rPr>
        <w:t>市区内的道路设施严重缺乏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交通堵塞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的问题，为当地居民创造更舒适、健康的生活环境，从而提高了政府的威信，能有效克制不稳定因素的滋生，维护社会的长治久安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，提升人居生活幸福度，满意度≥90%</w:t>
      </w: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adjustRightInd w:val="0"/>
        <w:snapToGrid w:val="0"/>
        <w:spacing w:line="560" w:lineRule="exact"/>
        <w:ind w:firstLine="720"/>
        <w:jc w:val="both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jc w:val="both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暂无。</w:t>
      </w:r>
    </w:p>
    <w:p>
      <w:pPr>
        <w:pStyle w:val="4"/>
        <w:spacing w:line="60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目前部分工程尾款尚未结清，请财政局加大资金支持力度，确保项目顺利收尾。</w:t>
      </w:r>
    </w:p>
    <w:p>
      <w:pPr>
        <w:pStyle w:val="4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560" w:lineRule="exact"/>
        <w:ind w:firstLine="720"/>
      </w:pPr>
    </w:p>
    <w:p>
      <w:pPr>
        <w:pStyle w:val="2"/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1920" w:firstLineChars="6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攀枝花市仁和区住房和城乡建设局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2880" w:firstLineChars="9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2023年5月12</w:t>
      </w:r>
      <w:bookmarkStart w:id="0" w:name="_GoBack"/>
      <w:bookmarkEnd w:id="0"/>
      <w:r>
        <w:rPr>
          <w:rFonts w:hint="eastAsia" w:ascii="仿宋_GB2312" w:hAnsi="宋体"/>
          <w:lang w:val="en-US" w:eastAsia="zh-CN"/>
        </w:rPr>
        <w:t>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866E99"/>
    <w:rsid w:val="051C1208"/>
    <w:rsid w:val="0EDB478C"/>
    <w:rsid w:val="24564FED"/>
    <w:rsid w:val="291C455A"/>
    <w:rsid w:val="2BA37023"/>
    <w:rsid w:val="2CD626BC"/>
    <w:rsid w:val="36926D0C"/>
    <w:rsid w:val="4AE5792A"/>
    <w:rsid w:val="4DAF2BCF"/>
    <w:rsid w:val="4DDB6F66"/>
    <w:rsid w:val="5E893534"/>
    <w:rsid w:val="628D3DE6"/>
    <w:rsid w:val="647964A1"/>
    <w:rsid w:val="64B53D08"/>
    <w:rsid w:val="669A5656"/>
    <w:rsid w:val="792F2AEE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1495</Words>
  <Characters>1538</Characters>
  <Lines>6</Lines>
  <Paragraphs>1</Paragraphs>
  <TotalTime>0</TotalTime>
  <ScaleCrop>false</ScaleCrop>
  <LinksUpToDate>false</LinksUpToDate>
  <CharactersWithSpaces>1540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2023-05-18T02:44:10Z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35DFBFF1D62440999FF1DFBB4EC93774_12</vt:lpwstr>
  </property>
</Properties>
</file>