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3975" w:firstLineChars="900"/>
        <w:jc w:val="left"/>
        <w:rPr>
          <w:b/>
          <w:sz w:val="44"/>
          <w:szCs w:val="44"/>
        </w:rPr>
      </w:pPr>
      <w:r>
        <w:rPr>
          <w:rFonts w:hint="eastAsia"/>
          <w:b/>
          <w:sz w:val="44"/>
          <w:szCs w:val="44"/>
        </w:rPr>
        <w:t>攀枝花市仁和区教育和体育局</w:t>
      </w:r>
    </w:p>
    <w:p>
      <w:pPr>
        <w:adjustRightInd w:val="0"/>
        <w:snapToGrid w:val="0"/>
        <w:spacing w:line="560" w:lineRule="exact"/>
        <w:ind w:firstLine="2871" w:firstLineChars="650"/>
        <w:jc w:val="left"/>
        <w:rPr>
          <w:b/>
          <w:sz w:val="44"/>
          <w:szCs w:val="44"/>
        </w:rPr>
      </w:pPr>
      <w:r>
        <w:rPr>
          <w:rFonts w:hint="eastAsia"/>
          <w:b/>
          <w:sz w:val="44"/>
          <w:szCs w:val="44"/>
        </w:rPr>
        <w:t>202</w:t>
      </w:r>
      <w:r>
        <w:rPr>
          <w:rFonts w:hint="eastAsia"/>
          <w:b/>
          <w:sz w:val="44"/>
          <w:szCs w:val="44"/>
          <w:lang w:val="en-US" w:eastAsia="zh-CN"/>
        </w:rPr>
        <w:t>2</w:t>
      </w:r>
      <w:r>
        <w:rPr>
          <w:rFonts w:hint="eastAsia"/>
          <w:b/>
          <w:sz w:val="44"/>
          <w:szCs w:val="44"/>
        </w:rPr>
        <w:t>年度部门预算项目支出绩效自评报告</w:t>
      </w:r>
    </w:p>
    <w:p>
      <w:pPr>
        <w:adjustRightInd w:val="0"/>
        <w:snapToGrid w:val="0"/>
        <w:spacing w:line="560" w:lineRule="exact"/>
        <w:ind w:firstLine="3092" w:firstLineChars="700"/>
        <w:jc w:val="left"/>
        <w:rPr>
          <w:b/>
          <w:sz w:val="44"/>
          <w:szCs w:val="44"/>
        </w:rPr>
      </w:pPr>
      <w:r>
        <w:rPr>
          <w:rFonts w:hint="eastAsia"/>
          <w:b/>
          <w:sz w:val="44"/>
          <w:szCs w:val="44"/>
        </w:rPr>
        <w:t>（普惠性民办幼儿园财政补助专项资金）</w:t>
      </w:r>
    </w:p>
    <w:p>
      <w:pPr>
        <w:widowControl/>
        <w:spacing w:line="450" w:lineRule="atLeast"/>
        <w:ind w:firstLine="420" w:firstLineChars="200"/>
        <w:rPr>
          <w:rFonts w:ascii="仿宋_GB2312" w:eastAsia="仿宋_GB2312" w:cs="宋体"/>
          <w:color w:val="000000"/>
          <w:kern w:val="0"/>
        </w:rPr>
      </w:pPr>
    </w:p>
    <w:p>
      <w:pPr>
        <w:widowControl/>
        <w:spacing w:line="450" w:lineRule="atLeas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r>
        <w:rPr>
          <w:rFonts w:ascii="仿宋_GB2312" w:eastAsia="仿宋_GB2312" w:cs="宋体"/>
          <w:color w:val="000000"/>
          <w:kern w:val="0"/>
          <w:sz w:val="32"/>
          <w:szCs w:val="32"/>
        </w:rPr>
        <w:t>根据《</w:t>
      </w:r>
      <w:r>
        <w:rPr>
          <w:rFonts w:hint="eastAsia" w:ascii="仿宋_GB2312" w:eastAsia="仿宋_GB2312" w:cs="宋体"/>
          <w:color w:val="000000"/>
          <w:kern w:val="0"/>
          <w:sz w:val="32"/>
          <w:szCs w:val="32"/>
        </w:rPr>
        <w:t>关于转发《财政厅关于开展2022年度中央对地方转移支付预算执行情况绩效自评的通知》的通知</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攀仁财〔2023〕28号</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文件</w:t>
      </w:r>
      <w:r>
        <w:rPr>
          <w:rFonts w:ascii="仿宋_GB2312" w:eastAsia="仿宋_GB2312" w:cs="宋体"/>
          <w:color w:val="000000"/>
          <w:kern w:val="0"/>
          <w:sz w:val="32"/>
          <w:szCs w:val="32"/>
        </w:rPr>
        <w:t>要求，现将</w:t>
      </w:r>
      <w:r>
        <w:rPr>
          <w:rFonts w:hint="eastAsia" w:ascii="仿宋_GB2312" w:eastAsia="仿宋_GB2312" w:cs="宋体"/>
          <w:color w:val="000000"/>
          <w:kern w:val="0"/>
          <w:sz w:val="32"/>
          <w:szCs w:val="32"/>
        </w:rPr>
        <w:t>攀枝花市仁和区教育和体育局关于普惠性民办幼儿园财政补助专项资金202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年度部门预算项目支出绩效自评报告</w:t>
      </w:r>
      <w:r>
        <w:rPr>
          <w:rFonts w:ascii="仿宋_GB2312" w:eastAsia="仿宋_GB2312" w:cs="宋体"/>
          <w:color w:val="000000"/>
          <w:kern w:val="0"/>
          <w:sz w:val="32"/>
          <w:szCs w:val="32"/>
        </w:rPr>
        <w:t>如下：</w:t>
      </w:r>
    </w:p>
    <w:p>
      <w:pPr>
        <w:widowControl/>
        <w:spacing w:line="450" w:lineRule="atLeast"/>
        <w:rPr>
          <w:rFonts w:ascii="仿宋_GB2312" w:eastAsia="仿宋_GB2312" w:cs="宋体"/>
          <w:color w:val="000000"/>
          <w:kern w:val="0"/>
          <w:sz w:val="32"/>
          <w:szCs w:val="32"/>
        </w:rPr>
      </w:pPr>
      <w:r>
        <w:rPr>
          <w:rFonts w:ascii="仿宋_GB2312" w:eastAsia="仿宋_GB2312" w:cs="宋体"/>
          <w:color w:val="000000"/>
          <w:kern w:val="0"/>
          <w:sz w:val="32"/>
          <w:szCs w:val="32"/>
        </w:rPr>
        <w:t>一、项目概况</w:t>
      </w:r>
    </w:p>
    <w:p>
      <w:pPr>
        <w:widowControl/>
        <w:spacing w:line="450" w:lineRule="atLeast"/>
        <w:rPr>
          <w:rFonts w:ascii="仿宋_GB2312" w:eastAsia="仿宋_GB2312" w:cs="宋体"/>
          <w:color w:val="000000"/>
          <w:kern w:val="0"/>
          <w:sz w:val="32"/>
          <w:szCs w:val="32"/>
        </w:rPr>
      </w:pPr>
      <w:r>
        <w:rPr>
          <w:rFonts w:ascii="仿宋_GB2312" w:eastAsia="仿宋_GB2312" w:cs="宋体"/>
          <w:color w:val="000000"/>
          <w:kern w:val="0"/>
          <w:sz w:val="32"/>
          <w:szCs w:val="32"/>
        </w:rPr>
        <w:t>（一）项目基本情况。</w:t>
      </w:r>
    </w:p>
    <w:p>
      <w:pPr>
        <w:widowControl/>
        <w:spacing w:line="450" w:lineRule="atLeast"/>
        <w:ind w:firstLine="480"/>
        <w:rPr>
          <w:rFonts w:ascii="仿宋_GB2312" w:eastAsia="仿宋_GB2312" w:cs="宋体"/>
          <w:color w:val="000000"/>
          <w:kern w:val="0"/>
          <w:sz w:val="32"/>
          <w:szCs w:val="32"/>
        </w:rPr>
      </w:pPr>
      <w:r>
        <w:rPr>
          <w:rFonts w:hint="eastAsia" w:ascii="仿宋_GB2312" w:eastAsia="仿宋_GB2312" w:cs="宋体"/>
          <w:color w:val="000000"/>
          <w:kern w:val="0"/>
          <w:sz w:val="32"/>
          <w:szCs w:val="32"/>
        </w:rPr>
        <w:t>1.</w:t>
      </w:r>
      <w:r>
        <w:rPr>
          <w:rFonts w:hint="eastAsia" w:ascii="仿宋_GB2312" w:eastAsia="仿宋_GB2312" w:cs="宋体"/>
          <w:b/>
          <w:color w:val="000000"/>
          <w:kern w:val="0"/>
          <w:sz w:val="32"/>
          <w:szCs w:val="32"/>
        </w:rPr>
        <w:t>部门职能</w:t>
      </w:r>
      <w:r>
        <w:rPr>
          <w:rFonts w:hint="eastAsia" w:ascii="仿宋_GB2312" w:eastAsia="仿宋_GB2312" w:cs="宋体"/>
          <w:color w:val="000000"/>
          <w:kern w:val="0"/>
          <w:sz w:val="32"/>
          <w:szCs w:val="32"/>
        </w:rPr>
        <w:t>：为贯彻落实好中央和省市有关政策，对普惠性民办幼儿园进行奖补扶持，支持幼儿园扩大办园规模，改善办学条件，提高保教质量。</w:t>
      </w:r>
      <w:r>
        <w:rPr>
          <w:rFonts w:hint="eastAsia" w:ascii="仿宋_GB2312" w:hAnsi="宋体" w:eastAsia="仿宋_GB2312" w:cs="宋体"/>
          <w:color w:val="000000"/>
          <w:kern w:val="0"/>
          <w:sz w:val="32"/>
          <w:szCs w:val="32"/>
        </w:rPr>
        <w:t>促进我区学前教育发展，引导社会力量积极参与公益性、普惠性学前教育服务，根据《国务院关于当前发展学前教育的若干意见》、</w:t>
      </w:r>
      <w:r>
        <w:rPr>
          <w:rFonts w:hint="eastAsia" w:ascii="仿宋_GB2312" w:eastAsia="仿宋_GB2312"/>
          <w:sz w:val="32"/>
          <w:szCs w:val="32"/>
        </w:rPr>
        <w:t>《</w:t>
      </w:r>
      <w:r>
        <w:rPr>
          <w:rFonts w:hint="eastAsia" w:ascii="仿宋_GB2312" w:hAnsi="宋体" w:eastAsia="仿宋_GB2312" w:cs="宋体"/>
          <w:kern w:val="36"/>
          <w:sz w:val="32"/>
          <w:szCs w:val="32"/>
        </w:rPr>
        <w:t>四川省财政厅 四川省教育厅关于推进政府购买学前教育服务的指导意见</w:t>
      </w:r>
      <w:r>
        <w:rPr>
          <w:rFonts w:hint="eastAsia" w:ascii="仿宋_GB2312" w:eastAsia="仿宋_GB2312"/>
          <w:sz w:val="32"/>
          <w:szCs w:val="32"/>
        </w:rPr>
        <w:t>》</w:t>
      </w:r>
      <w:r>
        <w:rPr>
          <w:rFonts w:hint="eastAsia" w:ascii="仿宋_GB2312" w:hAnsi="宋体" w:eastAsia="仿宋_GB2312" w:cs="宋体"/>
          <w:color w:val="000000"/>
          <w:kern w:val="0"/>
          <w:sz w:val="32"/>
          <w:szCs w:val="32"/>
        </w:rPr>
        <w:t>《攀枝花市普惠性幼儿园认定管理办法》等文件精神，大力发展公办和普惠性民办幼儿园，提升仁和区公办和普惠性民办幼儿园在园人数比例，</w:t>
      </w:r>
      <w:r>
        <w:rPr>
          <w:rFonts w:hint="eastAsia" w:ascii="仿宋_GB2312" w:eastAsia="仿宋_GB2312" w:cs="宋体"/>
          <w:color w:val="000000"/>
          <w:kern w:val="0"/>
          <w:sz w:val="32"/>
          <w:szCs w:val="32"/>
        </w:rPr>
        <w:t>区财政设立扶持普惠性民办幼儿园财政补助专项资金。</w:t>
      </w:r>
    </w:p>
    <w:p>
      <w:pPr>
        <w:rPr>
          <w:rFonts w:ascii="宋体" w:hAnsi="宋体" w:cs="宋体"/>
          <w:kern w:val="0"/>
          <w:sz w:val="24"/>
          <w:szCs w:val="24"/>
        </w:rPr>
      </w:pPr>
      <w:r>
        <w:rPr>
          <w:rFonts w:hint="eastAsia" w:ascii="仿宋_GB2312" w:eastAsia="仿宋_GB2312" w:cs="宋体"/>
          <w:color w:val="000000"/>
          <w:kern w:val="0"/>
          <w:sz w:val="32"/>
          <w:szCs w:val="32"/>
        </w:rPr>
        <w:t xml:space="preserve">    2.</w:t>
      </w:r>
      <w:r>
        <w:rPr>
          <w:rFonts w:hint="eastAsia" w:ascii="仿宋_GB2312" w:eastAsia="仿宋_GB2312" w:cs="宋体"/>
          <w:b/>
          <w:color w:val="000000"/>
          <w:kern w:val="0"/>
          <w:sz w:val="32"/>
          <w:szCs w:val="32"/>
        </w:rPr>
        <w:t>项目设立依据</w:t>
      </w:r>
      <w:r>
        <w:rPr>
          <w:rFonts w:hint="eastAsia" w:ascii="仿宋_GB2312" w:eastAsia="仿宋_GB2312" w:cs="宋体"/>
          <w:color w:val="000000"/>
          <w:kern w:val="0"/>
          <w:sz w:val="32"/>
          <w:szCs w:val="32"/>
        </w:rPr>
        <w:t>：根据攀财教</w:t>
      </w:r>
      <w:r>
        <w:rPr>
          <w:rFonts w:ascii="仿宋_GB2312" w:eastAsia="仿宋_GB2312" w:cs="宋体"/>
          <w:color w:val="000000"/>
          <w:kern w:val="0"/>
          <w:sz w:val="32"/>
          <w:szCs w:val="32"/>
        </w:rPr>
        <w:t>[2019]11号、《202</w:t>
      </w:r>
      <w:r>
        <w:rPr>
          <w:rFonts w:hint="eastAsia" w:ascii="仿宋_GB2312" w:eastAsia="仿宋_GB2312" w:cs="宋体"/>
          <w:color w:val="000000"/>
          <w:kern w:val="0"/>
          <w:sz w:val="32"/>
          <w:szCs w:val="32"/>
          <w:lang w:val="en-US" w:eastAsia="zh-CN"/>
        </w:rPr>
        <w:t>2</w:t>
      </w:r>
      <w:r>
        <w:rPr>
          <w:rFonts w:ascii="仿宋_GB2312" w:eastAsia="仿宋_GB2312" w:cs="宋体"/>
          <w:color w:val="000000"/>
          <w:kern w:val="0"/>
          <w:sz w:val="32"/>
          <w:szCs w:val="32"/>
        </w:rPr>
        <w:t>年攀枝花市教育工作目标责任清单》、攀教体发〔2021〕20号、攀财教[2020]8号、攀教体函[2020]59号等文件精神，要完成市级教育目标考核任务，</w:t>
      </w:r>
      <w:r>
        <w:rPr>
          <w:rFonts w:hint="eastAsia" w:ascii="仿宋_GB2312" w:eastAsia="仿宋_GB2312" w:cs="宋体"/>
          <w:color w:val="000000"/>
          <w:kern w:val="0"/>
          <w:sz w:val="32"/>
          <w:szCs w:val="32"/>
        </w:rPr>
        <w:t>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年公办园及普惠性入园比例占全区在园幼儿总数的8</w:t>
      </w:r>
      <w:r>
        <w:rPr>
          <w:rFonts w:hint="eastAsia" w:ascii="仿宋_GB2312" w:eastAsia="仿宋_GB2312" w:cs="宋体"/>
          <w:color w:val="000000"/>
          <w:kern w:val="0"/>
          <w:sz w:val="32"/>
          <w:szCs w:val="32"/>
          <w:lang w:val="en-US" w:eastAsia="zh-CN"/>
        </w:rPr>
        <w:t>7</w:t>
      </w:r>
      <w:r>
        <w:rPr>
          <w:rFonts w:hint="eastAsia" w:ascii="仿宋_GB2312" w:eastAsia="仿宋_GB2312" w:cs="宋体"/>
          <w:color w:val="000000"/>
          <w:kern w:val="0"/>
          <w:sz w:val="32"/>
          <w:szCs w:val="32"/>
        </w:rPr>
        <w:t>％以上。区财政设立扶持普惠性民办幼儿园财政补助专项资金</w:t>
      </w:r>
      <w:r>
        <w:rPr>
          <w:rFonts w:hint="eastAsia" w:ascii="仿宋_GB2312" w:eastAsia="仿宋_GB2312" w:cs="宋体"/>
          <w:color w:val="000000"/>
          <w:kern w:val="0"/>
          <w:sz w:val="32"/>
          <w:szCs w:val="32"/>
          <w:lang w:val="en-US" w:eastAsia="zh-CN"/>
        </w:rPr>
        <w:t>288.91</w:t>
      </w:r>
      <w:r>
        <w:rPr>
          <w:rFonts w:hint="eastAsia" w:ascii="仿宋_GB2312" w:eastAsia="仿宋_GB2312" w:cs="宋体"/>
          <w:color w:val="000000"/>
          <w:kern w:val="0"/>
          <w:sz w:val="32"/>
          <w:szCs w:val="32"/>
        </w:rPr>
        <w:t>万元。</w:t>
      </w:r>
    </w:p>
    <w:p>
      <w:pPr>
        <w:widowControl/>
        <w:spacing w:line="450" w:lineRule="atLeas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3.</w:t>
      </w:r>
      <w:r>
        <w:rPr>
          <w:rFonts w:hint="eastAsia" w:ascii="仿宋_GB2312" w:eastAsia="仿宋_GB2312" w:cs="宋体"/>
          <w:b/>
          <w:color w:val="000000"/>
          <w:kern w:val="0"/>
          <w:sz w:val="32"/>
          <w:szCs w:val="32"/>
        </w:rPr>
        <w:t>资金管理：</w:t>
      </w:r>
      <w:r>
        <w:rPr>
          <w:rFonts w:hint="eastAsia" w:ascii="仿宋_GB2312" w:eastAsia="仿宋_GB2312" w:cs="宋体"/>
          <w:color w:val="000000"/>
          <w:kern w:val="0"/>
          <w:sz w:val="32"/>
          <w:szCs w:val="32"/>
        </w:rPr>
        <w:t>专项奖补资金用于园所维修改造、补充教玩具、保教和生活设施设备、教师队伍建设及普惠性幼儿园维持正常运行所需经费支出。明确专项补助资金不得用于其它无关支出，不得用于偿还债务。监督幼儿园要加强对政府补助资金的管理和使用，要做好财务公开，自觉接受审计、监察部门以及学生家长和社会的监督，确保专款专用，提高资金使用效率。对于虚报、挪用、挤占专项资金等行为，将按照《财政违法行为处罚处分条例》(国务院第427号）等有关规定严肃处理。</w:t>
      </w:r>
    </w:p>
    <w:p>
      <w:pPr>
        <w:widowControl/>
        <w:spacing w:line="450" w:lineRule="atLeas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4.</w:t>
      </w:r>
      <w:r>
        <w:rPr>
          <w:rFonts w:hint="eastAsia" w:ascii="仿宋_GB2312" w:eastAsia="仿宋_GB2312" w:cs="宋体"/>
          <w:b/>
          <w:color w:val="000000"/>
          <w:kern w:val="0"/>
          <w:sz w:val="32"/>
          <w:szCs w:val="32"/>
        </w:rPr>
        <w:t>资金分配原则：</w:t>
      </w:r>
      <w:r>
        <w:rPr>
          <w:rFonts w:hint="eastAsia" w:ascii="仿宋_GB2312" w:hAnsi="黑体" w:eastAsia="仿宋_GB2312" w:cs="宋体"/>
          <w:color w:val="000000"/>
          <w:kern w:val="0"/>
          <w:sz w:val="32"/>
          <w:szCs w:val="32"/>
        </w:rPr>
        <w:t>根据《攀枝花市普惠性民办幼儿园认定、扶持和管理办法》（攀教体发[2021]20号）</w:t>
      </w:r>
      <w:r>
        <w:rPr>
          <w:rFonts w:hint="eastAsia" w:ascii="仿宋_GB2312" w:eastAsia="仿宋_GB2312" w:cs="宋体"/>
          <w:color w:val="000000"/>
          <w:kern w:val="0"/>
          <w:sz w:val="32"/>
          <w:szCs w:val="32"/>
        </w:rPr>
        <w:t>等文件精神，</w:t>
      </w:r>
      <w:r>
        <w:rPr>
          <w:rFonts w:ascii="仿宋_GB2312" w:eastAsia="仿宋_GB2312" w:cs="宋体"/>
          <w:color w:val="000000"/>
          <w:kern w:val="0"/>
          <w:sz w:val="32"/>
          <w:szCs w:val="32"/>
        </w:rPr>
        <w:t>奖补标准为：省级示范普民办幼儿园2000元/生.年，市级示范性普惠民办幼儿园1500元/生.年，其他等级幼儿园1000元/生.年（仁和区执行10个月</w:t>
      </w:r>
      <w:r>
        <w:rPr>
          <w:rFonts w:hint="eastAsia" w:ascii="仿宋_GB2312" w:eastAsia="仿宋_GB2312" w:cs="宋体"/>
          <w:color w:val="000000"/>
          <w:kern w:val="0"/>
          <w:sz w:val="32"/>
          <w:szCs w:val="32"/>
        </w:rPr>
        <w:t>）。补助标准根据经济社会发展水平、办园水平、收费标准及财力状况建立动态调整机制。</w:t>
      </w:r>
    </w:p>
    <w:p>
      <w:pPr>
        <w:widowControl/>
        <w:spacing w:line="450" w:lineRule="atLeast"/>
        <w:rPr>
          <w:rFonts w:ascii="仿宋_GB2312" w:eastAsia="仿宋_GB2312" w:cs="宋体"/>
          <w:color w:val="000000"/>
          <w:kern w:val="0"/>
          <w:sz w:val="32"/>
          <w:szCs w:val="32"/>
        </w:rPr>
      </w:pPr>
      <w:r>
        <w:rPr>
          <w:rFonts w:hint="eastAsia" w:ascii="仿宋_GB2312" w:eastAsia="仿宋_GB2312" w:cs="宋体"/>
          <w:color w:val="000000"/>
          <w:kern w:val="0"/>
          <w:sz w:val="32"/>
          <w:szCs w:val="32"/>
        </w:rPr>
        <w:t>（二）项目绩效目标</w:t>
      </w:r>
    </w:p>
    <w:p>
      <w:pPr>
        <w:rPr>
          <w:rFonts w:ascii="宋体" w:hAnsi="宋体" w:cs="宋体"/>
          <w:kern w:val="0"/>
          <w:sz w:val="24"/>
          <w:szCs w:val="24"/>
        </w:rPr>
      </w:pPr>
      <w:r>
        <w:rPr>
          <w:rFonts w:hint="eastAsia" w:ascii="仿宋_GB2312" w:eastAsia="仿宋_GB2312" w:cs="宋体"/>
          <w:color w:val="000000"/>
          <w:kern w:val="0"/>
          <w:sz w:val="32"/>
          <w:szCs w:val="32"/>
        </w:rPr>
        <w:t xml:space="preserve">    1.据攀财教[2019]11号、《2021年攀枝花市教育工作目标责任清单》、攀教体发〔2021〕20号、攀财教[2020]8号、攀教体函[2020]59号等文件精神，要完成市级教育目标考核任务，切实解决我区公办幼儿园入园比例不足问题，2021年公办园及普惠性入园比例占全区在园幼儿总数的8</w:t>
      </w:r>
      <w:r>
        <w:rPr>
          <w:rFonts w:hint="eastAsia" w:ascii="仿宋_GB2312" w:eastAsia="仿宋_GB2312" w:cs="宋体"/>
          <w:color w:val="000000"/>
          <w:kern w:val="0"/>
          <w:sz w:val="32"/>
          <w:szCs w:val="32"/>
          <w:lang w:val="en-US" w:eastAsia="zh-CN"/>
        </w:rPr>
        <w:t>7</w:t>
      </w:r>
      <w:r>
        <w:rPr>
          <w:rFonts w:hint="eastAsia" w:ascii="仿宋_GB2312" w:eastAsia="仿宋_GB2312" w:cs="宋体"/>
          <w:color w:val="000000"/>
          <w:kern w:val="0"/>
          <w:sz w:val="32"/>
          <w:szCs w:val="32"/>
        </w:rPr>
        <w:t>％以上。按照市、区3.5:6.5分担，仁和区需承担资金</w:t>
      </w:r>
      <w:r>
        <w:rPr>
          <w:rFonts w:hint="eastAsia" w:ascii="仿宋_GB2312" w:eastAsia="仿宋_GB2312" w:cs="宋体"/>
          <w:color w:val="000000"/>
          <w:kern w:val="0"/>
          <w:sz w:val="32"/>
          <w:szCs w:val="32"/>
          <w:lang w:val="en-US" w:eastAsia="zh-CN"/>
        </w:rPr>
        <w:t>187.2</w:t>
      </w:r>
      <w:r>
        <w:rPr>
          <w:rFonts w:hint="eastAsia" w:ascii="仿宋_GB2312" w:eastAsia="仿宋_GB2312" w:cs="宋体"/>
          <w:color w:val="000000"/>
          <w:kern w:val="0"/>
          <w:sz w:val="32"/>
          <w:szCs w:val="32"/>
        </w:rPr>
        <w:t>万元。</w:t>
      </w:r>
    </w:p>
    <w:p>
      <w:pPr>
        <w:ind w:firstLine="800" w:firstLineChars="250"/>
        <w:rPr>
          <w:rFonts w:ascii="仿宋_GB2312" w:eastAsia="仿宋_GB2312" w:cs="宋体"/>
          <w:color w:val="000000"/>
          <w:kern w:val="0"/>
          <w:sz w:val="32"/>
          <w:szCs w:val="32"/>
        </w:rPr>
      </w:pPr>
      <w:r>
        <w:rPr>
          <w:rFonts w:hint="eastAsia" w:ascii="仿宋_GB2312" w:eastAsia="仿宋_GB2312" w:cs="宋体"/>
          <w:color w:val="000000"/>
          <w:kern w:val="0"/>
          <w:sz w:val="32"/>
          <w:szCs w:val="32"/>
        </w:rPr>
        <w:t>2. 根据攀教体发〔2016〕27 号文件精神、《攀枝花市普惠性民办幼儿园认定、扶持和管理办法》（攀教体发〔2021〕20号）文件精神及财政资金状况，202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年先执行普惠性民办幼儿园补助资金</w:t>
      </w:r>
      <w:r>
        <w:rPr>
          <w:rFonts w:ascii="仿宋_GB2312" w:eastAsia="仿宋_GB2312" w:cs="宋体"/>
          <w:color w:val="000000"/>
          <w:kern w:val="0"/>
          <w:sz w:val="32"/>
          <w:szCs w:val="32"/>
        </w:rPr>
        <w:t>132.728</w:t>
      </w:r>
      <w:r>
        <w:rPr>
          <w:rFonts w:hint="eastAsia" w:ascii="仿宋_GB2312" w:eastAsia="仿宋_GB2312" w:cs="宋体"/>
          <w:color w:val="000000"/>
          <w:kern w:val="0"/>
          <w:sz w:val="32"/>
          <w:szCs w:val="32"/>
        </w:rPr>
        <w:t>万元。用于购置教玩具、园舍维修改造等，普惠性民办园办园条件得到进一步改善；师资配备按照两教一保进行配备，保教质量得到提升，家长满意度提高。公办和普惠性民办在园人数比例得到提高。学前三年毛入园率需达到98%，实际完成98.60%。普惠性学前教育覆盖率需要达到8</w:t>
      </w:r>
      <w:r>
        <w:rPr>
          <w:rFonts w:hint="eastAsia" w:ascii="仿宋_GB2312" w:eastAsia="仿宋_GB2312" w:cs="宋体"/>
          <w:color w:val="000000"/>
          <w:kern w:val="0"/>
          <w:sz w:val="32"/>
          <w:szCs w:val="32"/>
          <w:lang w:val="en-US" w:eastAsia="zh-CN"/>
        </w:rPr>
        <w:t>7</w:t>
      </w:r>
      <w:r>
        <w:rPr>
          <w:rFonts w:hint="eastAsia" w:ascii="仿宋_GB2312" w:eastAsia="仿宋_GB2312" w:cs="宋体"/>
          <w:color w:val="000000"/>
          <w:kern w:val="0"/>
          <w:sz w:val="32"/>
          <w:szCs w:val="32"/>
        </w:rPr>
        <w:t>%，实际完成87.</w:t>
      </w:r>
      <w:r>
        <w:rPr>
          <w:rFonts w:hint="eastAsia" w:ascii="仿宋_GB2312" w:eastAsia="仿宋_GB2312" w:cs="宋体"/>
          <w:color w:val="000000"/>
          <w:kern w:val="0"/>
          <w:sz w:val="32"/>
          <w:szCs w:val="32"/>
          <w:lang w:val="en-US" w:eastAsia="zh-CN"/>
        </w:rPr>
        <w:t>82</w:t>
      </w:r>
      <w:r>
        <w:rPr>
          <w:rFonts w:hint="eastAsia" w:ascii="仿宋_GB2312" w:eastAsia="仿宋_GB2312" w:cs="宋体"/>
          <w:color w:val="000000"/>
          <w:kern w:val="0"/>
          <w:sz w:val="32"/>
          <w:szCs w:val="32"/>
        </w:rPr>
        <w:t>%。资金分两次按计划进行了资金拨付按实际每月在园人数进行拨付，计划202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年12月前完成，春季学期拨付一次，秋季学期拨付一次，202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年1月至202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年12月（不含2月、8月）按实际在园人数进行资金拨付。</w:t>
      </w:r>
    </w:p>
    <w:p>
      <w:pPr>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3. 202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年执行普惠性民办幼儿园奖补专项资金</w:t>
      </w:r>
      <w:r>
        <w:rPr>
          <w:rFonts w:hint="eastAsia" w:ascii="仿宋_GB2312" w:eastAsia="仿宋_GB2312" w:cs="宋体"/>
          <w:color w:val="000000"/>
          <w:kern w:val="0"/>
          <w:sz w:val="32"/>
          <w:szCs w:val="32"/>
          <w:lang w:val="en-US" w:eastAsia="zh-CN"/>
        </w:rPr>
        <w:t>288.91</w:t>
      </w:r>
      <w:r>
        <w:rPr>
          <w:rFonts w:hint="eastAsia" w:ascii="仿宋_GB2312" w:eastAsia="仿宋_GB2312" w:cs="宋体"/>
          <w:color w:val="000000"/>
          <w:kern w:val="0"/>
          <w:sz w:val="32"/>
          <w:szCs w:val="32"/>
        </w:rPr>
        <w:t>万元，项目申报内容与实际相符，申报目标合理可行。</w:t>
      </w:r>
    </w:p>
    <w:p>
      <w:pPr>
        <w:pStyle w:val="6"/>
        <w:ind w:left="0" w:leftChars="0" w:firstLine="0" w:firstLineChars="0"/>
        <w:rPr>
          <w:rFonts w:ascii="仿宋_GB2312" w:eastAsia="仿宋_GB2312" w:cs="宋体"/>
          <w:color w:val="000000"/>
          <w:kern w:val="0"/>
        </w:rPr>
      </w:pPr>
      <w:r>
        <w:rPr>
          <w:rFonts w:hint="eastAsia" w:ascii="仿宋_GB2312" w:eastAsia="仿宋_GB2312" w:cs="宋体"/>
          <w:color w:val="000000"/>
          <w:kern w:val="0"/>
        </w:rPr>
        <w:t>二、项目资金申报及使用情况</w:t>
      </w:r>
    </w:p>
    <w:p>
      <w:pPr>
        <w:widowControl/>
        <w:spacing w:line="450" w:lineRule="atLeast"/>
        <w:rPr>
          <w:rFonts w:ascii="仿宋_GB2312" w:eastAsia="仿宋_GB2312" w:cs="宋体"/>
          <w:color w:val="000000"/>
          <w:kern w:val="0"/>
          <w:sz w:val="32"/>
          <w:szCs w:val="32"/>
        </w:rPr>
      </w:pPr>
      <w:r>
        <w:rPr>
          <w:rFonts w:hint="eastAsia" w:ascii="仿宋_GB2312" w:eastAsia="仿宋_GB2312" w:cs="宋体"/>
          <w:color w:val="000000"/>
          <w:kern w:val="0"/>
          <w:sz w:val="32"/>
          <w:szCs w:val="32"/>
        </w:rPr>
        <w:t>（一）</w:t>
      </w:r>
      <w:r>
        <w:rPr>
          <w:rFonts w:ascii="仿宋_GB2312" w:eastAsia="仿宋_GB2312" w:cs="宋体"/>
          <w:color w:val="000000"/>
          <w:kern w:val="0"/>
          <w:sz w:val="32"/>
          <w:szCs w:val="32"/>
        </w:rPr>
        <w:t>预算批复及资金安排、到位情况</w:t>
      </w:r>
    </w:p>
    <w:p>
      <w:pPr>
        <w:widowControl/>
        <w:spacing w:line="450" w:lineRule="atLeast"/>
        <w:rPr>
          <w:rFonts w:ascii="仿宋_GB2312" w:eastAsia="仿宋_GB2312" w:cs="宋体"/>
          <w:color w:val="000000"/>
          <w:kern w:val="0"/>
          <w:sz w:val="32"/>
          <w:szCs w:val="32"/>
        </w:rPr>
      </w:pPr>
      <w:r>
        <w:rPr>
          <w:rFonts w:ascii="仿宋_GB2312" w:eastAsia="仿宋_GB2312" w:cs="宋体"/>
          <w:color w:val="000000"/>
          <w:kern w:val="0"/>
          <w:sz w:val="32"/>
          <w:szCs w:val="32"/>
        </w:rPr>
        <w:t>（1）</w:t>
      </w:r>
      <w:r>
        <w:rPr>
          <w:rFonts w:ascii="仿宋_GB2312" w:eastAsia="仿宋_GB2312" w:cs="宋体"/>
          <w:b/>
          <w:color w:val="000000"/>
          <w:kern w:val="0"/>
          <w:sz w:val="32"/>
          <w:szCs w:val="32"/>
        </w:rPr>
        <w:t>预算批复情况</w:t>
      </w:r>
    </w:p>
    <w:p>
      <w:pPr>
        <w:ind w:firstLine="640" w:firstLineChars="200"/>
        <w:rPr>
          <w:rFonts w:hint="default" w:ascii="宋体" w:eastAsia="仿宋_GB2312" w:cs="宋体"/>
          <w:kern w:val="0"/>
          <w:sz w:val="32"/>
          <w:szCs w:val="32"/>
          <w:lang w:val="en-US" w:eastAsia="zh-CN"/>
        </w:rPr>
      </w:pPr>
      <w:r>
        <w:rPr>
          <w:rFonts w:hint="eastAsia" w:ascii="仿宋_GB2312" w:eastAsia="仿宋_GB2312" w:cs="宋体"/>
          <w:color w:val="000000"/>
          <w:kern w:val="0"/>
          <w:sz w:val="32"/>
          <w:szCs w:val="32"/>
        </w:rPr>
        <w:t>根据攀教体发〔2016〕27 号文件精神、《攀枝花市普惠性民办幼儿园认定、扶持和管理办法》（攀教体发〔2021〕20号）文件精神，拟定了《攀枝花市仁和区教育和体育局关于结算2021年秋季学期普惠性幼儿园政府补助专项资金、下拨2022年3月-2022年7月普惠性民办幼儿园专项奖补资金的通知》（攀仁教体〔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160</w:t>
      </w:r>
      <w:r>
        <w:rPr>
          <w:rFonts w:hint="eastAsia" w:ascii="仿宋_GB2312" w:eastAsia="仿宋_GB2312" w:cs="宋体"/>
          <w:color w:val="000000"/>
          <w:kern w:val="0"/>
          <w:sz w:val="32"/>
          <w:szCs w:val="32"/>
        </w:rPr>
        <w:t>号），</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rPr>
        <w:t>攀枝花市仁和区教育和体育局划拨2022年9月-2023年1月普惠性民办幼儿园专项奖补资金的通知</w:t>
      </w:r>
      <w:r>
        <w:rPr>
          <w:rFonts w:hint="eastAsia" w:ascii="仿宋_GB2312" w:eastAsia="仿宋_GB2312" w:cs="宋体"/>
          <w:color w:val="auto"/>
          <w:kern w:val="0"/>
          <w:sz w:val="32"/>
          <w:szCs w:val="32"/>
          <w:lang w:eastAsia="zh-CN"/>
        </w:rPr>
        <w:t>》</w:t>
      </w:r>
      <w:r>
        <w:rPr>
          <w:rFonts w:hint="eastAsia" w:ascii="仿宋_GB2312" w:eastAsia="仿宋_GB2312" w:cs="宋体"/>
          <w:color w:val="000000"/>
          <w:kern w:val="0"/>
          <w:sz w:val="32"/>
          <w:szCs w:val="32"/>
        </w:rPr>
        <w:t>（攀仁教体〔202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161</w:t>
      </w:r>
      <w:r>
        <w:rPr>
          <w:rFonts w:hint="eastAsia" w:ascii="仿宋_GB2312" w:eastAsia="仿宋_GB2312" w:cs="宋体"/>
          <w:color w:val="000000"/>
          <w:kern w:val="0"/>
          <w:sz w:val="32"/>
          <w:szCs w:val="32"/>
        </w:rPr>
        <w:t>号）</w:t>
      </w:r>
      <w:r>
        <w:rPr>
          <w:rFonts w:hint="eastAsia" w:ascii="仿宋_GB2312" w:eastAsia="仿宋_GB2312" w:cs="宋体"/>
          <w:color w:val="000000"/>
          <w:kern w:val="0"/>
          <w:sz w:val="32"/>
          <w:szCs w:val="32"/>
          <w:lang w:val="en-US" w:eastAsia="zh-CN"/>
        </w:rPr>
        <w:t>。共计需拨付资金288.91万元。</w:t>
      </w:r>
    </w:p>
    <w:p>
      <w:pPr>
        <w:widowControl/>
        <w:numPr>
          <w:ilvl w:val="0"/>
          <w:numId w:val="1"/>
        </w:numPr>
        <w:spacing w:line="450" w:lineRule="atLeast"/>
        <w:rPr>
          <w:rFonts w:hint="eastAsia" w:ascii="仿宋_GB2312" w:eastAsia="仿宋_GB2312" w:cs="宋体"/>
          <w:b/>
          <w:color w:val="000000"/>
          <w:kern w:val="0"/>
          <w:sz w:val="32"/>
          <w:szCs w:val="32"/>
        </w:rPr>
      </w:pPr>
      <w:r>
        <w:rPr>
          <w:rFonts w:hint="eastAsia" w:ascii="仿宋_GB2312" w:eastAsia="仿宋_GB2312" w:cs="宋体"/>
          <w:b/>
          <w:color w:val="000000"/>
          <w:kern w:val="0"/>
          <w:sz w:val="32"/>
          <w:szCs w:val="32"/>
        </w:rPr>
        <w:t>资金计划、到位及使用情况</w:t>
      </w:r>
    </w:p>
    <w:p>
      <w:pPr>
        <w:widowControl/>
        <w:spacing w:line="450" w:lineRule="atLeast"/>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（1）资金计划</w:t>
      </w:r>
    </w:p>
    <w:p>
      <w:pPr>
        <w:widowControl/>
        <w:spacing w:line="450" w:lineRule="atLeas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按照年度教育工作目标责任要求，202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年全区公办和普惠性民办在园幼儿比例达8</w:t>
      </w:r>
      <w:r>
        <w:rPr>
          <w:rFonts w:hint="eastAsia" w:ascii="仿宋_GB2312" w:eastAsia="仿宋_GB2312" w:cs="宋体"/>
          <w:color w:val="000000"/>
          <w:kern w:val="0"/>
          <w:sz w:val="32"/>
          <w:szCs w:val="32"/>
          <w:lang w:val="en-US" w:eastAsia="zh-CN"/>
        </w:rPr>
        <w:t>7</w:t>
      </w:r>
      <w:r>
        <w:rPr>
          <w:rFonts w:hint="eastAsia" w:ascii="仿宋_GB2312" w:eastAsia="仿宋_GB2312" w:cs="宋体"/>
          <w:color w:val="000000"/>
          <w:kern w:val="0"/>
          <w:sz w:val="32"/>
          <w:szCs w:val="32"/>
        </w:rPr>
        <w:t>％以上，预算普惠性民办幼儿园财政补助专项资金</w:t>
      </w:r>
      <w:r>
        <w:rPr>
          <w:rFonts w:hint="eastAsia" w:ascii="仿宋_GB2312" w:eastAsia="仿宋_GB2312" w:cs="宋体"/>
          <w:color w:val="000000"/>
          <w:kern w:val="0"/>
          <w:sz w:val="32"/>
          <w:szCs w:val="32"/>
          <w:lang w:val="en-US" w:eastAsia="zh-CN"/>
        </w:rPr>
        <w:t>390</w:t>
      </w:r>
      <w:r>
        <w:rPr>
          <w:rFonts w:hint="eastAsia" w:ascii="仿宋_GB2312" w:eastAsia="仿宋_GB2312" w:cs="宋体"/>
          <w:color w:val="000000"/>
          <w:kern w:val="0"/>
          <w:sz w:val="32"/>
          <w:szCs w:val="32"/>
        </w:rPr>
        <w:t>万元，202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年先拨付</w:t>
      </w:r>
      <w:r>
        <w:rPr>
          <w:rFonts w:hint="eastAsia" w:ascii="仿宋_GB2312" w:eastAsia="仿宋_GB2312" w:cs="宋体"/>
          <w:color w:val="000000"/>
          <w:kern w:val="0"/>
          <w:sz w:val="32"/>
          <w:szCs w:val="32"/>
          <w:lang w:eastAsia="zh-CN"/>
        </w:rPr>
        <w:t>了</w:t>
      </w:r>
      <w:r>
        <w:rPr>
          <w:rFonts w:hint="eastAsia" w:ascii="仿宋_GB2312" w:eastAsia="仿宋_GB2312" w:cs="宋体"/>
          <w:color w:val="000000"/>
          <w:kern w:val="0"/>
          <w:sz w:val="32"/>
          <w:szCs w:val="32"/>
        </w:rPr>
        <w:t>《攀枝花市仁和区教育和体育局关于</w:t>
      </w:r>
      <w:r>
        <w:rPr>
          <w:rFonts w:hint="eastAsia" w:ascii="仿宋_GB2312" w:eastAsia="仿宋_GB2312" w:cs="宋体"/>
          <w:color w:val="000000"/>
          <w:kern w:val="0"/>
          <w:sz w:val="32"/>
          <w:szCs w:val="32"/>
          <w:lang w:eastAsia="zh-CN"/>
        </w:rPr>
        <w:t>拨付</w:t>
      </w:r>
      <w:r>
        <w:rPr>
          <w:rFonts w:hint="eastAsia" w:ascii="仿宋_GB2312" w:eastAsia="仿宋_GB2312" w:cs="宋体"/>
          <w:color w:val="000000"/>
          <w:kern w:val="0"/>
          <w:sz w:val="32"/>
          <w:szCs w:val="32"/>
        </w:rPr>
        <w:t>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年3月-2022年7月普惠性幼儿园</w:t>
      </w:r>
      <w:r>
        <w:rPr>
          <w:rFonts w:hint="eastAsia" w:ascii="仿宋_GB2312" w:eastAsia="仿宋_GB2312" w:cs="宋体"/>
          <w:color w:val="000000"/>
          <w:kern w:val="0"/>
          <w:sz w:val="32"/>
          <w:szCs w:val="32"/>
          <w:lang w:eastAsia="zh-CN"/>
        </w:rPr>
        <w:t>政府</w:t>
      </w:r>
      <w:r>
        <w:rPr>
          <w:rFonts w:hint="eastAsia" w:ascii="仿宋_GB2312" w:eastAsia="仿宋_GB2312" w:cs="宋体"/>
          <w:color w:val="000000"/>
          <w:kern w:val="0"/>
          <w:sz w:val="32"/>
          <w:szCs w:val="32"/>
        </w:rPr>
        <w:t>专项资金的通知》（攀仁教体〔202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150</w:t>
      </w:r>
      <w:r>
        <w:rPr>
          <w:rFonts w:hint="eastAsia" w:ascii="仿宋_GB2312" w:eastAsia="仿宋_GB2312" w:cs="宋体"/>
          <w:color w:val="000000"/>
          <w:kern w:val="0"/>
          <w:sz w:val="32"/>
          <w:szCs w:val="32"/>
        </w:rPr>
        <w:t>号）</w:t>
      </w:r>
      <w:r>
        <w:rPr>
          <w:rFonts w:hint="eastAsia" w:ascii="仿宋_GB2312" w:eastAsia="仿宋_GB2312" w:cs="宋体"/>
          <w:color w:val="000000"/>
          <w:kern w:val="0"/>
          <w:sz w:val="32"/>
          <w:szCs w:val="32"/>
          <w:lang w:val="en-US" w:eastAsia="zh-CN"/>
        </w:rPr>
        <w:t>182.9万元，剩余资金2023年拨付</w:t>
      </w:r>
      <w:r>
        <w:rPr>
          <w:rFonts w:hint="eastAsia" w:ascii="仿宋_GB2312" w:eastAsia="仿宋_GB2312" w:cs="宋体"/>
          <w:color w:val="000000"/>
          <w:kern w:val="0"/>
          <w:sz w:val="32"/>
          <w:szCs w:val="32"/>
        </w:rPr>
        <w:t>。</w:t>
      </w:r>
    </w:p>
    <w:p>
      <w:pPr>
        <w:widowControl/>
        <w:spacing w:line="450" w:lineRule="atLeast"/>
        <w:rPr>
          <w:rFonts w:ascii="仿宋_GB2312" w:eastAsia="仿宋_GB2312" w:cs="宋体"/>
          <w:b/>
          <w:color w:val="000000"/>
          <w:kern w:val="0"/>
          <w:sz w:val="32"/>
          <w:szCs w:val="32"/>
        </w:rPr>
      </w:pPr>
      <w:r>
        <w:rPr>
          <w:rFonts w:ascii="仿宋_GB2312" w:eastAsia="仿宋_GB2312" w:cs="宋体"/>
          <w:b/>
          <w:color w:val="000000"/>
          <w:kern w:val="0"/>
          <w:sz w:val="32"/>
          <w:szCs w:val="32"/>
        </w:rPr>
        <w:t>（2）资金下达情况</w:t>
      </w:r>
    </w:p>
    <w:p>
      <w:pPr>
        <w:widowControl/>
        <w:spacing w:line="450" w:lineRule="atLeast"/>
        <w:ind w:firstLine="640" w:firstLineChars="200"/>
        <w:rPr>
          <w:rFonts w:ascii="仿宋_GB2312" w:eastAsia="仿宋_GB2312" w:cs="宋体"/>
          <w:color w:val="000000"/>
          <w:kern w:val="0"/>
          <w:sz w:val="32"/>
          <w:szCs w:val="32"/>
        </w:rPr>
      </w:pPr>
      <w:r>
        <w:rPr>
          <w:rFonts w:ascii="仿宋_GB2312" w:eastAsia="仿宋_GB2312" w:cs="宋体"/>
          <w:color w:val="000000"/>
          <w:kern w:val="0"/>
          <w:sz w:val="32"/>
          <w:szCs w:val="32"/>
        </w:rPr>
        <w:t>下发了</w:t>
      </w:r>
      <w:r>
        <w:rPr>
          <w:rFonts w:hint="eastAsia" w:ascii="仿宋_GB2312" w:eastAsia="仿宋_GB2312" w:cs="宋体"/>
          <w:color w:val="000000"/>
          <w:kern w:val="0"/>
          <w:sz w:val="32"/>
          <w:szCs w:val="32"/>
        </w:rPr>
        <w:t>《攀枝花市仁和区教育和体育局关于</w:t>
      </w:r>
      <w:r>
        <w:rPr>
          <w:rFonts w:hint="eastAsia" w:ascii="仿宋_GB2312" w:eastAsia="仿宋_GB2312" w:cs="宋体"/>
          <w:color w:val="000000"/>
          <w:kern w:val="0"/>
          <w:sz w:val="32"/>
          <w:szCs w:val="32"/>
          <w:lang w:eastAsia="zh-CN"/>
        </w:rPr>
        <w:t>拨付</w:t>
      </w:r>
      <w:r>
        <w:rPr>
          <w:rFonts w:hint="eastAsia" w:ascii="仿宋_GB2312" w:eastAsia="仿宋_GB2312" w:cs="宋体"/>
          <w:color w:val="000000"/>
          <w:kern w:val="0"/>
          <w:sz w:val="32"/>
          <w:szCs w:val="32"/>
        </w:rPr>
        <w:t>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年3月-2022年7月普惠性幼儿园</w:t>
      </w:r>
      <w:r>
        <w:rPr>
          <w:rFonts w:hint="eastAsia" w:ascii="仿宋_GB2312" w:eastAsia="仿宋_GB2312" w:cs="宋体"/>
          <w:color w:val="000000"/>
          <w:kern w:val="0"/>
          <w:sz w:val="32"/>
          <w:szCs w:val="32"/>
          <w:lang w:eastAsia="zh-CN"/>
        </w:rPr>
        <w:t>政府</w:t>
      </w:r>
      <w:r>
        <w:rPr>
          <w:rFonts w:hint="eastAsia" w:ascii="仿宋_GB2312" w:eastAsia="仿宋_GB2312" w:cs="宋体"/>
          <w:color w:val="000000"/>
          <w:kern w:val="0"/>
          <w:sz w:val="32"/>
          <w:szCs w:val="32"/>
        </w:rPr>
        <w:t>专项资金的通知》（攀仁教体〔202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150</w:t>
      </w:r>
      <w:r>
        <w:rPr>
          <w:rFonts w:hint="eastAsia" w:ascii="仿宋_GB2312" w:eastAsia="仿宋_GB2312" w:cs="宋体"/>
          <w:color w:val="000000"/>
          <w:kern w:val="0"/>
          <w:sz w:val="32"/>
          <w:szCs w:val="32"/>
        </w:rPr>
        <w:t>号）</w:t>
      </w:r>
      <w:r>
        <w:rPr>
          <w:rFonts w:hint="eastAsia" w:ascii="仿宋_GB2312" w:eastAsia="仿宋_GB2312" w:cs="宋体"/>
          <w:color w:val="000000"/>
          <w:kern w:val="0"/>
          <w:sz w:val="32"/>
          <w:szCs w:val="32"/>
          <w:lang w:val="en-US" w:eastAsia="zh-CN"/>
        </w:rPr>
        <w:t>182.9万元，剩余2021秋季和2022全年资金预计2023年拨付</w:t>
      </w:r>
      <w:r>
        <w:rPr>
          <w:rFonts w:hint="eastAsia" w:ascii="仿宋_GB2312" w:eastAsia="仿宋_GB2312" w:cs="宋体"/>
          <w:color w:val="000000"/>
          <w:kern w:val="0"/>
          <w:sz w:val="32"/>
          <w:szCs w:val="32"/>
        </w:rPr>
        <w:t>。</w:t>
      </w:r>
    </w:p>
    <w:p>
      <w:pPr>
        <w:widowControl/>
        <w:spacing w:line="450" w:lineRule="atLeast"/>
        <w:ind w:firstLine="640" w:firstLineChars="200"/>
        <w:rPr>
          <w:rFonts w:ascii="仿宋_GB2312" w:eastAsia="仿宋_GB2312" w:cs="宋体"/>
          <w:b/>
          <w:color w:val="000000"/>
          <w:kern w:val="0"/>
          <w:sz w:val="32"/>
          <w:szCs w:val="32"/>
        </w:rPr>
      </w:pPr>
      <w:r>
        <w:rPr>
          <w:rFonts w:hint="eastAsia" w:ascii="仿宋_GB2312" w:eastAsia="仿宋_GB2312" w:cs="宋体"/>
          <w:color w:val="000000"/>
          <w:kern w:val="0"/>
          <w:sz w:val="32"/>
          <w:szCs w:val="32"/>
        </w:rPr>
        <w:t>已</w:t>
      </w:r>
      <w:r>
        <w:rPr>
          <w:rFonts w:ascii="仿宋_GB2312" w:eastAsia="仿宋_GB2312" w:cs="宋体"/>
          <w:color w:val="000000"/>
          <w:kern w:val="0"/>
          <w:sz w:val="32"/>
          <w:szCs w:val="32"/>
        </w:rPr>
        <w:t>下达</w:t>
      </w:r>
      <w:r>
        <w:rPr>
          <w:rFonts w:hint="eastAsia" w:ascii="仿宋_GB2312" w:eastAsia="仿宋_GB2312" w:cs="宋体"/>
          <w:color w:val="000000"/>
          <w:kern w:val="0"/>
          <w:sz w:val="32"/>
          <w:szCs w:val="32"/>
        </w:rPr>
        <w:t>拨付</w:t>
      </w:r>
      <w:r>
        <w:rPr>
          <w:rFonts w:ascii="仿宋_GB2312" w:eastAsia="仿宋_GB2312" w:cs="宋体"/>
          <w:color w:val="000000"/>
          <w:kern w:val="0"/>
          <w:sz w:val="32"/>
          <w:szCs w:val="32"/>
        </w:rPr>
        <w:t>普惠性民办幼儿园补助资金</w:t>
      </w:r>
      <w:r>
        <w:rPr>
          <w:rFonts w:hint="eastAsia" w:ascii="仿宋_GB2312" w:eastAsia="仿宋_GB2312" w:cs="宋体"/>
          <w:color w:val="000000"/>
          <w:kern w:val="0"/>
          <w:sz w:val="32"/>
          <w:szCs w:val="32"/>
          <w:lang w:val="en-US" w:eastAsia="zh-CN"/>
        </w:rPr>
        <w:t>182.9</w:t>
      </w:r>
      <w:r>
        <w:rPr>
          <w:rFonts w:ascii="仿宋_GB2312" w:eastAsia="仿宋_GB2312" w:cs="宋体"/>
          <w:color w:val="000000"/>
          <w:kern w:val="0"/>
          <w:sz w:val="32"/>
          <w:szCs w:val="32"/>
        </w:rPr>
        <w:t>万元</w:t>
      </w:r>
      <w:r>
        <w:rPr>
          <w:rFonts w:hint="eastAsia" w:ascii="仿宋_GB2312" w:eastAsia="仿宋_GB2312" w:cs="宋体"/>
          <w:color w:val="000000"/>
          <w:kern w:val="0"/>
          <w:sz w:val="32"/>
          <w:szCs w:val="32"/>
        </w:rPr>
        <w:t>。</w:t>
      </w:r>
    </w:p>
    <w:p>
      <w:pPr>
        <w:widowControl/>
        <w:spacing w:line="450" w:lineRule="atLeast"/>
        <w:rPr>
          <w:rFonts w:ascii="仿宋_GB2312" w:eastAsia="仿宋_GB2312" w:cs="宋体"/>
          <w:b/>
          <w:color w:val="000000"/>
          <w:kern w:val="0"/>
          <w:sz w:val="32"/>
          <w:szCs w:val="32"/>
        </w:rPr>
      </w:pPr>
    </w:p>
    <w:p>
      <w:pPr>
        <w:widowControl/>
        <w:spacing w:line="450" w:lineRule="atLeast"/>
        <w:rPr>
          <w:rFonts w:ascii="仿宋_GB2312" w:eastAsia="仿宋_GB2312" w:cs="宋体"/>
          <w:b/>
          <w:color w:val="000000"/>
          <w:kern w:val="0"/>
          <w:sz w:val="32"/>
          <w:szCs w:val="32"/>
        </w:rPr>
      </w:pPr>
    </w:p>
    <w:p>
      <w:pPr>
        <w:widowControl/>
        <w:numPr>
          <w:ilvl w:val="0"/>
          <w:numId w:val="0"/>
        </w:numPr>
        <w:spacing w:line="450" w:lineRule="atLeast"/>
        <w:jc w:val="both"/>
        <w:rPr>
          <w:rFonts w:hint="eastAsia" w:ascii="仿宋_GB2312" w:eastAsia="仿宋_GB2312" w:cs="宋体"/>
          <w:b/>
          <w:color w:val="000000"/>
          <w:kern w:val="0"/>
          <w:sz w:val="32"/>
          <w:szCs w:val="32"/>
        </w:rPr>
      </w:pPr>
    </w:p>
    <w:p>
      <w:pPr>
        <w:widowControl/>
        <w:numPr>
          <w:ilvl w:val="0"/>
          <w:numId w:val="0"/>
        </w:numPr>
        <w:spacing w:line="450" w:lineRule="atLeast"/>
        <w:jc w:val="both"/>
        <w:rPr>
          <w:rFonts w:hint="eastAsia" w:ascii="仿宋_GB2312" w:eastAsia="仿宋_GB2312" w:cs="宋体"/>
          <w:b/>
          <w:color w:val="000000"/>
          <w:kern w:val="0"/>
          <w:sz w:val="32"/>
          <w:szCs w:val="32"/>
        </w:rPr>
      </w:pPr>
    </w:p>
    <w:p>
      <w:pPr>
        <w:widowControl/>
        <w:numPr>
          <w:ilvl w:val="0"/>
          <w:numId w:val="0"/>
        </w:numPr>
        <w:spacing w:line="450" w:lineRule="atLeast"/>
        <w:jc w:val="both"/>
        <w:rPr>
          <w:rFonts w:hint="eastAsia" w:ascii="仿宋_GB2312" w:eastAsia="仿宋_GB2312" w:cs="宋体"/>
          <w:b/>
          <w:color w:val="000000"/>
          <w:kern w:val="0"/>
          <w:sz w:val="32"/>
          <w:szCs w:val="32"/>
        </w:rPr>
      </w:pPr>
    </w:p>
    <w:p>
      <w:pPr>
        <w:widowControl/>
        <w:numPr>
          <w:ilvl w:val="0"/>
          <w:numId w:val="0"/>
        </w:numPr>
        <w:spacing w:line="450" w:lineRule="atLeast"/>
        <w:jc w:val="both"/>
        <w:rPr>
          <w:rFonts w:hint="eastAsia" w:ascii="仿宋_GB2312" w:eastAsia="仿宋_GB2312" w:cs="宋体"/>
          <w:b/>
          <w:color w:val="000000"/>
          <w:kern w:val="0"/>
          <w:sz w:val="32"/>
          <w:szCs w:val="32"/>
        </w:rPr>
      </w:pPr>
    </w:p>
    <w:p>
      <w:pPr>
        <w:widowControl/>
        <w:numPr>
          <w:ilvl w:val="0"/>
          <w:numId w:val="0"/>
        </w:numPr>
        <w:spacing w:line="450" w:lineRule="atLeast"/>
        <w:jc w:val="both"/>
        <w:rPr>
          <w:rFonts w:hint="eastAsia" w:ascii="仿宋_GB2312" w:eastAsia="仿宋_GB2312" w:cs="宋体"/>
          <w:b/>
          <w:color w:val="000000"/>
          <w:kern w:val="0"/>
          <w:sz w:val="32"/>
          <w:szCs w:val="32"/>
        </w:rPr>
      </w:pPr>
    </w:p>
    <w:p>
      <w:pPr>
        <w:widowControl/>
        <w:numPr>
          <w:ilvl w:val="0"/>
          <w:numId w:val="0"/>
        </w:numPr>
        <w:spacing w:line="450" w:lineRule="atLeast"/>
        <w:jc w:val="both"/>
        <w:rPr>
          <w:rFonts w:hint="eastAsia" w:ascii="仿宋_GB2312" w:eastAsia="仿宋_GB2312" w:cs="宋体"/>
          <w:b/>
          <w:color w:val="000000"/>
          <w:kern w:val="0"/>
          <w:sz w:val="32"/>
          <w:szCs w:val="32"/>
        </w:rPr>
      </w:pPr>
    </w:p>
    <w:p>
      <w:pPr>
        <w:widowControl/>
        <w:spacing w:line="450" w:lineRule="atLeast"/>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（1）资金计划</w:t>
      </w:r>
    </w:p>
    <w:p>
      <w:pPr>
        <w:widowControl/>
        <w:spacing w:line="450" w:lineRule="atLeas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按照年度教育工作目标责任要求，202</w:t>
      </w:r>
      <w:r>
        <w:rPr>
          <w:rFonts w:hint="eastAsia" w:ascii="仿宋_GB2312" w:eastAsia="仿宋_GB2312" w:cs="宋体"/>
          <w:color w:val="000000"/>
          <w:kern w:val="0"/>
          <w:sz w:val="32"/>
          <w:szCs w:val="32"/>
          <w:lang w:val="en-US" w:eastAsia="zh-CN"/>
        </w:rPr>
        <w:t>2</w:t>
      </w:r>
      <w:r>
        <w:rPr>
          <w:rFonts w:hint="eastAsia" w:ascii="仿宋_GB2312" w:eastAsia="仿宋_GB2312" w:cs="宋体"/>
          <w:color w:val="000000"/>
          <w:kern w:val="0"/>
          <w:sz w:val="32"/>
          <w:szCs w:val="32"/>
        </w:rPr>
        <w:t>年全区公办和普惠性民办在园幼儿比例达8</w:t>
      </w:r>
      <w:r>
        <w:rPr>
          <w:rFonts w:hint="eastAsia" w:ascii="仿宋_GB2312" w:eastAsia="仿宋_GB2312" w:cs="宋体"/>
          <w:color w:val="000000"/>
          <w:kern w:val="0"/>
          <w:sz w:val="32"/>
          <w:szCs w:val="32"/>
          <w:lang w:val="en-US" w:eastAsia="zh-CN"/>
        </w:rPr>
        <w:t>7</w:t>
      </w:r>
      <w:r>
        <w:rPr>
          <w:rFonts w:hint="eastAsia" w:ascii="仿宋_GB2312" w:eastAsia="仿宋_GB2312" w:cs="宋体"/>
          <w:color w:val="000000"/>
          <w:kern w:val="0"/>
          <w:sz w:val="32"/>
          <w:szCs w:val="32"/>
        </w:rPr>
        <w:t>％以上，预算普惠性民办幼儿园财政补助专项资金</w:t>
      </w:r>
      <w:r>
        <w:rPr>
          <w:rFonts w:hint="eastAsia" w:ascii="仿宋_GB2312" w:eastAsia="仿宋_GB2312" w:cs="宋体"/>
          <w:color w:val="000000"/>
          <w:kern w:val="0"/>
          <w:sz w:val="32"/>
          <w:szCs w:val="32"/>
          <w:lang w:val="en-US" w:eastAsia="zh-CN"/>
        </w:rPr>
        <w:t>288.91</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eastAsia="zh-CN"/>
        </w:rPr>
        <w:t>，计划</w:t>
      </w:r>
      <w:r>
        <w:rPr>
          <w:rFonts w:hint="eastAsia" w:ascii="仿宋_GB2312" w:eastAsia="仿宋_GB2312" w:cs="宋体"/>
          <w:color w:val="000000"/>
          <w:kern w:val="0"/>
          <w:sz w:val="32"/>
          <w:szCs w:val="32"/>
          <w:lang w:val="en-US" w:eastAsia="zh-CN"/>
        </w:rPr>
        <w:t>2023年拨付</w:t>
      </w:r>
      <w:r>
        <w:rPr>
          <w:rFonts w:hint="eastAsia" w:ascii="仿宋_GB2312" w:eastAsia="仿宋_GB2312" w:cs="宋体"/>
          <w:color w:val="000000"/>
          <w:kern w:val="0"/>
          <w:sz w:val="32"/>
          <w:szCs w:val="32"/>
        </w:rPr>
        <w:t>。</w:t>
      </w:r>
    </w:p>
    <w:p>
      <w:pPr>
        <w:widowControl/>
        <w:spacing w:line="450" w:lineRule="atLeast"/>
        <w:rPr>
          <w:rFonts w:ascii="仿宋_GB2312" w:eastAsia="仿宋_GB2312" w:cs="宋体"/>
          <w:b/>
          <w:color w:val="000000"/>
          <w:kern w:val="0"/>
          <w:sz w:val="32"/>
          <w:szCs w:val="32"/>
        </w:rPr>
      </w:pPr>
      <w:r>
        <w:rPr>
          <w:rFonts w:ascii="仿宋_GB2312" w:eastAsia="仿宋_GB2312" w:cs="宋体"/>
          <w:b/>
          <w:color w:val="000000"/>
          <w:kern w:val="0"/>
          <w:sz w:val="32"/>
          <w:szCs w:val="32"/>
        </w:rPr>
        <w:t>（2）资金下达情况</w:t>
      </w:r>
    </w:p>
    <w:p>
      <w:pPr>
        <w:widowControl/>
        <w:spacing w:line="450" w:lineRule="atLeas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项目按计划进行了预算、申报，及时制定文件、拟定拨付表，按程序核准、公示，及时下发普惠性幼儿园。</w:t>
      </w:r>
      <w:r>
        <w:rPr>
          <w:rFonts w:hint="eastAsia" w:ascii="仿宋_GB2312" w:eastAsia="仿宋_GB2312" w:cs="宋体"/>
          <w:color w:val="000000"/>
          <w:kern w:val="0"/>
          <w:sz w:val="32"/>
          <w:szCs w:val="32"/>
          <w:lang w:eastAsia="zh-CN"/>
        </w:rPr>
        <w:t>已</w:t>
      </w:r>
      <w:r>
        <w:rPr>
          <w:rFonts w:ascii="仿宋_GB2312" w:eastAsia="仿宋_GB2312" w:cs="宋体"/>
          <w:color w:val="000000"/>
          <w:kern w:val="0"/>
          <w:sz w:val="32"/>
          <w:szCs w:val="32"/>
        </w:rPr>
        <w:t>下发了</w:t>
      </w:r>
      <w:r>
        <w:rPr>
          <w:rFonts w:hint="eastAsia" w:ascii="仿宋_GB2312" w:eastAsia="仿宋_GB2312" w:cs="宋体"/>
          <w:color w:val="000000"/>
          <w:kern w:val="0"/>
          <w:sz w:val="32"/>
          <w:szCs w:val="32"/>
        </w:rPr>
        <w:t>《攀枝花市仁和区教育和体育局关于</w:t>
      </w:r>
      <w:r>
        <w:rPr>
          <w:rFonts w:hint="eastAsia" w:ascii="仿宋_GB2312" w:eastAsia="仿宋_GB2312" w:cs="宋体"/>
          <w:color w:val="000000"/>
          <w:kern w:val="0"/>
          <w:sz w:val="32"/>
          <w:szCs w:val="32"/>
          <w:lang w:eastAsia="zh-CN"/>
        </w:rPr>
        <w:t>拨付</w:t>
      </w:r>
      <w:r>
        <w:rPr>
          <w:rFonts w:hint="eastAsia" w:ascii="仿宋_GB2312" w:eastAsia="仿宋_GB2312" w:cs="宋体"/>
          <w:color w:val="000000"/>
          <w:kern w:val="0"/>
          <w:sz w:val="32"/>
          <w:szCs w:val="32"/>
        </w:rPr>
        <w:t>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年3月-2022年7月普惠性幼儿园</w:t>
      </w:r>
      <w:r>
        <w:rPr>
          <w:rFonts w:hint="eastAsia" w:ascii="仿宋_GB2312" w:eastAsia="仿宋_GB2312" w:cs="宋体"/>
          <w:color w:val="000000"/>
          <w:kern w:val="0"/>
          <w:sz w:val="32"/>
          <w:szCs w:val="32"/>
          <w:lang w:eastAsia="zh-CN"/>
        </w:rPr>
        <w:t>政府</w:t>
      </w:r>
      <w:r>
        <w:rPr>
          <w:rFonts w:hint="eastAsia" w:ascii="仿宋_GB2312" w:eastAsia="仿宋_GB2312" w:cs="宋体"/>
          <w:color w:val="000000"/>
          <w:kern w:val="0"/>
          <w:sz w:val="32"/>
          <w:szCs w:val="32"/>
        </w:rPr>
        <w:t>专项资金的通知》（攀仁教体〔202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150</w:t>
      </w:r>
      <w:r>
        <w:rPr>
          <w:rFonts w:hint="eastAsia" w:ascii="仿宋_GB2312" w:eastAsia="仿宋_GB2312" w:cs="宋体"/>
          <w:color w:val="000000"/>
          <w:kern w:val="0"/>
          <w:sz w:val="32"/>
          <w:szCs w:val="32"/>
        </w:rPr>
        <w:t>号）</w:t>
      </w:r>
      <w:r>
        <w:rPr>
          <w:rFonts w:hint="eastAsia" w:ascii="仿宋_GB2312" w:eastAsia="仿宋_GB2312" w:cs="宋体"/>
          <w:color w:val="000000"/>
          <w:kern w:val="0"/>
          <w:sz w:val="32"/>
          <w:szCs w:val="32"/>
          <w:lang w:val="en-US" w:eastAsia="zh-CN"/>
        </w:rPr>
        <w:t>182.9万元，剩余资金预计2023年拨付</w:t>
      </w:r>
      <w:r>
        <w:rPr>
          <w:rFonts w:hint="eastAsia" w:ascii="仿宋_GB2312" w:eastAsia="仿宋_GB2312" w:cs="宋体"/>
          <w:color w:val="000000"/>
          <w:kern w:val="0"/>
          <w:sz w:val="32"/>
          <w:szCs w:val="32"/>
        </w:rPr>
        <w:t>。</w:t>
      </w:r>
    </w:p>
    <w:p>
      <w:pPr>
        <w:widowControl/>
        <w:spacing w:line="450" w:lineRule="atLeast"/>
        <w:rPr>
          <w:rFonts w:ascii="仿宋_GB2312" w:eastAsia="仿宋_GB2312" w:cs="宋体"/>
          <w:b/>
          <w:color w:val="000000"/>
          <w:kern w:val="0"/>
          <w:sz w:val="32"/>
          <w:szCs w:val="32"/>
        </w:rPr>
      </w:pPr>
      <w:bookmarkStart w:id="0" w:name="_GoBack"/>
      <w:bookmarkEnd w:id="0"/>
    </w:p>
    <w:p>
      <w:pPr>
        <w:widowControl/>
        <w:numPr>
          <w:ilvl w:val="0"/>
          <w:numId w:val="2"/>
        </w:numPr>
        <w:spacing w:line="450" w:lineRule="atLeast"/>
        <w:rPr>
          <w:rFonts w:hint="eastAsia" w:ascii="仿宋_GB2312" w:eastAsia="仿宋_GB2312" w:cs="宋体"/>
          <w:b/>
          <w:color w:val="000000"/>
          <w:kern w:val="0"/>
          <w:sz w:val="32"/>
          <w:szCs w:val="32"/>
        </w:rPr>
      </w:pPr>
      <w:r>
        <w:rPr>
          <w:rFonts w:hint="eastAsia" w:ascii="仿宋_GB2312" w:eastAsia="仿宋_GB2312" w:cs="宋体"/>
          <w:b/>
          <w:color w:val="000000"/>
          <w:kern w:val="0"/>
          <w:sz w:val="32"/>
          <w:szCs w:val="32"/>
        </w:rPr>
        <w:t>资金使用情况</w:t>
      </w:r>
    </w:p>
    <w:p>
      <w:pPr>
        <w:widowControl/>
        <w:spacing w:line="450" w:lineRule="atLeas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年</w:t>
      </w:r>
      <w:r>
        <w:rPr>
          <w:rFonts w:hint="eastAsia" w:ascii="仿宋_GB2312" w:eastAsia="仿宋_GB2312" w:cs="宋体"/>
          <w:color w:val="000000"/>
          <w:kern w:val="0"/>
          <w:sz w:val="32"/>
          <w:szCs w:val="32"/>
          <w:lang w:val="en-US" w:eastAsia="zh-CN"/>
        </w:rPr>
        <w:t>3</w:t>
      </w:r>
      <w:r>
        <w:rPr>
          <w:rFonts w:hint="eastAsia" w:ascii="仿宋_GB2312" w:eastAsia="仿宋_GB2312" w:cs="宋体"/>
          <w:color w:val="000000"/>
          <w:kern w:val="0"/>
          <w:sz w:val="32"/>
          <w:szCs w:val="32"/>
        </w:rPr>
        <w:t>月-2021年</w:t>
      </w:r>
      <w:r>
        <w:rPr>
          <w:rFonts w:hint="eastAsia" w:ascii="仿宋_GB2312" w:eastAsia="仿宋_GB2312" w:cs="宋体"/>
          <w:color w:val="000000"/>
          <w:kern w:val="0"/>
          <w:sz w:val="32"/>
          <w:szCs w:val="32"/>
          <w:lang w:val="en-US" w:eastAsia="zh-CN"/>
        </w:rPr>
        <w:t>7</w:t>
      </w:r>
      <w:r>
        <w:rPr>
          <w:rFonts w:hint="eastAsia" w:ascii="仿宋_GB2312" w:eastAsia="仿宋_GB2312" w:cs="宋体"/>
          <w:color w:val="000000"/>
          <w:kern w:val="0"/>
          <w:sz w:val="32"/>
          <w:szCs w:val="32"/>
        </w:rPr>
        <w:t>月普惠性民办幼儿园财政补助补差资金</w:t>
      </w:r>
      <w:r>
        <w:rPr>
          <w:rFonts w:hint="eastAsia" w:ascii="仿宋_GB2312" w:eastAsia="仿宋_GB2312" w:cs="宋体"/>
          <w:color w:val="000000"/>
          <w:kern w:val="0"/>
          <w:sz w:val="32"/>
          <w:szCs w:val="32"/>
          <w:lang w:val="en-US" w:eastAsia="zh-CN"/>
        </w:rPr>
        <w:t>182.9</w:t>
      </w:r>
      <w:r>
        <w:rPr>
          <w:rFonts w:hint="eastAsia" w:ascii="仿宋_GB2312" w:eastAsia="仿宋_GB2312" w:cs="宋体"/>
          <w:color w:val="000000"/>
          <w:kern w:val="0"/>
          <w:sz w:val="32"/>
          <w:szCs w:val="32"/>
        </w:rPr>
        <w:t>万元，按计划、标准及时下发到普惠性幼儿园。补助资金用于幼儿园购置教玩具、园舍维修改造等。</w:t>
      </w:r>
    </w:p>
    <w:p>
      <w:pPr>
        <w:widowControl/>
        <w:numPr>
          <w:ilvl w:val="0"/>
          <w:numId w:val="1"/>
        </w:numPr>
        <w:spacing w:line="450" w:lineRule="atLeast"/>
        <w:ind w:left="0" w:leftChars="0" w:firstLine="0" w:firstLineChars="0"/>
        <w:rPr>
          <w:rFonts w:hint="eastAsia" w:ascii="仿宋_GB2312" w:eastAsia="仿宋_GB2312" w:cs="宋体"/>
          <w:b/>
          <w:color w:val="000000"/>
          <w:kern w:val="0"/>
          <w:sz w:val="32"/>
          <w:szCs w:val="32"/>
        </w:rPr>
      </w:pPr>
      <w:r>
        <w:rPr>
          <w:rFonts w:hint="eastAsia" w:ascii="仿宋_GB2312" w:eastAsia="仿宋_GB2312" w:cs="宋体"/>
          <w:b/>
          <w:color w:val="000000"/>
          <w:kern w:val="0"/>
          <w:sz w:val="32"/>
          <w:szCs w:val="32"/>
        </w:rPr>
        <w:t>项目财务管理情况</w:t>
      </w:r>
    </w:p>
    <w:p>
      <w:pPr>
        <w:ind w:firstLine="630"/>
        <w:rPr>
          <w:rFonts w:hint="eastAsia" w:ascii="仿宋_GB2312" w:eastAsia="仿宋_GB2312" w:cs="宋体"/>
          <w:b/>
          <w:color w:val="000000"/>
          <w:kern w:val="0"/>
          <w:sz w:val="32"/>
          <w:szCs w:val="32"/>
        </w:rPr>
      </w:pPr>
      <w:r>
        <w:rPr>
          <w:rFonts w:hint="eastAsia" w:ascii="仿宋_GB2312" w:eastAsia="仿宋_GB2312" w:cs="宋体"/>
          <w:color w:val="000000"/>
          <w:kern w:val="0"/>
          <w:sz w:val="32"/>
          <w:szCs w:val="32"/>
        </w:rPr>
        <w:t>项目财务管理严格按照攀教体发〔2016〕27 号文件精神、《攀枝花市普惠性民办幼儿园认定、扶持和管理办法》（攀教体发〔2021〕20号）、</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攀枝花市仁和区教育和体育局关于拨付202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年</w:t>
      </w:r>
      <w:r>
        <w:rPr>
          <w:rFonts w:hint="eastAsia" w:ascii="仿宋_GB2312" w:eastAsia="仿宋_GB2312" w:cs="宋体"/>
          <w:color w:val="000000"/>
          <w:kern w:val="0"/>
          <w:sz w:val="32"/>
          <w:szCs w:val="32"/>
          <w:lang w:val="en-US" w:eastAsia="zh-CN"/>
        </w:rPr>
        <w:t>3</w:t>
      </w:r>
      <w:r>
        <w:rPr>
          <w:rFonts w:hint="eastAsia" w:ascii="仿宋_GB2312" w:eastAsia="仿宋_GB2312" w:cs="宋体"/>
          <w:color w:val="000000"/>
          <w:kern w:val="0"/>
          <w:sz w:val="32"/>
          <w:szCs w:val="32"/>
        </w:rPr>
        <w:t>月-2021年</w:t>
      </w:r>
      <w:r>
        <w:rPr>
          <w:rFonts w:hint="eastAsia" w:ascii="仿宋_GB2312" w:eastAsia="仿宋_GB2312" w:cs="宋体"/>
          <w:color w:val="000000"/>
          <w:kern w:val="0"/>
          <w:sz w:val="32"/>
          <w:szCs w:val="32"/>
          <w:lang w:val="en-US" w:eastAsia="zh-CN"/>
        </w:rPr>
        <w:t>7</w:t>
      </w:r>
      <w:r>
        <w:rPr>
          <w:rFonts w:hint="eastAsia" w:ascii="仿宋_GB2312" w:eastAsia="仿宋_GB2312" w:cs="宋体"/>
          <w:color w:val="000000"/>
          <w:kern w:val="0"/>
          <w:sz w:val="32"/>
          <w:szCs w:val="32"/>
        </w:rPr>
        <w:t>月普惠性民办幼儿园财政补助补差资金的通知</w:t>
      </w:r>
      <w:r>
        <w:rPr>
          <w:rFonts w:ascii="仿宋_GB2312" w:eastAsia="仿宋_GB2312" w:cs="宋体"/>
          <w:color w:val="000000"/>
          <w:kern w:val="0"/>
          <w:sz w:val="32"/>
          <w:szCs w:val="32"/>
        </w:rPr>
        <w:t>的通知》（</w:t>
      </w:r>
      <w:r>
        <w:rPr>
          <w:rFonts w:hint="eastAsia" w:ascii="仿宋_GB2312" w:eastAsia="仿宋_GB2312" w:cs="宋体"/>
          <w:color w:val="000000"/>
          <w:kern w:val="0"/>
          <w:sz w:val="32"/>
          <w:szCs w:val="32"/>
        </w:rPr>
        <w:t>攀仁教体</w:t>
      </w:r>
      <w:r>
        <w:rPr>
          <w:rFonts w:ascii="仿宋_GB2312" w:eastAsia="仿宋_GB2312" w:cs="宋体"/>
          <w:color w:val="000000"/>
          <w:kern w:val="0"/>
          <w:sz w:val="32"/>
          <w:szCs w:val="32"/>
        </w:rPr>
        <w:t>〔202</w:t>
      </w:r>
      <w:r>
        <w:rPr>
          <w:rFonts w:hint="eastAsia" w:ascii="仿宋_GB2312" w:eastAsia="仿宋_GB2312" w:cs="宋体"/>
          <w:color w:val="000000"/>
          <w:kern w:val="0"/>
          <w:sz w:val="32"/>
          <w:szCs w:val="32"/>
        </w:rPr>
        <w:t>1</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150</w:t>
      </w:r>
      <w:r>
        <w:rPr>
          <w:rFonts w:ascii="仿宋_GB2312" w:eastAsia="仿宋_GB2312" w:cs="宋体"/>
          <w:color w:val="000000"/>
          <w:kern w:val="0"/>
          <w:sz w:val="32"/>
          <w:szCs w:val="32"/>
        </w:rPr>
        <w:t>号）</w:t>
      </w:r>
      <w:r>
        <w:rPr>
          <w:rFonts w:hint="eastAsia" w:ascii="仿宋_GB2312" w:eastAsia="仿宋_GB2312" w:cs="宋体"/>
          <w:color w:val="000000"/>
          <w:kern w:val="0"/>
          <w:sz w:val="32"/>
          <w:szCs w:val="32"/>
        </w:rPr>
        <w:t>等文件要求执行。财务处理及时，会计核算规范。</w:t>
      </w:r>
    </w:p>
    <w:p>
      <w:pPr>
        <w:widowControl/>
        <w:spacing w:line="450" w:lineRule="atLeast"/>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三、项目实施及管理情况</w:t>
      </w:r>
    </w:p>
    <w:p>
      <w:pPr>
        <w:widowControl/>
        <w:spacing w:line="450" w:lineRule="atLeast"/>
        <w:ind w:firstLine="630"/>
        <w:rPr>
          <w:rFonts w:ascii="仿宋_GB2312" w:eastAsia="仿宋_GB2312" w:cs="宋体"/>
          <w:color w:val="000000"/>
          <w:kern w:val="0"/>
          <w:sz w:val="32"/>
          <w:szCs w:val="32"/>
        </w:rPr>
      </w:pPr>
      <w:r>
        <w:rPr>
          <w:rFonts w:hint="eastAsia" w:ascii="仿宋_GB2312" w:eastAsia="仿宋_GB2312" w:cs="宋体"/>
          <w:color w:val="000000"/>
          <w:kern w:val="0"/>
          <w:sz w:val="32"/>
          <w:szCs w:val="32"/>
        </w:rPr>
        <w:t>项目按计划进行了预算、申报，及时制定文件、拟定拨付表，按程序核准、公示，及时下发普惠性幼儿园。因财政资金紧缺，剩余资金预计202</w:t>
      </w:r>
      <w:r>
        <w:rPr>
          <w:rFonts w:hint="eastAsia" w:ascii="仿宋_GB2312" w:eastAsia="仿宋_GB2312" w:cs="宋体"/>
          <w:color w:val="000000"/>
          <w:kern w:val="0"/>
          <w:sz w:val="32"/>
          <w:szCs w:val="32"/>
          <w:lang w:val="en-US" w:eastAsia="zh-CN"/>
        </w:rPr>
        <w:t>3</w:t>
      </w:r>
      <w:r>
        <w:rPr>
          <w:rFonts w:hint="eastAsia" w:ascii="仿宋_GB2312" w:eastAsia="仿宋_GB2312" w:cs="宋体"/>
          <w:color w:val="000000"/>
          <w:kern w:val="0"/>
          <w:sz w:val="32"/>
          <w:szCs w:val="32"/>
        </w:rPr>
        <w:t>年拨付。</w:t>
      </w:r>
    </w:p>
    <w:p>
      <w:pPr>
        <w:rPr>
          <w:rFonts w:ascii="仿宋_GB2312" w:eastAsia="仿宋_GB2312" w:cs="宋体"/>
          <w:color w:val="000000"/>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BA418"/>
    <w:multiLevelType w:val="singleLevel"/>
    <w:tmpl w:val="98CBA418"/>
    <w:lvl w:ilvl="0" w:tentative="0">
      <w:start w:val="3"/>
      <w:numFmt w:val="decimal"/>
      <w:suff w:val="nothing"/>
      <w:lvlText w:val="（%1）"/>
      <w:lvlJc w:val="left"/>
    </w:lvl>
  </w:abstractNum>
  <w:abstractNum w:abstractNumId="1">
    <w:nsid w:val="1169EA37"/>
    <w:multiLevelType w:val="singleLevel"/>
    <w:tmpl w:val="1169EA3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mFlMDZiNTkzMWM3YmQ1YzBjNWM0NWJhNzllNmYifQ=="/>
  </w:docVars>
  <w:rsids>
    <w:rsidRoot w:val="001F103D"/>
    <w:rsid w:val="00013194"/>
    <w:rsid w:val="00023C82"/>
    <w:rsid w:val="00045C06"/>
    <w:rsid w:val="00066026"/>
    <w:rsid w:val="00093421"/>
    <w:rsid w:val="000A28EB"/>
    <w:rsid w:val="000B02D8"/>
    <w:rsid w:val="000B51F5"/>
    <w:rsid w:val="000B7EA8"/>
    <w:rsid w:val="000C5C59"/>
    <w:rsid w:val="000D5223"/>
    <w:rsid w:val="00167BCF"/>
    <w:rsid w:val="001733C0"/>
    <w:rsid w:val="001A5684"/>
    <w:rsid w:val="001B7EC6"/>
    <w:rsid w:val="001C22E1"/>
    <w:rsid w:val="001F103D"/>
    <w:rsid w:val="001F3DE6"/>
    <w:rsid w:val="0021103B"/>
    <w:rsid w:val="0021649C"/>
    <w:rsid w:val="002165E8"/>
    <w:rsid w:val="00222BE1"/>
    <w:rsid w:val="002B3413"/>
    <w:rsid w:val="002C7301"/>
    <w:rsid w:val="002C7E92"/>
    <w:rsid w:val="00306FA0"/>
    <w:rsid w:val="003A35C7"/>
    <w:rsid w:val="003A702B"/>
    <w:rsid w:val="003C6F3E"/>
    <w:rsid w:val="003E194E"/>
    <w:rsid w:val="003F4C0F"/>
    <w:rsid w:val="00424123"/>
    <w:rsid w:val="00452515"/>
    <w:rsid w:val="00460F77"/>
    <w:rsid w:val="0046501A"/>
    <w:rsid w:val="00476E9E"/>
    <w:rsid w:val="0048265F"/>
    <w:rsid w:val="004866E6"/>
    <w:rsid w:val="00487058"/>
    <w:rsid w:val="004A0FDD"/>
    <w:rsid w:val="004B3324"/>
    <w:rsid w:val="00517165"/>
    <w:rsid w:val="005262B9"/>
    <w:rsid w:val="00537072"/>
    <w:rsid w:val="0054265B"/>
    <w:rsid w:val="0057027B"/>
    <w:rsid w:val="005741A1"/>
    <w:rsid w:val="00597EEE"/>
    <w:rsid w:val="005D3180"/>
    <w:rsid w:val="005D638D"/>
    <w:rsid w:val="006306E2"/>
    <w:rsid w:val="00631FAF"/>
    <w:rsid w:val="00637DF0"/>
    <w:rsid w:val="0066317C"/>
    <w:rsid w:val="0068495F"/>
    <w:rsid w:val="00693B5A"/>
    <w:rsid w:val="006A4C1E"/>
    <w:rsid w:val="006F337F"/>
    <w:rsid w:val="007325AB"/>
    <w:rsid w:val="00743671"/>
    <w:rsid w:val="0079319B"/>
    <w:rsid w:val="0081453D"/>
    <w:rsid w:val="00842B63"/>
    <w:rsid w:val="00937360"/>
    <w:rsid w:val="00946926"/>
    <w:rsid w:val="009A0E7B"/>
    <w:rsid w:val="009D63FD"/>
    <w:rsid w:val="00A14354"/>
    <w:rsid w:val="00A23740"/>
    <w:rsid w:val="00A60925"/>
    <w:rsid w:val="00A6708E"/>
    <w:rsid w:val="00A92A08"/>
    <w:rsid w:val="00A953A6"/>
    <w:rsid w:val="00A96D96"/>
    <w:rsid w:val="00AC2261"/>
    <w:rsid w:val="00AE680F"/>
    <w:rsid w:val="00AF3DFA"/>
    <w:rsid w:val="00AF6F61"/>
    <w:rsid w:val="00B0348B"/>
    <w:rsid w:val="00B166DB"/>
    <w:rsid w:val="00B25482"/>
    <w:rsid w:val="00B270BB"/>
    <w:rsid w:val="00B445F0"/>
    <w:rsid w:val="00B47390"/>
    <w:rsid w:val="00B5121F"/>
    <w:rsid w:val="00B5348A"/>
    <w:rsid w:val="00B94B38"/>
    <w:rsid w:val="00BC7C35"/>
    <w:rsid w:val="00BD7E21"/>
    <w:rsid w:val="00BE3C0E"/>
    <w:rsid w:val="00BE7982"/>
    <w:rsid w:val="00BF01C8"/>
    <w:rsid w:val="00BF1042"/>
    <w:rsid w:val="00C14267"/>
    <w:rsid w:val="00C155FE"/>
    <w:rsid w:val="00C64256"/>
    <w:rsid w:val="00C757AC"/>
    <w:rsid w:val="00CC7CB1"/>
    <w:rsid w:val="00D11294"/>
    <w:rsid w:val="00D24C7D"/>
    <w:rsid w:val="00D27FC5"/>
    <w:rsid w:val="00D4355C"/>
    <w:rsid w:val="00D43936"/>
    <w:rsid w:val="00D62B58"/>
    <w:rsid w:val="00D66377"/>
    <w:rsid w:val="00D66B11"/>
    <w:rsid w:val="00D91949"/>
    <w:rsid w:val="00D97020"/>
    <w:rsid w:val="00DB184D"/>
    <w:rsid w:val="00DD102C"/>
    <w:rsid w:val="00DD6215"/>
    <w:rsid w:val="00DE293F"/>
    <w:rsid w:val="00DE3754"/>
    <w:rsid w:val="00DF5FB1"/>
    <w:rsid w:val="00E11E94"/>
    <w:rsid w:val="00E13058"/>
    <w:rsid w:val="00E37C3B"/>
    <w:rsid w:val="00E91DF5"/>
    <w:rsid w:val="00EA70FD"/>
    <w:rsid w:val="00F17ABF"/>
    <w:rsid w:val="00F7050A"/>
    <w:rsid w:val="00FF0827"/>
    <w:rsid w:val="01266FDC"/>
    <w:rsid w:val="01756D7D"/>
    <w:rsid w:val="0182525D"/>
    <w:rsid w:val="01883EB2"/>
    <w:rsid w:val="02464AD4"/>
    <w:rsid w:val="03017336"/>
    <w:rsid w:val="035C14AC"/>
    <w:rsid w:val="03755EB3"/>
    <w:rsid w:val="03965472"/>
    <w:rsid w:val="04FA01D6"/>
    <w:rsid w:val="056102C0"/>
    <w:rsid w:val="059C2601"/>
    <w:rsid w:val="05AC1E38"/>
    <w:rsid w:val="05D60450"/>
    <w:rsid w:val="06677FE5"/>
    <w:rsid w:val="066F4CC0"/>
    <w:rsid w:val="087F44F9"/>
    <w:rsid w:val="09DC2A3C"/>
    <w:rsid w:val="0A0F2E11"/>
    <w:rsid w:val="0AB01BD2"/>
    <w:rsid w:val="0AC730E1"/>
    <w:rsid w:val="0B9F321C"/>
    <w:rsid w:val="0C022CA9"/>
    <w:rsid w:val="0C595C40"/>
    <w:rsid w:val="0D472D7F"/>
    <w:rsid w:val="0DED12FF"/>
    <w:rsid w:val="0DF55446"/>
    <w:rsid w:val="0E025A0F"/>
    <w:rsid w:val="0E950BE5"/>
    <w:rsid w:val="0FA313FE"/>
    <w:rsid w:val="0FDA1AFD"/>
    <w:rsid w:val="10F577A7"/>
    <w:rsid w:val="10F830FF"/>
    <w:rsid w:val="11A83E88"/>
    <w:rsid w:val="128C7CE7"/>
    <w:rsid w:val="133B0937"/>
    <w:rsid w:val="13D96380"/>
    <w:rsid w:val="14B051F1"/>
    <w:rsid w:val="14F154A7"/>
    <w:rsid w:val="152156CE"/>
    <w:rsid w:val="152254CA"/>
    <w:rsid w:val="155124F1"/>
    <w:rsid w:val="15584F00"/>
    <w:rsid w:val="15876182"/>
    <w:rsid w:val="15B01ED2"/>
    <w:rsid w:val="166850D4"/>
    <w:rsid w:val="1698038A"/>
    <w:rsid w:val="16E23139"/>
    <w:rsid w:val="176E6500"/>
    <w:rsid w:val="17D350E9"/>
    <w:rsid w:val="17F6702E"/>
    <w:rsid w:val="18707CA3"/>
    <w:rsid w:val="18741154"/>
    <w:rsid w:val="18802BFC"/>
    <w:rsid w:val="1890336F"/>
    <w:rsid w:val="18CC1445"/>
    <w:rsid w:val="194075AB"/>
    <w:rsid w:val="195D5540"/>
    <w:rsid w:val="1B3A5BDF"/>
    <w:rsid w:val="1C330B30"/>
    <w:rsid w:val="1C8D519C"/>
    <w:rsid w:val="1CA66230"/>
    <w:rsid w:val="1D2432D6"/>
    <w:rsid w:val="1D3E3788"/>
    <w:rsid w:val="1DE1045F"/>
    <w:rsid w:val="1DF24F92"/>
    <w:rsid w:val="1E6210FB"/>
    <w:rsid w:val="1F2E4D87"/>
    <w:rsid w:val="1F4179C6"/>
    <w:rsid w:val="20180A6A"/>
    <w:rsid w:val="205D382B"/>
    <w:rsid w:val="208B43C6"/>
    <w:rsid w:val="20A2668C"/>
    <w:rsid w:val="21463AA5"/>
    <w:rsid w:val="217A1B37"/>
    <w:rsid w:val="22CE3EBD"/>
    <w:rsid w:val="22DA1DB7"/>
    <w:rsid w:val="22DC15F9"/>
    <w:rsid w:val="22DC3F4A"/>
    <w:rsid w:val="23862A4B"/>
    <w:rsid w:val="2406461B"/>
    <w:rsid w:val="25611521"/>
    <w:rsid w:val="264E0AEB"/>
    <w:rsid w:val="268861CE"/>
    <w:rsid w:val="26CB0E4C"/>
    <w:rsid w:val="272F6449"/>
    <w:rsid w:val="27D57857"/>
    <w:rsid w:val="286B59EE"/>
    <w:rsid w:val="29867887"/>
    <w:rsid w:val="29BD1DCA"/>
    <w:rsid w:val="2AD63CBA"/>
    <w:rsid w:val="2DC80F95"/>
    <w:rsid w:val="2EAB2232"/>
    <w:rsid w:val="2EE30C3E"/>
    <w:rsid w:val="2F8D1D86"/>
    <w:rsid w:val="2FF63B53"/>
    <w:rsid w:val="2FF833B2"/>
    <w:rsid w:val="300623D6"/>
    <w:rsid w:val="30977FA1"/>
    <w:rsid w:val="30E718D0"/>
    <w:rsid w:val="31233606"/>
    <w:rsid w:val="31364201"/>
    <w:rsid w:val="314174A5"/>
    <w:rsid w:val="31615420"/>
    <w:rsid w:val="32E05380"/>
    <w:rsid w:val="33AB6251"/>
    <w:rsid w:val="33D413DB"/>
    <w:rsid w:val="34292B01"/>
    <w:rsid w:val="34775004"/>
    <w:rsid w:val="35C95A5C"/>
    <w:rsid w:val="35FC274D"/>
    <w:rsid w:val="36017203"/>
    <w:rsid w:val="362442A9"/>
    <w:rsid w:val="377C7DEB"/>
    <w:rsid w:val="37CE3565"/>
    <w:rsid w:val="394D29D2"/>
    <w:rsid w:val="39555234"/>
    <w:rsid w:val="395F0F5F"/>
    <w:rsid w:val="39BC52C6"/>
    <w:rsid w:val="3A084B9C"/>
    <w:rsid w:val="3A471057"/>
    <w:rsid w:val="3A7A4685"/>
    <w:rsid w:val="3B422AC4"/>
    <w:rsid w:val="3C5C551A"/>
    <w:rsid w:val="3CAC611A"/>
    <w:rsid w:val="3CB03544"/>
    <w:rsid w:val="3D0D5AE1"/>
    <w:rsid w:val="3D995437"/>
    <w:rsid w:val="3E73729C"/>
    <w:rsid w:val="3EBD2F67"/>
    <w:rsid w:val="3F55288C"/>
    <w:rsid w:val="400F4825"/>
    <w:rsid w:val="409565D7"/>
    <w:rsid w:val="40C61AFA"/>
    <w:rsid w:val="420E40DF"/>
    <w:rsid w:val="420F2CA7"/>
    <w:rsid w:val="42102F49"/>
    <w:rsid w:val="42470693"/>
    <w:rsid w:val="42CF5C43"/>
    <w:rsid w:val="433C2310"/>
    <w:rsid w:val="43814107"/>
    <w:rsid w:val="43A530DF"/>
    <w:rsid w:val="43E07169"/>
    <w:rsid w:val="442B7E44"/>
    <w:rsid w:val="442D1273"/>
    <w:rsid w:val="44BD4BB7"/>
    <w:rsid w:val="45CD1836"/>
    <w:rsid w:val="461F691D"/>
    <w:rsid w:val="4641152F"/>
    <w:rsid w:val="467852BF"/>
    <w:rsid w:val="46FD4932"/>
    <w:rsid w:val="477C00A2"/>
    <w:rsid w:val="48164482"/>
    <w:rsid w:val="48E53DE6"/>
    <w:rsid w:val="49013168"/>
    <w:rsid w:val="4B0E5473"/>
    <w:rsid w:val="4BBA5B94"/>
    <w:rsid w:val="4C1B0BC7"/>
    <w:rsid w:val="4C8524E4"/>
    <w:rsid w:val="4D7437C9"/>
    <w:rsid w:val="4EA021FB"/>
    <w:rsid w:val="504A0E92"/>
    <w:rsid w:val="505E5526"/>
    <w:rsid w:val="50DA4FA6"/>
    <w:rsid w:val="510A55D8"/>
    <w:rsid w:val="52721B63"/>
    <w:rsid w:val="531E6A96"/>
    <w:rsid w:val="53851830"/>
    <w:rsid w:val="53C658BC"/>
    <w:rsid w:val="53D61CF9"/>
    <w:rsid w:val="53FF350D"/>
    <w:rsid w:val="540463E4"/>
    <w:rsid w:val="54D579B0"/>
    <w:rsid w:val="557F3348"/>
    <w:rsid w:val="579833ED"/>
    <w:rsid w:val="58474E38"/>
    <w:rsid w:val="593D55D7"/>
    <w:rsid w:val="59505C91"/>
    <w:rsid w:val="596F1E8A"/>
    <w:rsid w:val="5A142F06"/>
    <w:rsid w:val="5A1A52AE"/>
    <w:rsid w:val="5A1D36A2"/>
    <w:rsid w:val="5A963038"/>
    <w:rsid w:val="5B0F0AB2"/>
    <w:rsid w:val="5B1769FD"/>
    <w:rsid w:val="5BCE1DF1"/>
    <w:rsid w:val="5C4B539A"/>
    <w:rsid w:val="5D0D6C03"/>
    <w:rsid w:val="5D5E23D0"/>
    <w:rsid w:val="5D940B24"/>
    <w:rsid w:val="5E167440"/>
    <w:rsid w:val="5FB64A6A"/>
    <w:rsid w:val="606B3FB8"/>
    <w:rsid w:val="60E873A0"/>
    <w:rsid w:val="611E67F4"/>
    <w:rsid w:val="62EA3169"/>
    <w:rsid w:val="63334718"/>
    <w:rsid w:val="640C1D4E"/>
    <w:rsid w:val="650C3DDE"/>
    <w:rsid w:val="653B778C"/>
    <w:rsid w:val="657819E1"/>
    <w:rsid w:val="66155FE1"/>
    <w:rsid w:val="6711396B"/>
    <w:rsid w:val="67CE4E3C"/>
    <w:rsid w:val="67FD4D81"/>
    <w:rsid w:val="68037A24"/>
    <w:rsid w:val="697F705E"/>
    <w:rsid w:val="699B27B9"/>
    <w:rsid w:val="6A7221CB"/>
    <w:rsid w:val="6ABB6D46"/>
    <w:rsid w:val="6AD24675"/>
    <w:rsid w:val="6B6E6809"/>
    <w:rsid w:val="6CCC41EA"/>
    <w:rsid w:val="6D464001"/>
    <w:rsid w:val="6D9E1748"/>
    <w:rsid w:val="6DF826A9"/>
    <w:rsid w:val="6EF9583F"/>
    <w:rsid w:val="6F405F93"/>
    <w:rsid w:val="6F4F3F41"/>
    <w:rsid w:val="6FC273F3"/>
    <w:rsid w:val="700615B3"/>
    <w:rsid w:val="7056191E"/>
    <w:rsid w:val="7073362D"/>
    <w:rsid w:val="70E44D90"/>
    <w:rsid w:val="71065AF8"/>
    <w:rsid w:val="71BC29A4"/>
    <w:rsid w:val="74077C61"/>
    <w:rsid w:val="74D806F2"/>
    <w:rsid w:val="75361166"/>
    <w:rsid w:val="754B7C08"/>
    <w:rsid w:val="75D400E5"/>
    <w:rsid w:val="75E47254"/>
    <w:rsid w:val="76025F93"/>
    <w:rsid w:val="769D43C6"/>
    <w:rsid w:val="77CE3CFB"/>
    <w:rsid w:val="788F5FB8"/>
    <w:rsid w:val="796F5CDF"/>
    <w:rsid w:val="79982FA7"/>
    <w:rsid w:val="79D70FE7"/>
    <w:rsid w:val="7A2C4E96"/>
    <w:rsid w:val="7AAE419B"/>
    <w:rsid w:val="7AE140D6"/>
    <w:rsid w:val="7BD8718C"/>
    <w:rsid w:val="7C1224F6"/>
    <w:rsid w:val="7C7D105C"/>
    <w:rsid w:val="7DB605CC"/>
    <w:rsid w:val="7DE833CF"/>
    <w:rsid w:val="7F1E7C51"/>
    <w:rsid w:val="7F4D7D70"/>
    <w:rsid w:val="7F9A5D07"/>
    <w:rsid w:val="7FA310C2"/>
    <w:rsid w:val="7FAC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2"/>
    <w:link w:val="13"/>
    <w:qFormat/>
    <w:uiPriority w:val="0"/>
    <w:pPr>
      <w:ind w:firstLine="420" w:firstLineChars="200"/>
    </w:pPr>
    <w:rPr>
      <w:rFonts w:ascii="宋体" w:hAnsi="宋体" w:cs="Times New Roman"/>
      <w:sz w:val="32"/>
      <w:szCs w:val="32"/>
    </w:rPr>
  </w:style>
  <w:style w:type="character" w:customStyle="1" w:styleId="9">
    <w:name w:val="页眉 Char"/>
    <w:basedOn w:val="8"/>
    <w:link w:val="4"/>
    <w:semiHidden/>
    <w:qFormat/>
    <w:uiPriority w:val="99"/>
    <w:rPr>
      <w:rFonts w:ascii="Calibri" w:hAnsi="Calibri" w:eastAsia="宋体" w:cs="Calibri"/>
      <w:kern w:val="2"/>
      <w:sz w:val="18"/>
      <w:szCs w:val="18"/>
    </w:rPr>
  </w:style>
  <w:style w:type="character" w:customStyle="1" w:styleId="10">
    <w:name w:val="页脚 Char"/>
    <w:basedOn w:val="8"/>
    <w:link w:val="3"/>
    <w:semiHidden/>
    <w:qFormat/>
    <w:uiPriority w:val="99"/>
    <w:rPr>
      <w:rFonts w:ascii="Calibri" w:hAnsi="Calibri" w:eastAsia="宋体" w:cs="Calibri"/>
      <w:kern w:val="2"/>
      <w:sz w:val="18"/>
      <w:szCs w:val="18"/>
    </w:rPr>
  </w:style>
  <w:style w:type="paragraph" w:styleId="11">
    <w:name w:val="List Paragraph"/>
    <w:basedOn w:val="1"/>
    <w:unhideWhenUsed/>
    <w:qFormat/>
    <w:uiPriority w:val="99"/>
    <w:pPr>
      <w:ind w:firstLine="420" w:firstLineChars="200"/>
    </w:pPr>
  </w:style>
  <w:style w:type="character" w:customStyle="1" w:styleId="12">
    <w:name w:val="正文文本缩进 Char"/>
    <w:basedOn w:val="8"/>
    <w:link w:val="2"/>
    <w:semiHidden/>
    <w:qFormat/>
    <w:uiPriority w:val="99"/>
    <w:rPr>
      <w:rFonts w:ascii="Calibri" w:hAnsi="Calibri" w:cs="Calibri"/>
      <w:kern w:val="2"/>
      <w:sz w:val="21"/>
      <w:szCs w:val="21"/>
    </w:rPr>
  </w:style>
  <w:style w:type="character" w:customStyle="1" w:styleId="13">
    <w:name w:val="正文首行缩进 2 Char"/>
    <w:basedOn w:val="12"/>
    <w:link w:val="6"/>
    <w:qFormat/>
    <w:uiPriority w:val="0"/>
    <w:rPr>
      <w:rFonts w:ascii="宋体" w:hAnsi="宋体"/>
      <w:sz w:val="32"/>
      <w:szCs w:val="32"/>
    </w:rPr>
  </w:style>
  <w:style w:type="character" w:customStyle="1" w:styleId="14">
    <w:name w:val="font2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宋体" w:hAnsi="宋体" w:eastAsia="宋体" w:cs="宋体"/>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 w:type="character" w:customStyle="1" w:styleId="17">
    <w:name w:val="font61"/>
    <w:basedOn w:val="8"/>
    <w:qFormat/>
    <w:uiPriority w:val="0"/>
    <w:rPr>
      <w:rFonts w:hint="eastAsia" w:ascii="宋体" w:hAnsi="宋体" w:eastAsia="宋体" w:cs="宋体"/>
      <w:color w:val="000000"/>
      <w:sz w:val="18"/>
      <w:szCs w:val="18"/>
      <w:u w:val="none"/>
    </w:rPr>
  </w:style>
  <w:style w:type="character" w:customStyle="1" w:styleId="18">
    <w:name w:val="font112"/>
    <w:basedOn w:val="8"/>
    <w:qFormat/>
    <w:uiPriority w:val="0"/>
    <w:rPr>
      <w:rFonts w:ascii="黑体" w:hAnsi="宋体" w:eastAsia="黑体" w:cs="黑体"/>
      <w:color w:val="000000"/>
      <w:sz w:val="28"/>
      <w:szCs w:val="28"/>
      <w:u w:val="none"/>
    </w:rPr>
  </w:style>
  <w:style w:type="character" w:customStyle="1" w:styleId="19">
    <w:name w:val="font31"/>
    <w:basedOn w:val="8"/>
    <w:qFormat/>
    <w:uiPriority w:val="0"/>
    <w:rPr>
      <w:rFonts w:hint="eastAsia" w:ascii="宋体" w:hAnsi="宋体" w:eastAsia="宋体" w:cs="宋体"/>
      <w:color w:val="000000"/>
      <w:sz w:val="20"/>
      <w:szCs w:val="20"/>
      <w:u w:val="none"/>
    </w:rPr>
  </w:style>
  <w:style w:type="character" w:customStyle="1" w:styleId="20">
    <w:name w:val="font121"/>
    <w:basedOn w:val="8"/>
    <w:qFormat/>
    <w:uiPriority w:val="0"/>
    <w:rPr>
      <w:rFonts w:hint="eastAsia" w:ascii="宋体" w:hAnsi="宋体" w:eastAsia="宋体" w:cs="宋体"/>
      <w:color w:val="000000"/>
      <w:sz w:val="20"/>
      <w:szCs w:val="20"/>
      <w:u w:val="none"/>
    </w:rPr>
  </w:style>
  <w:style w:type="character" w:customStyle="1" w:styleId="21">
    <w:name w:val="font1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67EC24-DEA9-4837-A342-469FD765467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2360</Words>
  <Characters>2672</Characters>
  <Lines>33</Lines>
  <Paragraphs>9</Paragraphs>
  <TotalTime>1</TotalTime>
  <ScaleCrop>false</ScaleCrop>
  <LinksUpToDate>false</LinksUpToDate>
  <CharactersWithSpaces>2702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2022-04-21T02:42:00Z</dcterms:created>
  <dc:creator>周玉琼</dc:creator>
  <cp:lastModifiedBy>lenovo</cp:lastModifiedBy>
  <cp:lastPrinted>2020-11-11T08:07:00Z</cp:lastPrinted>
  <dcterms:modified xsi:type="dcterms:W3CDTF">2023-05-04T02:19:12Z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CE210147E69A4381A974A9D46B4CB01C_13</vt:lpwstr>
  </property>
</Properties>
</file>