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60" w:lineRule="exact"/>
        <w:jc w:val="center"/>
        <w:rPr>
          <w:rFonts w:hint="eastAsia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</w:pPr>
      <w:r>
        <w:rPr>
          <w:rFonts w:hint="eastAsia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  <w:t>攀枝花市仁和区中坝乡人民政府</w:t>
      </w:r>
    </w:p>
    <w:p>
      <w:pPr>
        <w:pStyle w:val="5"/>
        <w:spacing w:line="560" w:lineRule="exact"/>
        <w:jc w:val="center"/>
        <w:rPr>
          <w:rFonts w:hint="default" w:ascii="Times New Roman" w:hAnsi="Times New Roman" w:eastAsia="方正小标宋_GBK" w:cs="Times New Roman"/>
          <w:b/>
          <w:bCs/>
          <w:sz w:val="38"/>
          <w:szCs w:val="38"/>
        </w:rPr>
      </w:pP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/>
        </w:rPr>
        <w:t>202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/>
        </w:rPr>
        <w:t>年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</w:rPr>
        <w:t>专项预算项目支出绩效自评报告</w:t>
      </w:r>
    </w:p>
    <w:p>
      <w:pPr>
        <w:pStyle w:val="5"/>
        <w:spacing w:line="560" w:lineRule="exact"/>
        <w:jc w:val="center"/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（便民办公场所及环境综合整治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项目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）</w:t>
      </w:r>
    </w:p>
    <w:p>
      <w:pPr>
        <w:pStyle w:val="5"/>
        <w:spacing w:line="56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</w:rPr>
        <w:t>一、</w:t>
      </w: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（一）项目资金申报及批复情况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积极向</w:t>
      </w:r>
      <w:r>
        <w:rPr>
          <w:rFonts w:hint="eastAsia" w:eastAsia="方正仿宋_GBK"/>
          <w:bCs/>
          <w:sz w:val="33"/>
          <w:szCs w:val="33"/>
          <w:lang w:eastAsia="zh-CN"/>
        </w:rPr>
        <w:t>上级部门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申报便民办公场所及环境综合整治项目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资金20万元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，根据攀仁财资预乡〔2022〕1号-1下达便民办公场所及环境综合整治项目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资金20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符合资金管理办法等相关规定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项目绩效目标</w:t>
      </w:r>
    </w:p>
    <w:p>
      <w:pPr>
        <w:spacing w:after="50" w:line="560" w:lineRule="exact"/>
        <w:ind w:firstLine="660" w:firstLineChars="200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便民办公场所及环境综合整治项目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资金主要用于项目主要建设内容为新建隔墙、开门洞、开窗洞、内墙乳胶漆、天棚修复、门窗安装、窗帘安装、水电改造、厕所改造、室外景观工程、混凝土地面及排水沟工程等</w:t>
      </w:r>
      <w:r>
        <w:rPr>
          <w:rFonts w:eastAsia="方正仿宋_GBK"/>
          <w:sz w:val="33"/>
          <w:szCs w:val="33"/>
        </w:rPr>
        <w:t>。项目实施后，</w:t>
      </w:r>
      <w:r>
        <w:rPr>
          <w:rFonts w:hint="eastAsia" w:eastAsia="方正仿宋_GBK"/>
          <w:sz w:val="33"/>
          <w:szCs w:val="33"/>
          <w:lang w:eastAsia="zh-CN"/>
        </w:rPr>
        <w:t>将完善便民设施，优化办公环境，提高工作效率，提升管理服务质量</w:t>
      </w:r>
      <w:r>
        <w:rPr>
          <w:rFonts w:eastAsia="方正仿宋_GBK"/>
          <w:kern w:val="0"/>
          <w:sz w:val="33"/>
          <w:szCs w:val="33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（三）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项目资金申报相符性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便民办公场所及环境综合整治项目</w:t>
      </w:r>
      <w:r>
        <w:rPr>
          <w:rFonts w:hint="default" w:eastAsia="方正仿宋_GBK"/>
          <w:sz w:val="33"/>
          <w:szCs w:val="33"/>
          <w:lang w:val="zh-CN"/>
        </w:rPr>
        <w:t>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二、项目实施及管理情况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（一）资金计划、到位及使用情况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eastAsia="方正仿宋_GBK"/>
          <w:sz w:val="33"/>
          <w:szCs w:val="33"/>
          <w:lang w:val="zh-CN"/>
        </w:rPr>
        <w:t>1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资金计划及到位。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资金计划主要用于便民办公场所及环境综合整治，项目按照攀仁财资预乡〔2022〕1号-1下达便民办公场所及环境综合整治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项目资金20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资金到位率为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，到位及时。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left"/>
        <w:textAlignment w:val="auto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eastAsia="方正仿宋_GBK"/>
          <w:sz w:val="33"/>
          <w:szCs w:val="33"/>
          <w:lang w:val="zh-CN"/>
        </w:rPr>
        <w:t>2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资金使用。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用于新建隔墙、开门洞、开窗洞、内墙乳胶漆、天棚修复、门窗安装、窗帘安装、水电改造、厕所改造、室外景观工程、混凝土地面及排水沟工程等</w:t>
      </w:r>
      <w:r>
        <w:rPr>
          <w:rFonts w:hint="eastAsia" w:eastAsia="方正仿宋_GBK"/>
          <w:sz w:val="33"/>
          <w:szCs w:val="33"/>
          <w:lang w:val="en-US" w:eastAsia="zh-CN"/>
        </w:rPr>
        <w:t>费用，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实际支出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19.99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万元，支付完成率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0%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已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完成，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年底区财政追减资金0.01万元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（二）项目财务管理情况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（三）项目组织实施情况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主要用于便民办公场所及环境综合整治，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中坝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乡在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组织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实施过程中，建立健全相关制度、机制，严格执行，推进各专项工作的落实。资金管理实行专项管理，严格审批制度，真正做到了专款专用，确保项目资金有效的利用</w:t>
      </w:r>
      <w:r>
        <w:rPr>
          <w:rFonts w:hint="default" w:eastAsia="方正仿宋_GBK"/>
          <w:sz w:val="33"/>
          <w:szCs w:val="33"/>
          <w:lang w:val="zh-CN"/>
        </w:rPr>
        <w:t>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三、项目绩效情况</w:t>
      </w: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ab/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（一）项目完成情况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eastAsia="方正仿宋_GBK" w:cs="Times New Roman"/>
          <w:sz w:val="33"/>
          <w:szCs w:val="33"/>
          <w:lang w:val="zh-CN" w:eastAsia="zh-CN"/>
        </w:rPr>
        <w:t>该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2022年完成项目新建隔墙、开门洞、开窗洞、内墙乳胶漆、天棚修复、门窗安装、窗帘安装、水电改造、厕所改造、室外景观工程、混凝土地面及排水沟工程等</w:t>
      </w:r>
      <w:r>
        <w:rPr>
          <w:rFonts w:hint="eastAsia" w:eastAsia="方正仿宋_GBK"/>
          <w:sz w:val="33"/>
          <w:szCs w:val="33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实际支出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19.99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完成率100%，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支付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完成率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0%。</w:t>
      </w:r>
    </w:p>
    <w:p>
      <w:pPr>
        <w:numPr>
          <w:ilvl w:val="0"/>
          <w:numId w:val="0"/>
        </w:numPr>
        <w:spacing w:after="50" w:line="560" w:lineRule="exact"/>
        <w:ind w:firstLine="663" w:firstLineChars="200"/>
        <w:jc w:val="left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项目效益情况</w:t>
      </w:r>
    </w:p>
    <w:p>
      <w:pPr>
        <w:numPr>
          <w:ilvl w:val="0"/>
          <w:numId w:val="0"/>
        </w:numPr>
        <w:spacing w:after="50" w:line="560" w:lineRule="exact"/>
        <w:ind w:firstLine="660" w:firstLineChars="200"/>
        <w:jc w:val="left"/>
        <w:rPr>
          <w:rFonts w:hint="default" w:eastAsia="方正仿宋_GBK"/>
          <w:sz w:val="33"/>
          <w:szCs w:val="33"/>
          <w:lang w:val="zh-CN"/>
        </w:rPr>
      </w:pPr>
      <w:r>
        <w:rPr>
          <w:rFonts w:eastAsia="方正仿宋_GBK"/>
          <w:sz w:val="33"/>
          <w:szCs w:val="33"/>
        </w:rPr>
        <w:t>项目实施后，</w:t>
      </w:r>
      <w:r>
        <w:rPr>
          <w:rFonts w:hint="eastAsia" w:eastAsia="方正仿宋_GBK"/>
          <w:sz w:val="33"/>
          <w:szCs w:val="33"/>
          <w:lang w:eastAsia="zh-CN"/>
        </w:rPr>
        <w:t>进一步</w:t>
      </w:r>
      <w:r>
        <w:rPr>
          <w:rFonts w:eastAsia="方正仿宋_GBK"/>
          <w:sz w:val="33"/>
          <w:szCs w:val="33"/>
        </w:rPr>
        <w:t>改善机关办公环境</w:t>
      </w:r>
      <w:r>
        <w:rPr>
          <w:rFonts w:hint="eastAsia" w:eastAsia="方正仿宋_GBK"/>
          <w:sz w:val="33"/>
          <w:szCs w:val="33"/>
          <w:lang w:eastAsia="zh-CN"/>
        </w:rPr>
        <w:t>，保障机关工作正常开展，提升管理服务质量，提高群众满意度。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四、问题及建议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（一）存在的问题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eastAsia="方正仿宋_GBK"/>
          <w:sz w:val="33"/>
          <w:szCs w:val="33"/>
          <w:lang w:val="zh-CN"/>
        </w:rPr>
        <w:t>无。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eastAsia" w:eastAsia="方正仿宋_GBK"/>
          <w:sz w:val="33"/>
          <w:szCs w:val="33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相关建议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  <w:r>
        <w:rPr>
          <w:rFonts w:hint="eastAsia" w:eastAsia="方正仿宋_GBK"/>
          <w:sz w:val="33"/>
          <w:szCs w:val="33"/>
          <w:lang w:val="en-US" w:eastAsia="zh-CN"/>
        </w:rPr>
        <w:t>无。</w:t>
      </w:r>
    </w:p>
    <w:p>
      <w:pPr>
        <w:pStyle w:val="2"/>
        <w:rPr>
          <w:rFonts w:hint="eastAsia" w:eastAsia="方正仿宋_GBK"/>
          <w:sz w:val="33"/>
          <w:szCs w:val="33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630" w:firstLineChars="1100"/>
        <w:textAlignment w:val="auto"/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620" w:firstLineChars="14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 xml:space="preserve"> 20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年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月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日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AB0612D"/>
    <w:rsid w:val="0EDB478C"/>
    <w:rsid w:val="0F3401CB"/>
    <w:rsid w:val="1C6A545F"/>
    <w:rsid w:val="291C455A"/>
    <w:rsid w:val="2EE539F5"/>
    <w:rsid w:val="34FE7878"/>
    <w:rsid w:val="36926D0C"/>
    <w:rsid w:val="3A6E626D"/>
    <w:rsid w:val="3C5A58BF"/>
    <w:rsid w:val="3C8E1E83"/>
    <w:rsid w:val="42F43D29"/>
    <w:rsid w:val="4DAF2BCF"/>
    <w:rsid w:val="4DDB6F66"/>
    <w:rsid w:val="73094508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983</Words>
  <Characters>1027</Characters>
  <Lines>6</Lines>
  <Paragraphs>1</Paragraphs>
  <TotalTime>3</TotalTime>
  <ScaleCrop>false</ScaleCrop>
  <LinksUpToDate>false</LinksUpToDate>
  <CharactersWithSpaces>1028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2023-05-08T08:17:47Z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459B7D69F78548D4B2470EF9E4CDEF50_12</vt:lpwstr>
  </property>
</Properties>
</file>