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3-1</w:t>
      </w:r>
      <w:bookmarkStart w:id="0" w:name="_GoBack"/>
      <w:bookmarkEnd w:id="0"/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Times New Roman" w:hAnsi="Times New Roman" w:eastAsia="方正仿宋_GB2312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贷款利息财政补助</w:t>
      </w:r>
      <w:r>
        <w:rPr>
          <w:rFonts w:hint="eastAsia" w:ascii="方正小标宋简体" w:hAnsi="宋体" w:eastAsia="方正小标宋简体"/>
          <w:sz w:val="44"/>
          <w:szCs w:val="44"/>
        </w:rPr>
        <w:t>项目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支出绩效自评</w:t>
      </w:r>
    </w:p>
    <w:p>
      <w:pPr>
        <w:pStyle w:val="4"/>
        <w:spacing w:line="560" w:lineRule="exact"/>
        <w:jc w:val="both"/>
        <w:rPr>
          <w:rFonts w:hint="default" w:ascii="宋体" w:hAnsi="宋体" w:eastAsia="宋体"/>
          <w:color w:val="auto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根据攀枝花市仁和区人民政府常务会议纪要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eastAsia"/>
          <w:kern w:val="0"/>
          <w:sz w:val="32"/>
          <w:szCs w:val="32"/>
          <w:lang w:val="en-US" w:eastAsia="zh-CN"/>
        </w:rPr>
        <w:t>年十二届第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/>
          <w:kern w:val="0"/>
          <w:sz w:val="32"/>
          <w:szCs w:val="32"/>
          <w:lang w:val="en-US" w:eastAsia="zh-CN"/>
        </w:rPr>
        <w:t>次同意区卫计局《关于审议对攀枝花市仁和区人民医院资金扶持的请示》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区人民医院向攀枝花农商行仁和支行贷款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3000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万元，贷款利息由区财政贴息。此笔贷款用于支付迁建工程欠款、药品耗材欠款、医院二甲创建及下一步发展等。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计划实现的定性目标为推进公立医院综合改革，购买设备、人才引进，加大综合医院的可持续发展。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定量目标为每年按照实际贷款利息发生额，区财政给予贷款补助。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年预计贷款利息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125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en-US" w:eastAsia="zh-CN"/>
        </w:rPr>
        <w:t>三</w:t>
      </w:r>
      <w:r>
        <w:rPr>
          <w:rFonts w:hint="eastAsia" w:ascii="楷体_GB2312" w:hAnsi="宋体" w:eastAsia="楷体_GB2312"/>
          <w:b/>
          <w:lang w:val="zh-CN"/>
        </w:rPr>
        <w:t>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项目申报内容与具体实施内容相符，申报目标合理可行。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zh-CN"/>
        </w:rPr>
        <w:t>1</w:t>
      </w:r>
      <w:r>
        <w:rPr>
          <w:rFonts w:hint="eastAsia" w:ascii="楷体_GB2312" w:hAnsi="宋体" w:eastAsia="楷体_GB2312"/>
          <w:lang w:val="zh-CN"/>
        </w:rPr>
        <w:t>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根据攀枝花市仁和区财政局《关于批复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年部门预算的通知》，我院收到贷款利息项目资金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125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万元。资金计划均足额下达。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年底此项目资金支付率为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%。支付依据合规合法，资金支付与年初部门支出经济分类科目批复完全相符。资金未支付的原因为我院已录支付计划但财政未审核支付。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贷款利息项目严格执行财务管理制度，通过实际发生金额医院向农商行仁和支行先行垫付利息，后财政通过项目实际发生额再支付到银行。医院垫付贷款利息按照业务发生月份进行账务处理，财务处理及时规范。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项目由医院财务科根据年初预算批复进行资金使用计划。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无实施。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项目效益均未完成。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无资金支付。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en-US" w:eastAsia="zh-CN"/>
        </w:rPr>
        <w:t>二</w:t>
      </w:r>
      <w:r>
        <w:rPr>
          <w:rFonts w:hint="eastAsia" w:ascii="楷体_GB2312" w:hAnsi="宋体" w:eastAsia="楷体_GB2312"/>
          <w:b/>
          <w:lang w:val="zh-CN"/>
        </w:rPr>
        <w:t>）相关建议。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建议区财政局根据贵单位的业务发展需求及区政府会议要求，按医院用款计划审核支付项目资金。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B07214-A26A-4656-AEEF-E1F52BD5E2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E49A56-9D79-4663-BE56-B7B5B08940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8980DD-0545-429A-AC69-DF825902B3B3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0264933-4C50-42CC-BDF5-4F3BA2C948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A60CE3C-5CDD-4565-9CF8-9D3CB32C5FB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1EB01DFC-1EF7-4A8C-B3D2-9306703A09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F2A3"/>
    <w:multiLevelType w:val="singleLevel"/>
    <w:tmpl w:val="4E6AF2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6B2C3"/>
    <w:multiLevelType w:val="singleLevel"/>
    <w:tmpl w:val="7E56B2C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jFjNTE5YTY0NjUzOWY2NjU5ZmJmMWIzYmYyNjcifQ=="/>
  </w:docVars>
  <w:rsids>
    <w:rsidRoot w:val="291C455A"/>
    <w:rsid w:val="003414A3"/>
    <w:rsid w:val="00515A0C"/>
    <w:rsid w:val="00866E99"/>
    <w:rsid w:val="085A162A"/>
    <w:rsid w:val="0EDB478C"/>
    <w:rsid w:val="21415B4F"/>
    <w:rsid w:val="26E72AF1"/>
    <w:rsid w:val="291C455A"/>
    <w:rsid w:val="295B0FFA"/>
    <w:rsid w:val="3234700A"/>
    <w:rsid w:val="32FF6CF0"/>
    <w:rsid w:val="36926D0C"/>
    <w:rsid w:val="3C487939"/>
    <w:rsid w:val="3DB86D41"/>
    <w:rsid w:val="400C03D9"/>
    <w:rsid w:val="49E532BB"/>
    <w:rsid w:val="4DAF2BCF"/>
    <w:rsid w:val="4DDB6F66"/>
    <w:rsid w:val="4FD10728"/>
    <w:rsid w:val="56813763"/>
    <w:rsid w:val="5D7F2B9C"/>
    <w:rsid w:val="67EA1717"/>
    <w:rsid w:val="69986017"/>
    <w:rsid w:val="6D2356D5"/>
    <w:rsid w:val="727F3CDD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726</Words>
  <Characters>754</Characters>
  <Lines>6</Lines>
  <Paragraphs>1</Paragraphs>
  <TotalTime>55</TotalTime>
  <ScaleCrop>false</ScaleCrop>
  <LinksUpToDate>false</LinksUpToDate>
  <CharactersWithSpaces>756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肖珊</cp:lastModifiedBy>
  <dcterms:modified xsi:type="dcterms:W3CDTF">2023-05-11T07:22:18Z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BDF8F2F2D672435C8599BF3D2EF57527</vt:lpwstr>
  </property>
</Properties>
</file>