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rPr>
      </w:pPr>
      <w:r>
        <w:rPr>
          <w:rFonts w:hint="eastAsia" w:ascii="黑体" w:hAnsi="黑体" w:eastAsia="黑体"/>
        </w:rPr>
        <w:t>附件6</w:t>
      </w:r>
    </w:p>
    <w:p>
      <w:pPr>
        <w:tabs>
          <w:tab w:val="left" w:pos="1440"/>
        </w:tabs>
        <w:spacing w:line="560" w:lineRule="exact"/>
        <w:rPr>
          <w:rFonts w:ascii="宋体" w:hAnsi="宋体" w:eastAsia="宋体"/>
          <w:sz w:val="30"/>
          <w:szCs w:val="30"/>
        </w:rPr>
      </w:pPr>
    </w:p>
    <w:p>
      <w:pPr>
        <w:pStyle w:val="4"/>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rPr>
        <w:t>2023年</w:t>
      </w:r>
      <w:r>
        <w:rPr>
          <w:rFonts w:hint="eastAsia" w:ascii="方正小标宋简体" w:hAnsi="宋体" w:eastAsia="方正小标宋简体"/>
          <w:sz w:val="44"/>
          <w:szCs w:val="44"/>
          <w:lang w:val="en-US" w:eastAsia="zh-CN"/>
        </w:rPr>
        <w:t>医疗卫生管理经费</w:t>
      </w:r>
      <w:r>
        <w:rPr>
          <w:rFonts w:hint="eastAsia" w:ascii="方正小标宋简体" w:hAnsi="宋体" w:eastAsia="方正小标宋简体"/>
          <w:sz w:val="44"/>
          <w:szCs w:val="44"/>
        </w:rPr>
        <w:t>专项预算</w:t>
      </w:r>
    </w:p>
    <w:p>
      <w:pPr>
        <w:pStyle w:val="4"/>
        <w:spacing w:line="560" w:lineRule="exact"/>
        <w:jc w:val="center"/>
        <w:rPr>
          <w:rFonts w:ascii="仿宋_GB2312" w:hAnsi="宋体" w:eastAsia="仿宋_GB2312"/>
          <w:color w:val="auto"/>
          <w:kern w:val="2"/>
          <w:sz w:val="32"/>
          <w:szCs w:val="32"/>
        </w:rPr>
      </w:pPr>
      <w:r>
        <w:rPr>
          <w:rFonts w:hint="eastAsia" w:ascii="方正小标宋简体" w:hAnsi="宋体" w:eastAsia="方正小标宋简体"/>
          <w:sz w:val="44"/>
          <w:szCs w:val="44"/>
        </w:rPr>
        <w:t>项目支出绩效自评报告</w:t>
      </w:r>
    </w:p>
    <w:p>
      <w:pPr>
        <w:pStyle w:val="4"/>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lang w:val="zh-CN"/>
        </w:rPr>
      </w:pPr>
      <w:r>
        <w:rPr>
          <w:rFonts w:hint="eastAsia" w:ascii="仿宋_GB2312" w:hAnsi="宋体"/>
          <w:lang w:val="zh-CN"/>
        </w:rPr>
        <w:t>项目</w:t>
      </w:r>
      <w:r>
        <w:rPr>
          <w:rFonts w:hint="eastAsia" w:ascii="仿宋_GB2312" w:hAnsi="宋体"/>
          <w:lang w:val="en-US" w:eastAsia="zh-CN"/>
        </w:rPr>
        <w:t>名称：</w:t>
      </w:r>
      <w:r>
        <w:rPr>
          <w:rFonts w:hint="eastAsia" w:ascii="仿宋_GB2312" w:hAnsi="宋体"/>
          <w:lang w:val="zh-CN"/>
        </w:rPr>
        <w:t>医疗卫生管理经费</w:t>
      </w:r>
    </w:p>
    <w:p>
      <w:pPr>
        <w:numPr>
          <w:ilvl w:val="0"/>
          <w:numId w:val="1"/>
        </w:num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项目资金申报及批复情况</w:t>
      </w:r>
    </w:p>
    <w:p>
      <w:pPr>
        <w:numPr>
          <w:ilvl w:val="0"/>
          <w:numId w:val="0"/>
        </w:numPr>
        <w:adjustRightInd w:val="0"/>
        <w:snapToGrid w:val="0"/>
        <w:spacing w:line="560" w:lineRule="exact"/>
        <w:ind w:firstLine="640" w:firstLineChars="200"/>
        <w:rPr>
          <w:rFonts w:ascii="仿宋_GB2312" w:hAnsi="宋体"/>
          <w:lang w:val="zh-CN"/>
        </w:rPr>
      </w:pPr>
      <w:r>
        <w:rPr>
          <w:rFonts w:hint="eastAsia" w:ascii="仿宋_GB2312" w:hAnsi="宋体" w:eastAsia="楷体_GB2312"/>
          <w:lang w:val="en-US" w:eastAsia="zh-CN"/>
        </w:rPr>
        <w:t>年初预算330.00万，批复330.00万</w:t>
      </w:r>
      <w:r>
        <w:rPr>
          <w:rFonts w:hint="eastAsia" w:ascii="仿宋_GB2312" w:hAnsi="宋体"/>
          <w:lang w:val="zh-CN"/>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（二）项目绩效目标</w:t>
      </w:r>
    </w:p>
    <w:p>
      <w:pPr>
        <w:adjustRightInd w:val="0"/>
        <w:snapToGrid w:val="0"/>
        <w:spacing w:line="560" w:lineRule="exact"/>
        <w:ind w:firstLine="720"/>
        <w:rPr>
          <w:rFonts w:ascii="仿宋_GB2312" w:hAnsi="宋体"/>
          <w:lang w:val="zh-CN"/>
        </w:rPr>
      </w:pPr>
      <w:r>
        <w:rPr>
          <w:rFonts w:hint="eastAsia" w:ascii="仿宋_GB2312" w:hAnsi="宋体"/>
          <w:lang w:val="zh-CN"/>
        </w:rPr>
        <w:t>进一步深化医疗卫生体制改革，改善医疗服务，加强公共卫生服务，促进人口均衡发展，推动卫生健康事业高质量发展。</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（三）项目资金申报相符性</w:t>
      </w:r>
    </w:p>
    <w:p>
      <w:pPr>
        <w:adjustRightInd w:val="0"/>
        <w:snapToGrid w:val="0"/>
        <w:spacing w:line="560" w:lineRule="exact"/>
        <w:ind w:firstLine="720"/>
        <w:rPr>
          <w:rFonts w:hint="default" w:ascii="仿宋" w:hAnsi="仿宋" w:eastAsia="仿宋_GB2312" w:cs="仿宋"/>
          <w:lang w:val="en-US" w:eastAsia="zh-CN"/>
        </w:rPr>
      </w:pPr>
      <w:r>
        <w:rPr>
          <w:rFonts w:hint="eastAsia" w:ascii="仿宋_GB2312" w:hAnsi="宋体"/>
          <w:lang w:val="en-US" w:eastAsia="zh-CN"/>
        </w:rPr>
        <w:t>基层卫生工作是我国卫生工作的重点，关系到乡村振兴的大局，基层医疗卫生状况直接关系到广大群众的身体健康和经济社会的协调发展</w:t>
      </w:r>
      <w:r>
        <w:rPr>
          <w:rFonts w:hint="eastAsia" w:ascii="仿宋_GB2312" w:hAnsi="宋体"/>
          <w:lang w:val="zh-CN"/>
        </w:rPr>
        <w:t>。</w:t>
      </w:r>
      <w:r>
        <w:rPr>
          <w:rFonts w:hint="eastAsia" w:ascii="仿宋_GB2312" w:hAnsi="宋体"/>
          <w:lang w:val="en-US" w:eastAsia="zh-CN"/>
        </w:rPr>
        <w:t>卫生院医疗卫生管理经费主要用于单位办公用品的采购、人员的经费、医疗设备的维护更新、药品及医疗耗材的采购等日常公用开支，该项目的经费符合医院的正常运转需求。</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ascii="仿宋_GB2312" w:hAnsi="宋体"/>
          <w:lang w:val="zh-CN"/>
        </w:rPr>
      </w:pPr>
      <w:r>
        <w:rPr>
          <w:rFonts w:hint="eastAsia" w:ascii="楷体_GB2312" w:hAnsi="宋体" w:eastAsia="楷体_GB2312"/>
          <w:lang w:val="zh-CN"/>
        </w:rPr>
        <w:t>1．资金计划及到位：</w:t>
      </w:r>
      <w:r>
        <w:rPr>
          <w:rFonts w:hint="eastAsia" w:ascii="仿宋_GB2312" w:hAnsi="宋体"/>
          <w:lang w:val="zh-CN"/>
        </w:rPr>
        <w:t>该项目资金</w:t>
      </w:r>
      <w:r>
        <w:rPr>
          <w:rFonts w:hint="eastAsia" w:ascii="仿宋_GB2312" w:hAnsi="宋体"/>
          <w:lang w:val="en-US" w:eastAsia="zh-CN"/>
        </w:rPr>
        <w:t>由卫生院自有资金中上缴给财政专户，再由财政通过预算资金下达到卫生院一体化平台使用</w:t>
      </w:r>
      <w:r>
        <w:rPr>
          <w:rFonts w:hint="eastAsia" w:ascii="仿宋_GB2312" w:hAnsi="宋体"/>
          <w:lang w:val="zh-CN"/>
        </w:rPr>
        <w:t>。</w:t>
      </w:r>
      <w:r>
        <w:rPr>
          <w:rFonts w:hint="eastAsia" w:ascii="仿宋_GB2312" w:hAnsi="宋体"/>
          <w:lang w:val="en-US" w:eastAsia="zh-CN"/>
        </w:rPr>
        <w:t>我院年初预算330.00万元医疗卫生管理经费，财政平台下达330.00万元指标。</w:t>
      </w:r>
    </w:p>
    <w:p>
      <w:pPr>
        <w:adjustRightInd w:val="0"/>
        <w:snapToGrid w:val="0"/>
        <w:spacing w:line="560" w:lineRule="exact"/>
        <w:ind w:firstLine="720"/>
        <w:rPr>
          <w:rFonts w:ascii="仿宋_GB2312" w:hAnsi="宋体"/>
          <w:lang w:val="zh-CN"/>
        </w:rPr>
      </w:pPr>
      <w:r>
        <w:rPr>
          <w:rFonts w:hint="eastAsia" w:ascii="楷体_GB2312" w:hAnsi="宋体" w:eastAsia="楷体_GB2312"/>
          <w:lang w:val="zh-CN"/>
        </w:rPr>
        <w:t>2．资金使用：</w:t>
      </w:r>
      <w:r>
        <w:rPr>
          <w:rFonts w:hint="eastAsia" w:ascii="仿宋_GB2312" w:hAnsi="宋体"/>
          <w:lang w:val="zh-CN"/>
        </w:rPr>
        <w:t>截至评价时</w:t>
      </w:r>
      <w:r>
        <w:rPr>
          <w:rFonts w:hint="eastAsia" w:ascii="仿宋_GB2312" w:hAnsi="宋体"/>
          <w:lang w:val="en-US" w:eastAsia="zh-CN"/>
        </w:rPr>
        <w:t>该</w:t>
      </w:r>
      <w:r>
        <w:rPr>
          <w:rFonts w:hint="eastAsia" w:ascii="仿宋_GB2312" w:hAnsi="宋体"/>
          <w:lang w:val="zh-CN"/>
        </w:rPr>
        <w:t>项目资金的实际支出</w:t>
      </w:r>
      <w:r>
        <w:rPr>
          <w:rFonts w:hint="eastAsia" w:ascii="仿宋_GB2312" w:hAnsi="宋体"/>
          <w:lang w:val="en-US" w:eastAsia="zh-CN"/>
        </w:rPr>
        <w:t>151.04万元</w:t>
      </w:r>
      <w:r>
        <w:rPr>
          <w:rFonts w:hint="eastAsia" w:ascii="仿宋_GB2312" w:hAnsi="宋体"/>
          <w:lang w:val="zh-CN"/>
        </w:rPr>
        <w:t>，资金</w:t>
      </w:r>
      <w:r>
        <w:rPr>
          <w:rFonts w:hint="eastAsia" w:ascii="仿宋_GB2312" w:hAnsi="宋体"/>
          <w:lang w:val="en-US" w:eastAsia="zh-CN"/>
        </w:rPr>
        <w:t>主要用于药品耗材的采购、临聘人员的工资、社保、职工绩效工资等支出，</w:t>
      </w:r>
      <w:r>
        <w:rPr>
          <w:rFonts w:hint="eastAsia" w:ascii="仿宋_GB2312" w:hAnsi="宋体"/>
          <w:lang w:val="zh-CN"/>
        </w:rPr>
        <w:t>支付依据合规合法。</w:t>
      </w:r>
      <w:r>
        <w:rPr>
          <w:rFonts w:hint="eastAsia" w:ascii="仿宋_GB2312" w:hAnsi="宋体"/>
          <w:lang w:val="en-US" w:eastAsia="zh-CN"/>
        </w:rPr>
        <w:t>但是我单位该项</w:t>
      </w:r>
      <w:r>
        <w:rPr>
          <w:rFonts w:hint="eastAsia" w:ascii="仿宋_GB2312" w:hAnsi="宋体"/>
          <w:lang w:val="zh-CN"/>
        </w:rPr>
        <w:t>资金支付</w:t>
      </w:r>
      <w:r>
        <w:rPr>
          <w:rFonts w:hint="eastAsia" w:ascii="仿宋_GB2312" w:hAnsi="宋体"/>
          <w:lang w:val="en-US" w:eastAsia="zh-CN"/>
        </w:rPr>
        <w:t>严重滞后，主要原因是财政资金调度困难，不能及时完成支付</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hint="eastAsia" w:ascii="仿宋_GB2312" w:hAnsi="宋体"/>
          <w:lang w:val="en-US" w:eastAsia="zh-CN"/>
        </w:rPr>
      </w:pPr>
      <w:r>
        <w:rPr>
          <w:rFonts w:hint="eastAsia" w:ascii="仿宋_GB2312" w:hAnsi="宋体"/>
          <w:lang w:val="en-US" w:eastAsia="zh-CN"/>
        </w:rPr>
        <w:t>实行“统一领导，集中管理”模式，该</w:t>
      </w:r>
      <w:r>
        <w:rPr>
          <w:rFonts w:hint="eastAsia" w:ascii="仿宋_GB2312" w:hAnsi="宋体"/>
          <w:lang w:val="zh-CN"/>
        </w:rPr>
        <w:t>项目</w:t>
      </w:r>
      <w:r>
        <w:rPr>
          <w:rFonts w:hint="eastAsia" w:ascii="仿宋_GB2312" w:hAnsi="宋体"/>
          <w:lang w:val="en-US" w:eastAsia="zh-CN"/>
        </w:rPr>
        <w:t>经费在医院院长领导下，由财务部门统一负责管理，并由医院监督小组实施审计监督。医院</w:t>
      </w:r>
      <w:r>
        <w:rPr>
          <w:rFonts w:hint="eastAsia" w:ascii="仿宋_GB2312" w:hAnsi="宋体"/>
          <w:lang w:val="zh-CN"/>
        </w:rPr>
        <w:t>财务管理制度</w:t>
      </w:r>
      <w:r>
        <w:rPr>
          <w:rFonts w:hint="eastAsia" w:ascii="仿宋_GB2312" w:hAnsi="宋体"/>
          <w:lang w:val="en-US" w:eastAsia="zh-CN"/>
        </w:rPr>
        <w:t>齐全</w:t>
      </w:r>
      <w:r>
        <w:rPr>
          <w:rFonts w:hint="eastAsia" w:ascii="仿宋_GB2312" w:hAnsi="宋体"/>
          <w:lang w:val="zh-CN"/>
        </w:rPr>
        <w:t>、机构设置</w:t>
      </w:r>
      <w:r>
        <w:rPr>
          <w:rFonts w:hint="eastAsia" w:ascii="仿宋_GB2312" w:hAnsi="宋体"/>
          <w:lang w:val="en-US" w:eastAsia="zh-CN"/>
        </w:rPr>
        <w:t>完善</w:t>
      </w:r>
      <w:r>
        <w:rPr>
          <w:rFonts w:hint="eastAsia" w:ascii="仿宋_GB2312" w:hAnsi="宋体"/>
          <w:lang w:val="zh-CN"/>
        </w:rPr>
        <w:t>，</w:t>
      </w:r>
      <w:r>
        <w:rPr>
          <w:rFonts w:hint="eastAsia" w:ascii="仿宋_GB2312" w:hAnsi="宋体"/>
          <w:lang w:val="en-US" w:eastAsia="zh-CN"/>
        </w:rPr>
        <w:t>严格执行国家有关法律法规和财务规章制度，严格</w:t>
      </w:r>
      <w:r>
        <w:rPr>
          <w:rFonts w:hint="eastAsia" w:ascii="仿宋_GB2312" w:hAnsi="宋体"/>
          <w:lang w:val="zh-CN"/>
        </w:rPr>
        <w:t>会计核算及账务处理等相关情况，</w:t>
      </w:r>
      <w:r>
        <w:rPr>
          <w:rFonts w:hint="eastAsia" w:ascii="仿宋_GB2312" w:hAnsi="宋体"/>
          <w:lang w:val="en-US" w:eastAsia="zh-CN"/>
        </w:rPr>
        <w:t>日常经费开支，坚持院长一支笔审批，对年度计划和重大开支须经院办公会讨论决定并报区卫健局审批</w:t>
      </w:r>
      <w:r>
        <w:rPr>
          <w:rFonts w:hint="eastAsia" w:ascii="仿宋_GB2312" w:hAnsi="宋体"/>
          <w:lang w:val="zh-CN"/>
        </w:rPr>
        <w:t>。</w:t>
      </w:r>
      <w:r>
        <w:rPr>
          <w:rFonts w:hint="eastAsia" w:ascii="仿宋_GB2312" w:hAnsi="宋体"/>
          <w:lang w:val="en-US" w:eastAsia="zh-CN"/>
        </w:rPr>
        <w:t>实行医疗成本核算，准确计算，合理分配，积极推进绩效考核方法，完成目标管理，做好财务监督、检查和分析，有效使用项目经费。</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hint="default" w:ascii="仿宋_GB2312" w:hAnsi="宋体" w:eastAsia="仿宋_GB2312"/>
          <w:lang w:val="en-US" w:eastAsia="zh-CN"/>
        </w:rPr>
      </w:pPr>
      <w:r>
        <w:rPr>
          <w:rFonts w:hint="eastAsia" w:ascii="仿宋_GB2312" w:hAnsi="宋体"/>
          <w:lang w:val="en-US" w:eastAsia="zh-CN"/>
        </w:rPr>
        <w:t>卫生院医疗卫生管理经费主要用于单位办公用品的采购、人员的经费、医疗设备的维护更新、药品及医疗耗材的采购等日常公用开支</w:t>
      </w:r>
      <w:r>
        <w:rPr>
          <w:rFonts w:hint="eastAsia" w:ascii="仿宋_GB2312" w:hAnsi="宋体"/>
          <w:lang w:val="zh-CN"/>
        </w:rPr>
        <w:t>。</w:t>
      </w:r>
      <w:r>
        <w:rPr>
          <w:rFonts w:hint="eastAsia" w:ascii="仿宋_GB2312" w:hAnsi="宋体"/>
          <w:lang w:val="en-US" w:eastAsia="zh-CN"/>
        </w:rPr>
        <w:t>办公用品和医疗设备的采购由医院相关使用科室负责人提起并报院长审批后由财务科执行采购流程和资金支付；药品耗材的采购由药剂科负责并将采购计划报院长审批后执行，采购后将票据交给财务科进行付款；人员经费等支出由医院理财小组进行考核后，院长审批后财务科进行发放；医院财务人员对相关票据进行审核后上报区卫健局会记核算中心审批并支付。所有财务活动均符合国家相关法律法规及财务规章制度。</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en-US" w:eastAsia="zh-CN"/>
        </w:rPr>
        <w:t>计划截止12月底完成项目100.00%进度，实际完成45.76%，主要原因是财政资金调度困难，不能及时进行资金支付。</w:t>
      </w:r>
    </w:p>
    <w:p>
      <w:pPr>
        <w:numPr>
          <w:ilvl w:val="0"/>
          <w:numId w:val="2"/>
        </w:numPr>
        <w:adjustRightInd w:val="0"/>
        <w:snapToGrid w:val="0"/>
        <w:spacing w:line="560" w:lineRule="exact"/>
        <w:ind w:firstLine="720"/>
        <w:rPr>
          <w:rFonts w:hint="eastAsia" w:ascii="仿宋_GB2312" w:hAnsi="宋体"/>
          <w:lang w:val="zh-CN"/>
        </w:rPr>
      </w:pPr>
      <w:r>
        <w:rPr>
          <w:rFonts w:hint="eastAsia" w:ascii="楷体_GB2312" w:hAnsi="宋体" w:eastAsia="楷体_GB2312"/>
          <w:b/>
          <w:lang w:val="zh-CN"/>
        </w:rPr>
        <w:t>项目效益情况</w:t>
      </w:r>
    </w:p>
    <w:p>
      <w:pPr>
        <w:numPr>
          <w:ilvl w:val="0"/>
          <w:numId w:val="0"/>
        </w:numPr>
        <w:adjustRightInd w:val="0"/>
        <w:snapToGrid w:val="0"/>
        <w:spacing w:line="560" w:lineRule="exact"/>
        <w:ind w:firstLine="960" w:firstLineChars="300"/>
        <w:rPr>
          <w:rFonts w:hint="default" w:ascii="仿宋_GB2312" w:hAnsi="宋体" w:eastAsia="仿宋_GB2312"/>
          <w:lang w:val="en-US" w:eastAsia="zh-CN"/>
        </w:rPr>
      </w:pPr>
      <w:r>
        <w:rPr>
          <w:rFonts w:hint="eastAsia" w:ascii="仿宋_GB2312" w:hAnsi="宋体"/>
          <w:lang w:val="zh-CN"/>
        </w:rPr>
        <w:t>社会效益：进一步深化医疗卫生体制改革，改善医疗服务，加强公共卫生服务，促进人口均衡发展，推动卫生健康事业高质量发展，</w:t>
      </w:r>
      <w:r>
        <w:rPr>
          <w:rFonts w:hint="eastAsia" w:ascii="仿宋_GB2312" w:hAnsi="宋体"/>
          <w:lang w:val="en-US" w:eastAsia="zh-CN"/>
        </w:rPr>
        <w:t>为辖区内群众健康保驾护航，辖区内群众满意度达到95%以上。</w:t>
      </w:r>
    </w:p>
    <w:p>
      <w:pPr>
        <w:numPr>
          <w:ilvl w:val="0"/>
          <w:numId w:val="0"/>
        </w:numPr>
        <w:adjustRightInd w:val="0"/>
        <w:snapToGrid w:val="0"/>
        <w:spacing w:line="560" w:lineRule="exact"/>
        <w:ind w:firstLine="960" w:firstLineChars="30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numPr>
          <w:ilvl w:val="0"/>
          <w:numId w:val="0"/>
        </w:numPr>
        <w:adjustRightInd w:val="0"/>
        <w:snapToGrid w:val="0"/>
        <w:spacing w:line="560" w:lineRule="exact"/>
        <w:ind w:firstLine="960" w:firstLineChars="300"/>
        <w:rPr>
          <w:rFonts w:hint="eastAsia" w:ascii="仿宋_GB2312" w:hAnsi="宋体"/>
          <w:lang w:val="en-US" w:eastAsia="zh-CN"/>
        </w:rPr>
      </w:pPr>
      <w:r>
        <w:rPr>
          <w:rFonts w:hint="eastAsia" w:ascii="仿宋_GB2312" w:hAnsi="宋体"/>
          <w:lang w:val="en-US" w:eastAsia="zh-CN"/>
        </w:rPr>
        <w:t>1、主要是财政资金调度困难，导致资金支付严重滞后，到目前为止我院尚有11</w:t>
      </w:r>
      <w:bookmarkStart w:id="0" w:name="_GoBack"/>
      <w:bookmarkEnd w:id="0"/>
      <w:r>
        <w:rPr>
          <w:rFonts w:hint="eastAsia" w:ascii="仿宋_GB2312" w:hAnsi="宋体"/>
          <w:lang w:val="en-US" w:eastAsia="zh-CN"/>
        </w:rPr>
        <w:t>万余元药品耗材款未及时支付给医药公司，严重影响了医院的正常运转。</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p>
    <w:p>
      <w:pPr>
        <w:numPr>
          <w:ilvl w:val="0"/>
          <w:numId w:val="0"/>
        </w:numPr>
        <w:adjustRightInd w:val="0"/>
        <w:snapToGrid w:val="0"/>
        <w:spacing w:line="560" w:lineRule="exact"/>
        <w:ind w:firstLine="960" w:firstLineChars="300"/>
        <w:rPr>
          <w:rFonts w:hint="default" w:ascii="仿宋_GB2312" w:hAnsi="宋体"/>
          <w:lang w:val="en-US" w:eastAsia="zh-CN"/>
        </w:rPr>
      </w:pPr>
      <w:r>
        <w:rPr>
          <w:rFonts w:hint="eastAsia" w:ascii="仿宋_GB2312" w:hAnsi="宋体"/>
          <w:lang w:val="en-US" w:eastAsia="zh-CN"/>
        </w:rPr>
        <w:t>希望财政能及时支付该项目经费，以便医院能保证正常运转。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39394"/>
    <w:multiLevelType w:val="singleLevel"/>
    <w:tmpl w:val="BE739394"/>
    <w:lvl w:ilvl="0" w:tentative="0">
      <w:start w:val="2"/>
      <w:numFmt w:val="chineseCounting"/>
      <w:suff w:val="nothing"/>
      <w:lvlText w:val="（%1）"/>
      <w:lvlJc w:val="left"/>
      <w:rPr>
        <w:rFonts w:hint="eastAsia"/>
      </w:rPr>
    </w:lvl>
  </w:abstractNum>
  <w:abstractNum w:abstractNumId="1">
    <w:nsid w:val="525DDDC2"/>
    <w:multiLevelType w:val="singleLevel"/>
    <w:tmpl w:val="525DDDC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MzhmMjA3NWViYzczYTVhNmQ3ZDBhYzkwY2ZiZGUifQ=="/>
  </w:docVars>
  <w:rsids>
    <w:rsidRoot w:val="291C455A"/>
    <w:rsid w:val="003414A3"/>
    <w:rsid w:val="00515A0C"/>
    <w:rsid w:val="00866E99"/>
    <w:rsid w:val="0EDB478C"/>
    <w:rsid w:val="1CB51303"/>
    <w:rsid w:val="291C455A"/>
    <w:rsid w:val="36926D0C"/>
    <w:rsid w:val="47B62D7E"/>
    <w:rsid w:val="4DAF2BCF"/>
    <w:rsid w:val="4DDB6F66"/>
    <w:rsid w:val="792F2AE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864</Words>
  <Characters>867</Characters>
  <Lines>6</Lines>
  <Paragraphs>1</Paragraphs>
  <TotalTime>21</TotalTime>
  <ScaleCrop>false</ScaleCrop>
  <LinksUpToDate>false</LinksUpToDate>
  <CharactersWithSpaces>869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王俊尧</cp:lastModifiedBy>
  <dcterms:modified xsi:type="dcterms:W3CDTF">2023-05-06T05:57:29Z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17DFCA813EDA43289D74354147DB7202</vt:lpwstr>
  </property>
</Properties>
</file>