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中坝乡卫生院</w:t>
      </w:r>
      <w:r>
        <w:rPr>
          <w:rFonts w:hint="eastAsia" w:ascii="方正小标宋简体" w:hAnsi="宋体" w:eastAsia="方正小标宋简体"/>
          <w:sz w:val="44"/>
          <w:szCs w:val="44"/>
        </w:rPr>
        <w:t>专项预算</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eastAsia="楷体_GB2312"/>
          <w:lang w:val="en-US" w:eastAsia="zh-CN"/>
        </w:rPr>
        <w:t>年初预算60万，批复60万</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卫生院医疗卫生管理经费主要用于单位办公用品的采购、人员的经费、医疗设备的维护更新、药品、疫苗及医疗耗材的采购等日常公用开支，该项目的经费符合医院的正常运转需求。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我院年初预算60万元医疗卫生管理经费，财政平台下达60万元指标。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20.74万元</w:t>
      </w:r>
      <w:r>
        <w:rPr>
          <w:rFonts w:hint="eastAsia" w:ascii="仿宋_GB2312" w:hAnsi="宋体"/>
          <w:lang w:val="zh-CN"/>
        </w:rPr>
        <w:t>，资金</w:t>
      </w:r>
      <w:r>
        <w:rPr>
          <w:rFonts w:hint="eastAsia" w:ascii="仿宋_GB2312" w:hAnsi="宋体"/>
          <w:lang w:val="en-US" w:eastAsia="zh-CN"/>
        </w:rPr>
        <w:t>主要用于药品耗材的采购、疫苗的采购、在职人员的补助等支出，</w:t>
      </w:r>
      <w:r>
        <w:rPr>
          <w:rFonts w:hint="eastAsia" w:ascii="仿宋_GB2312" w:hAnsi="宋体"/>
          <w:lang w:val="zh-CN"/>
        </w:rPr>
        <w:t>支付依据合规合法。</w:t>
      </w:r>
      <w:r>
        <w:rPr>
          <w:rFonts w:hint="eastAsia" w:ascii="仿宋_GB2312" w:hAnsi="宋体"/>
          <w:lang w:val="en-US" w:eastAsia="zh-CN"/>
        </w:rPr>
        <w:t>但是我单位该项</w:t>
      </w:r>
      <w:r>
        <w:rPr>
          <w:rFonts w:hint="eastAsia" w:ascii="仿宋_GB2312" w:hAnsi="宋体"/>
          <w:lang w:val="zh-CN"/>
        </w:rPr>
        <w:t>资金支付</w:t>
      </w:r>
      <w:r>
        <w:rPr>
          <w:rFonts w:hint="eastAsia" w:ascii="仿宋_GB2312" w:hAnsi="宋体"/>
          <w:lang w:val="en-US" w:eastAsia="zh-CN"/>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卫生院医疗卫生管理经费主要用于单位办公用品的采购、人员的经费、医疗设备的维护更新、药品及医疗耗材的采购等日常公用开支</w:t>
      </w:r>
      <w:r>
        <w:rPr>
          <w:rFonts w:hint="eastAsia" w:ascii="仿宋_GB2312" w:hAnsi="宋体"/>
          <w:lang w:val="zh-CN"/>
        </w:rPr>
        <w:t>。</w:t>
      </w:r>
      <w:r>
        <w:rPr>
          <w:rFonts w:hint="eastAsia" w:ascii="仿宋_GB2312" w:hAnsi="宋体"/>
          <w:lang w:val="en-US" w:eastAsia="zh-CN"/>
        </w:rPr>
        <w:t>办公用品和医疗设备的采购由医院相关使用科室负责人提起并报院长审批后由财务科执行采购流程和资金支付；药品耗材的采购由药剂科负责并将采购计划报院长审批后执行，采购后将票据交给财务科进行付款；人员经费等支出由医院理财小组进行考核后，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仁和区中坝乡</w:t>
      </w:r>
      <w:bookmarkStart w:id="0" w:name="_GoBack"/>
      <w:bookmarkEnd w:id="0"/>
      <w:r>
        <w:rPr>
          <w:rFonts w:hint="eastAsia" w:ascii="仿宋_GB2312" w:hAnsi="宋体"/>
          <w:lang w:val="en-US" w:eastAsia="zh-CN"/>
        </w:rPr>
        <w:t>辖区人口9146人，医院核定编制14人，实际在编在岗13人，临聘职工6人，公共卫生特别服务岗招聘1人，共计在岗职工20人。该项目经费预算专用材料费40万元，人员经费8万元，其他支出12万元。计划截止12月底完成项目100%进度，实际完成20.74%，主要原因是财政资金调度困难，不能及时进行资金支付。</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1、主要是财政资金调度困难，导致资金支付严重滞后，到目前为止我院尚有20多万元药品耗材款未及时支付给医药公司，医药公司已经多次向我院发出催款函，个别公司甚至已经停止对我院的药品供应，严重影响了医院的正常运转。</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2、临聘人员的工资、职工补助以及医院日常其他费用不能及时支付，影响医院职工的工作积极性和医院开展工作，不利于医院的发展。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希望财政能及时支付该项目经费。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EDB478C"/>
    <w:rsid w:val="0FFC547E"/>
    <w:rsid w:val="1CB51303"/>
    <w:rsid w:val="1E3B7225"/>
    <w:rsid w:val="1F6B038A"/>
    <w:rsid w:val="291C455A"/>
    <w:rsid w:val="31A02F70"/>
    <w:rsid w:val="36926D0C"/>
    <w:rsid w:val="3F7B14E1"/>
    <w:rsid w:val="41332C64"/>
    <w:rsid w:val="4D371807"/>
    <w:rsid w:val="4DAF2BCF"/>
    <w:rsid w:val="4DDB6F66"/>
    <w:rsid w:val="4E2464CD"/>
    <w:rsid w:val="5B215C6E"/>
    <w:rsid w:val="6A17669A"/>
    <w:rsid w:val="792F2AEE"/>
    <w:rsid w:val="7A5F4DF4"/>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58</TotalTime>
  <ScaleCrop>false</ScaleCrop>
  <LinksUpToDate>false</LinksUpToDate>
  <CharactersWithSpaces>869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陶筱萱</cp:lastModifiedBy>
  <dcterms:modified xsi:type="dcterms:W3CDTF">2023-05-06T08:44:15Z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