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大田医</w:t>
      </w:r>
      <w:bookmarkStart w:id="0" w:name="_GoBack"/>
      <w:bookmarkEnd w:id="0"/>
      <w:r>
        <w:rPr>
          <w:rFonts w:hint="eastAsia" w:ascii="方正小标宋简体" w:hAnsi="宋体" w:eastAsia="方正小标宋简体"/>
          <w:sz w:val="44"/>
          <w:szCs w:val="44"/>
          <w:lang w:val="en-US" w:eastAsia="zh-CN"/>
        </w:rPr>
        <w:t>院</w:t>
      </w:r>
      <w:r>
        <w:rPr>
          <w:rFonts w:hint="eastAsia" w:ascii="方正小标宋简体" w:hAnsi="宋体" w:eastAsia="方正小标宋简体"/>
          <w:sz w:val="44"/>
          <w:szCs w:val="44"/>
        </w:rPr>
        <w:t>专项预算</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eastAsia="楷体_GB2312"/>
          <w:lang w:val="en-US" w:eastAsia="zh-CN"/>
        </w:rPr>
        <w:t>年初预算100万，批复100万</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卫生院医疗卫生管理经费主要用于单位办公用品的采购、人员的经费、医疗设备的维护更新、药品、疫苗及医疗耗材的采购等日常公用开支，该项目的经费符合医院的正常运转需求。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我院年初预算100万元医疗卫生管理经费，财政平台下达100万元指标。</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46.57万元</w:t>
      </w:r>
      <w:r>
        <w:rPr>
          <w:rFonts w:hint="eastAsia" w:ascii="仿宋_GB2312" w:hAnsi="宋体"/>
          <w:lang w:val="zh-CN"/>
        </w:rPr>
        <w:t>，资金</w:t>
      </w:r>
      <w:r>
        <w:rPr>
          <w:rFonts w:hint="eastAsia" w:ascii="仿宋_GB2312" w:hAnsi="宋体"/>
          <w:lang w:val="en-US" w:eastAsia="zh-CN"/>
        </w:rPr>
        <w:t>主要用于药品耗材的采购、试剂疫苗的采购、特别岗位人员的工资、在职人员在补贴等支出，</w:t>
      </w:r>
      <w:r>
        <w:rPr>
          <w:rFonts w:hint="eastAsia" w:ascii="仿宋_GB2312" w:hAnsi="宋体"/>
          <w:lang w:val="zh-CN"/>
        </w:rPr>
        <w:t>支付依据合规合法。</w:t>
      </w:r>
      <w:r>
        <w:rPr>
          <w:rFonts w:hint="eastAsia" w:ascii="仿宋_GB2312" w:hAnsi="宋体"/>
          <w:lang w:val="en-US" w:eastAsia="zh-CN"/>
        </w:rPr>
        <w:t>但是我单位该项</w:t>
      </w:r>
      <w:r>
        <w:rPr>
          <w:rFonts w:hint="eastAsia" w:ascii="仿宋_GB2312" w:hAnsi="宋体"/>
          <w:lang w:val="zh-CN"/>
        </w:rPr>
        <w:t>资金支付</w:t>
      </w:r>
      <w:r>
        <w:rPr>
          <w:rFonts w:hint="eastAsia" w:ascii="仿宋_GB2312" w:hAnsi="宋体"/>
          <w:lang w:val="en-US" w:eastAsia="zh-CN"/>
        </w:rPr>
        <w:t>严重滞后，主要原因是财政资金调度困难，不能及时完成支付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卫生院医疗卫生管理经费主要用于单位办公用品的采购、人员的经费、医疗设备的维护更新、药品及医疗耗材的采购等日常公用开支</w:t>
      </w:r>
      <w:r>
        <w:rPr>
          <w:rFonts w:hint="eastAsia" w:ascii="仿宋_GB2312" w:hAnsi="宋体"/>
          <w:lang w:val="zh-CN"/>
        </w:rPr>
        <w:t>。</w:t>
      </w:r>
      <w:r>
        <w:rPr>
          <w:rFonts w:hint="eastAsia" w:ascii="仿宋_GB2312" w:hAnsi="宋体"/>
          <w:lang w:val="en-US" w:eastAsia="zh-CN"/>
        </w:rPr>
        <w:t>办公用品和医疗设备的采购由医院相关使用科室负责人提起并报院长审批后由财务科执行采购流程和资金支付；药品耗材的采购由药剂科负责并将采购计划报院长审批后执行，采购后将票据交给财务科进行付款；人员经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en-US" w:eastAsia="zh-CN"/>
        </w:rPr>
        <w:t>仁和区大田镇辖区人口8700余人次，医院核定编制23人，实际在编在岗18人，临聘职工7人，公共卫生特别服务岗招聘1人，共计在岗职工26人。该项目经费预算专用材料费64万元，人员经费20万元，其他支出16万元。计划截止12月底完成项目100%进度，实际完成46.57%，主要原因是财政资金调度困难，不能及时进行资金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eastAsia" w:ascii="仿宋_GB2312" w:hAnsi="宋体"/>
          <w:lang w:val="en-US" w:eastAsia="zh-CN"/>
        </w:rPr>
      </w:pPr>
      <w:r>
        <w:rPr>
          <w:rFonts w:hint="eastAsia" w:ascii="仿宋_GB2312" w:hAnsi="宋体"/>
          <w:lang w:val="en-US" w:eastAsia="zh-CN"/>
        </w:rPr>
        <w:t>1、主要是财政资金调度困难，导致资金支付严重滞后，到目前为止我院尚有50多万元药品耗材款未及时支付给医药公司，医药公司已经多次向我院发出催款函，个别公司甚至已经停止对我院的药品供应，严重影响了医院的正常运转。</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2、临聘人员的工资、职工绩效工资以及医院日常其他费用不能及时支付，影响医院职工的工作积极性和医院开展工作，不利于医院的发展。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希望财政能及时支付该项目经费。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EDB478C"/>
    <w:rsid w:val="1CB51303"/>
    <w:rsid w:val="1E3B7225"/>
    <w:rsid w:val="291C455A"/>
    <w:rsid w:val="36926D0C"/>
    <w:rsid w:val="41332C64"/>
    <w:rsid w:val="4DAF2BCF"/>
    <w:rsid w:val="4DDB6F66"/>
    <w:rsid w:val="4E2464CD"/>
    <w:rsid w:val="6A17669A"/>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49</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陶筱萱</cp:lastModifiedBy>
  <dcterms:modified xsi:type="dcterms:W3CDTF">2023-05-06T08:14:46Z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