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36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44"/>
          <w:lang w:val="en-US" w:eastAsia="zh-CN"/>
        </w:rPr>
        <w:t>攀枝花市仁和区前进镇人民政府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36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44"/>
          <w:lang w:val="en-US" w:eastAsia="zh-CN"/>
        </w:rPr>
        <w:t>四川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44"/>
        </w:rPr>
        <w:t>省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44"/>
          <w:lang w:val="en-US" w:eastAsia="zh-CN"/>
        </w:rPr>
        <w:t>中央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44"/>
        </w:rPr>
        <w:t>转移支付20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44"/>
          <w:lang w:val="en-US" w:eastAsia="zh-CN"/>
        </w:rPr>
        <w:t>22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44"/>
        </w:rPr>
        <w:t>年度绩效自评报告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ascii="仿宋_GB231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（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乡镇标准谈话室建设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rPr>
          <w:rFonts w:hint="eastAsia" w:ascii="黑体" w:hAnsi="黑体" w:eastAsia="黑体" w:cs="黑体"/>
          <w:bCs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一、绩效目标分解下达情况</w:t>
      </w:r>
    </w:p>
    <w:p>
      <w:pPr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前进镇位于仁和区西北部，与渡口、五十一片区相连，距攀枝花市市中心5公里，距仁和区政府驻地7公里，是攀枝花市近郊乡镇之一。最高海拔2760米，最低海拔980米。辖永胜村、田堡村、高峰村、胜利村4个行政村和前进社区居民委员会、田房箐社区居民委员会、普达社区居民委员会3个居委会，全镇共有总人口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20952人。2022年，前进镇纪委加强信访举报处置和案件查办，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持续巩固发展良好政治生态，推动了党风廉政建设工作扎实有效开展。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</w:rPr>
        <w:t>二、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eastAsia="zh-CN"/>
        </w:rPr>
        <w:t>绩效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</w:rPr>
        <w:t>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（一）资金投入情况分析</w:t>
      </w:r>
      <w:r>
        <w:rPr>
          <w:rFonts w:hint="eastAsia" w:ascii="仿宋_GB2312" w:hAnsi="仿宋_GB2312" w:cs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2022年，根据攀仁财资行〔2022〕50号文下达4.6万元用于建设乡镇纪检标准谈话室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cs="仿宋_GB2312"/>
          <w:b w:val="0"/>
          <w:bCs w:val="0"/>
          <w:sz w:val="32"/>
          <w:szCs w:val="32"/>
          <w:highlight w:val="none"/>
          <w:lang w:val="en-US" w:eastAsia="zh-CN"/>
        </w:rPr>
        <w:t>二）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/>
        </w:rPr>
      </w:pP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整个支出过程严格按照资金管理办法进行实施，资金管理使用实施动态监控，过程跟踪，依法实施。资金专款专用，公开透明，示虚报、挤占挪用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/>
        </w:rPr>
        <w:t>。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该项目资金全部按照管理办法进行管理和使用，无违反规定的行为发生。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Chars="200"/>
        <w:textAlignment w:val="auto"/>
        <w:outlineLvl w:val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cs="仿宋_GB2312"/>
          <w:b w:val="0"/>
          <w:bCs w:val="0"/>
          <w:sz w:val="32"/>
          <w:szCs w:val="32"/>
          <w:lang w:val="en-US" w:eastAsia="zh-CN"/>
        </w:rPr>
        <w:t>三）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项目预算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4.6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万元，已全部到位。共安装监控设备一套、装修房屋一间、购买电脑一台、打印机一台。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cs="仿宋_GB2312"/>
          <w:b w:val="0"/>
          <w:bCs/>
          <w:sz w:val="32"/>
          <w:szCs w:val="32"/>
          <w:lang w:val="en-US" w:eastAsia="zh-CN"/>
        </w:rPr>
        <w:t>四）绩效指标完成情况分析。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1.数量指标：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建设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1个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纪检谈话室</w:t>
      </w:r>
      <w:r>
        <w:rPr>
          <w:rFonts w:hint="eastAsia" w:ascii="仿宋_GB2312" w:hAnsi="仿宋_GB2312" w:cs="仿宋_GB2312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2.质量指标：经费保障率100%。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3.时效指标：2022年</w:t>
      </w:r>
      <w:r>
        <w:rPr>
          <w:rFonts w:hint="eastAsia" w:ascii="仿宋_GB2312" w:hAnsi="仿宋_GB2312" w:cs="仿宋_GB2312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4.成本指标：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建设经费46000元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满意度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指标：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90%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z w:val="32"/>
          <w:szCs w:val="32"/>
          <w:lang w:val="en-US" w:eastAsia="zh-CN"/>
        </w:rPr>
        <w:t>因财政资金紧张未批准支付，年底被收回。下一步改进措施，提前谋划转移支付资金预算支出，加强对转移支付绩效评价。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绩效自评结果将为合理安排专项资金分配的提供重要依据</w:t>
      </w:r>
      <w:r>
        <w:rPr>
          <w:rFonts w:hint="eastAsia" w:ascii="仿宋_GB2312" w:hAnsi="仿宋_GB2312" w:cs="仿宋_GB2312"/>
          <w:b w:val="0"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1280" w:firstLineChars="4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"/>
        </w:rPr>
        <w:t>六、附件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转移支付区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（乡镇标准谈话室建设</w:t>
      </w:r>
      <w:r>
        <w:rPr>
          <w:rFonts w:hint="eastAsia" w:ascii="仿宋_GB2312" w:hAnsi="仿宋_GB2312" w:eastAsia="仿宋_GB2312" w:cs="仿宋_GB2312"/>
          <w:sz w:val="32"/>
          <w:szCs w:val="32"/>
        </w:rPr>
        <w:t>）绩效目标自评表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攀枝花市仁和区前进镇人民政府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right="0" w:rightChars="0" w:firstLine="4800" w:firstLineChars="15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2023年5月1</w:t>
      </w: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日</w:t>
      </w:r>
      <w:bookmarkStart w:id="0" w:name="_GoBack"/>
      <w:bookmarkEnd w:id="0"/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dit="readOnly" w:enforcement="0"/>
  <w:defaultTabStop w:val="420"/>
  <w:drawingGridHorizontalSpacing w:val="150"/>
  <w:drawingGridVerticalSpacing w:val="5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4NjM1MGM5YjBkZTU3MWFhZGM5NmUyMThiOWFmOGQifQ=="/>
  </w:docVars>
  <w:rsids>
    <w:rsidRoot w:val="00F57F82"/>
    <w:rsid w:val="000101E1"/>
    <w:rsid w:val="000732DA"/>
    <w:rsid w:val="00075CDC"/>
    <w:rsid w:val="000B1E8F"/>
    <w:rsid w:val="000B6964"/>
    <w:rsid w:val="00103D16"/>
    <w:rsid w:val="00111638"/>
    <w:rsid w:val="00111928"/>
    <w:rsid w:val="0012041C"/>
    <w:rsid w:val="00164D84"/>
    <w:rsid w:val="00173016"/>
    <w:rsid w:val="0017509C"/>
    <w:rsid w:val="001808CA"/>
    <w:rsid w:val="001A4E46"/>
    <w:rsid w:val="001E03FE"/>
    <w:rsid w:val="002123E8"/>
    <w:rsid w:val="00250053"/>
    <w:rsid w:val="0029569C"/>
    <w:rsid w:val="002A5FA7"/>
    <w:rsid w:val="002B3EEF"/>
    <w:rsid w:val="002B54E4"/>
    <w:rsid w:val="002E5562"/>
    <w:rsid w:val="002F6705"/>
    <w:rsid w:val="00301FC0"/>
    <w:rsid w:val="00336A16"/>
    <w:rsid w:val="003663A3"/>
    <w:rsid w:val="00387DD5"/>
    <w:rsid w:val="003B0980"/>
    <w:rsid w:val="003C6374"/>
    <w:rsid w:val="003D2CB9"/>
    <w:rsid w:val="00413F12"/>
    <w:rsid w:val="00493012"/>
    <w:rsid w:val="004D2137"/>
    <w:rsid w:val="005D1514"/>
    <w:rsid w:val="005D7CC3"/>
    <w:rsid w:val="006218A1"/>
    <w:rsid w:val="00682A10"/>
    <w:rsid w:val="006A30E4"/>
    <w:rsid w:val="006A74BF"/>
    <w:rsid w:val="006C1CEE"/>
    <w:rsid w:val="006D5A86"/>
    <w:rsid w:val="00707C2E"/>
    <w:rsid w:val="00722A7D"/>
    <w:rsid w:val="00724A6B"/>
    <w:rsid w:val="0073331B"/>
    <w:rsid w:val="00733C2D"/>
    <w:rsid w:val="00756C7F"/>
    <w:rsid w:val="007D7E6E"/>
    <w:rsid w:val="00850797"/>
    <w:rsid w:val="00853FC4"/>
    <w:rsid w:val="008720F1"/>
    <w:rsid w:val="00882EFA"/>
    <w:rsid w:val="008B2F56"/>
    <w:rsid w:val="008F0996"/>
    <w:rsid w:val="00903791"/>
    <w:rsid w:val="009600BD"/>
    <w:rsid w:val="00961C83"/>
    <w:rsid w:val="009922BC"/>
    <w:rsid w:val="009E0D8C"/>
    <w:rsid w:val="00A02AF3"/>
    <w:rsid w:val="00A25077"/>
    <w:rsid w:val="00A610CC"/>
    <w:rsid w:val="00A8737E"/>
    <w:rsid w:val="00AA19AF"/>
    <w:rsid w:val="00BC6882"/>
    <w:rsid w:val="00BD3FE0"/>
    <w:rsid w:val="00BE58CF"/>
    <w:rsid w:val="00CA5578"/>
    <w:rsid w:val="00CA7DAA"/>
    <w:rsid w:val="00D04826"/>
    <w:rsid w:val="00D63908"/>
    <w:rsid w:val="00D8718A"/>
    <w:rsid w:val="00D93453"/>
    <w:rsid w:val="00DC524D"/>
    <w:rsid w:val="00E071D6"/>
    <w:rsid w:val="00ED3E0F"/>
    <w:rsid w:val="00F015E4"/>
    <w:rsid w:val="00F57F82"/>
    <w:rsid w:val="00F75224"/>
    <w:rsid w:val="00F91EAE"/>
    <w:rsid w:val="00FA086C"/>
    <w:rsid w:val="00FA2093"/>
    <w:rsid w:val="00FA357A"/>
    <w:rsid w:val="037D0BC8"/>
    <w:rsid w:val="05FC2BE3"/>
    <w:rsid w:val="0845082D"/>
    <w:rsid w:val="09E965F2"/>
    <w:rsid w:val="0DA73512"/>
    <w:rsid w:val="0DF561F6"/>
    <w:rsid w:val="0FF7AA4F"/>
    <w:rsid w:val="139840D3"/>
    <w:rsid w:val="143E091F"/>
    <w:rsid w:val="14865FC8"/>
    <w:rsid w:val="150C2DB0"/>
    <w:rsid w:val="158E2077"/>
    <w:rsid w:val="1A7D29EA"/>
    <w:rsid w:val="1D994BCF"/>
    <w:rsid w:val="1E761F05"/>
    <w:rsid w:val="1F1F2AC6"/>
    <w:rsid w:val="1F7BE1E6"/>
    <w:rsid w:val="1FC7205C"/>
    <w:rsid w:val="228B3D05"/>
    <w:rsid w:val="284E74F8"/>
    <w:rsid w:val="2ADB48E8"/>
    <w:rsid w:val="36687282"/>
    <w:rsid w:val="367793B2"/>
    <w:rsid w:val="3794FC37"/>
    <w:rsid w:val="38EF7AD8"/>
    <w:rsid w:val="3E1672E6"/>
    <w:rsid w:val="3EB9C2BB"/>
    <w:rsid w:val="3FEF6A07"/>
    <w:rsid w:val="415F08D8"/>
    <w:rsid w:val="44E2230F"/>
    <w:rsid w:val="44EA4CD1"/>
    <w:rsid w:val="48B51347"/>
    <w:rsid w:val="491B45FA"/>
    <w:rsid w:val="4A55216A"/>
    <w:rsid w:val="4FE0696A"/>
    <w:rsid w:val="546F8569"/>
    <w:rsid w:val="55673508"/>
    <w:rsid w:val="59595A6F"/>
    <w:rsid w:val="597350B8"/>
    <w:rsid w:val="599330CA"/>
    <w:rsid w:val="5A7FCB1F"/>
    <w:rsid w:val="5FEAF7C9"/>
    <w:rsid w:val="60D5009F"/>
    <w:rsid w:val="64AC2E11"/>
    <w:rsid w:val="660721C9"/>
    <w:rsid w:val="661E6C75"/>
    <w:rsid w:val="67F75FF5"/>
    <w:rsid w:val="681D4831"/>
    <w:rsid w:val="692E4B19"/>
    <w:rsid w:val="69513EF7"/>
    <w:rsid w:val="6BF3256F"/>
    <w:rsid w:val="6CE7018A"/>
    <w:rsid w:val="6E3E3F2D"/>
    <w:rsid w:val="715B2F02"/>
    <w:rsid w:val="76A548F2"/>
    <w:rsid w:val="7765772E"/>
    <w:rsid w:val="776F5E62"/>
    <w:rsid w:val="77867685"/>
    <w:rsid w:val="77EE7FE7"/>
    <w:rsid w:val="781F36B6"/>
    <w:rsid w:val="790627AD"/>
    <w:rsid w:val="79DFF8C4"/>
    <w:rsid w:val="7ADC59FA"/>
    <w:rsid w:val="7AFF2FC3"/>
    <w:rsid w:val="7BF6B4C5"/>
    <w:rsid w:val="7DDD794F"/>
    <w:rsid w:val="7DFA6624"/>
    <w:rsid w:val="7DFD8AD7"/>
    <w:rsid w:val="7DFEFB95"/>
    <w:rsid w:val="7ECD6B9A"/>
    <w:rsid w:val="7FBA576D"/>
    <w:rsid w:val="7FDE47D5"/>
    <w:rsid w:val="7FFD003D"/>
    <w:rsid w:val="94BFC172"/>
    <w:rsid w:val="9BFA614C"/>
    <w:rsid w:val="BAFE1E17"/>
    <w:rsid w:val="BBDF5B5A"/>
    <w:rsid w:val="BBE428C2"/>
    <w:rsid w:val="BFBF52D7"/>
    <w:rsid w:val="DF6E82F1"/>
    <w:rsid w:val="DFCEE0CE"/>
    <w:rsid w:val="DFFF7077"/>
    <w:rsid w:val="EEBF76D9"/>
    <w:rsid w:val="F36EF6AC"/>
    <w:rsid w:val="F6FDCC0E"/>
    <w:rsid w:val="F767D450"/>
    <w:rsid w:val="F76FB1DB"/>
    <w:rsid w:val="F7FBEBBF"/>
    <w:rsid w:val="F9F3FBF0"/>
    <w:rsid w:val="FB9F8FA2"/>
    <w:rsid w:val="FDB5389F"/>
    <w:rsid w:val="FFAFB80B"/>
    <w:rsid w:val="FFF9F8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Char"/>
    <w:basedOn w:val="8"/>
    <w:link w:val="5"/>
    <w:qFormat/>
    <w:uiPriority w:val="99"/>
    <w:rPr>
      <w:rFonts w:eastAsia="仿宋_GB2312"/>
      <w:kern w:val="2"/>
      <w:sz w:val="18"/>
      <w:szCs w:val="18"/>
    </w:rPr>
  </w:style>
  <w:style w:type="character" w:customStyle="1" w:styleId="10">
    <w:name w:val="页眉 Char"/>
    <w:basedOn w:val="8"/>
    <w:link w:val="6"/>
    <w:qFormat/>
    <w:uiPriority w:val="0"/>
    <w:rPr>
      <w:rFonts w:eastAsia="仿宋_GB2312"/>
      <w:kern w:val="2"/>
      <w:sz w:val="18"/>
      <w:szCs w:val="18"/>
    </w:rPr>
  </w:style>
  <w:style w:type="character" w:customStyle="1" w:styleId="11">
    <w:name w:val="批注框文本 Char"/>
    <w:basedOn w:val="8"/>
    <w:link w:val="4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929</Words>
  <Characters>964</Characters>
  <Lines>3</Lines>
  <Paragraphs>1</Paragraphs>
  <TotalTime>0</TotalTime>
  <ScaleCrop>false</ScaleCrop>
  <LinksUpToDate>false</LinksUpToDate>
  <CharactersWithSpaces>990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2019-02-17T06:26:00Z</dcterms:created>
  <dc:creator>lhn</dc:creator>
  <cp:lastModifiedBy>张海艳</cp:lastModifiedBy>
  <cp:lastPrinted>2023-02-24T17:51:00Z</cp:lastPrinted>
  <dcterms:modified xsi:type="dcterms:W3CDTF">2023-05-11T08:05:04Z</dcterms:modified>
  <dc:title>财政支出绩效评价报告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D82A68D044D449FCA6363095E481AF74_13</vt:lpwstr>
  </property>
</Properties>
</file>