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2</w:t>
      </w:r>
    </w:p>
    <w:p>
      <w:pPr>
        <w:keepNext/>
        <w:keepLines/>
        <w:widowControl w:val="0"/>
        <w:suppressAutoHyphens/>
        <w:spacing w:before="289" w:after="289" w:line="560" w:lineRule="exact"/>
        <w:jc w:val="center"/>
        <w:outlineLvl w:val="0"/>
        <w:rPr>
          <w:rFonts w:hint="eastAsia" w:ascii="仿宋" w:eastAsia="仿宋"/>
          <w:b/>
          <w:bCs/>
          <w:kern w:val="0"/>
          <w:sz w:val="2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b/>
          <w:bCs/>
          <w:kern w:val="44"/>
          <w:sz w:val="36"/>
          <w:szCs w:val="36"/>
          <w:u w:val="single"/>
          <w:lang w:val="en-US" w:eastAsia="zh-CN" w:bidi="ar-SA"/>
        </w:rPr>
        <w:t>2023</w:t>
      </w:r>
      <w:r>
        <w:rPr>
          <w:rFonts w:hint="eastAsia" w:ascii="方正小标宋_GBK" w:eastAsia="方正小标宋_GBK" w:cs="方正小标宋_GBK"/>
          <w:b/>
          <w:bCs/>
          <w:kern w:val="44"/>
          <w:sz w:val="36"/>
          <w:szCs w:val="36"/>
          <w:lang w:bidi="ar-SA"/>
        </w:rPr>
        <w:t>年分季用水计划申请表</w:t>
      </w:r>
      <w:bookmarkEnd w:id="0"/>
      <w:r>
        <w:rPr>
          <w:rFonts w:hint="eastAsia" w:ascii="楷体" w:eastAsia="楷体" w:cs="楷体"/>
          <w:b/>
          <w:bCs/>
          <w:kern w:val="0"/>
          <w:sz w:val="24"/>
          <w:szCs w:val="44"/>
          <w:lang w:bidi="ar-SA"/>
        </w:rPr>
        <w:t>（用水单位填写）</w:t>
      </w:r>
    </w:p>
    <w:p>
      <w:pPr>
        <w:widowControl w:val="0"/>
        <w:suppressAutoHyphens/>
        <w:spacing w:line="240" w:lineRule="exact"/>
        <w:jc w:val="center"/>
        <w:rPr>
          <w:rFonts w:hint="eastAsia" w:ascii="仿宋_GB2312" w:cs="仿宋_GB2312"/>
          <w:b/>
          <w:sz w:val="24"/>
          <w:lang w:bidi="ar-SA"/>
        </w:rPr>
      </w:pPr>
      <w:r>
        <w:rPr>
          <w:rFonts w:hint="eastAsia" w:asci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="仿宋_GB2312" w:cs="仿宋_GB2312"/>
          <w:b/>
          <w:sz w:val="24"/>
          <w:lang w:bidi="ar-SA"/>
        </w:rPr>
        <w:t xml:space="preserve">    </w:t>
      </w:r>
      <w:r>
        <w:rPr>
          <w:rFonts w:hint="eastAsia" w:ascii="仿宋_GB2312" w:cs="仿宋_GB2312"/>
          <w:b/>
          <w:sz w:val="24"/>
          <w:lang w:val="en-US" w:eastAsia="zh-CN" w:bidi="ar-SA"/>
        </w:rPr>
        <w:t xml:space="preserve">      </w:t>
      </w:r>
      <w:r>
        <w:rPr>
          <w:rFonts w:hint="eastAsia" w:ascii="仿宋_GB2312" w:cs="仿宋_GB2312"/>
          <w:sz w:val="24"/>
          <w:lang w:bidi="ar-SA"/>
        </w:rPr>
        <w:t>制表机关：</w:t>
      </w:r>
      <w:r>
        <w:rPr>
          <w:rFonts w:hint="eastAsia" w:ascii="仿宋_GB2312" w:cs="仿宋_GB2312"/>
          <w:sz w:val="24"/>
          <w:lang w:val="en-US" w:eastAsia="zh-CN" w:bidi="ar-SA"/>
        </w:rPr>
        <w:t xml:space="preserve"> </w:t>
      </w:r>
      <w:r>
        <w:rPr>
          <w:rFonts w:hint="eastAsia" w:ascii="仿宋_GB2312" w:cs="仿宋_GB2312"/>
          <w:sz w:val="24"/>
          <w:lang w:eastAsia="zh-CN" w:bidi="ar-SA"/>
        </w:rPr>
        <w:t>攀枝花</w:t>
      </w:r>
      <w:r>
        <w:rPr>
          <w:rFonts w:hint="eastAsia" w:ascii="仿宋_GB2312" w:cs="仿宋_GB2312"/>
          <w:sz w:val="24"/>
          <w:lang w:bidi="ar-SA"/>
        </w:rPr>
        <w:t>市</w:t>
      </w:r>
      <w:r>
        <w:rPr>
          <w:rFonts w:hint="eastAsia" w:ascii="仿宋_GB2312" w:cs="仿宋_GB2312"/>
          <w:sz w:val="24"/>
          <w:lang w:eastAsia="zh-CN" w:bidi="ar-SA"/>
        </w:rPr>
        <w:t>水利</w:t>
      </w:r>
      <w:r>
        <w:rPr>
          <w:rFonts w:hint="eastAsia" w:ascii="仿宋_GB2312" w:cs="仿宋_GB2312"/>
          <w:sz w:val="24"/>
          <w:lang w:bidi="ar-SA"/>
        </w:rPr>
        <w:t>局</w:t>
      </w:r>
    </w:p>
    <w:p>
      <w:pPr>
        <w:widowControl w:val="0"/>
        <w:suppressAutoHyphens/>
        <w:spacing w:line="240" w:lineRule="exact"/>
        <w:ind w:firstLine="4080" w:firstLineChars="1700"/>
        <w:rPr>
          <w:rFonts w:hint="eastAsia" w:ascii="仿宋_GB2312" w:cs="仿宋_GB2312"/>
          <w:sz w:val="24"/>
          <w:lang w:bidi="ar-SA"/>
        </w:rPr>
      </w:pPr>
      <w:r>
        <w:rPr>
          <w:rFonts w:hint="eastAsia" w:ascii="仿宋_GB2312" w:cs="仿宋_GB2312"/>
          <w:sz w:val="24"/>
          <w:lang w:bidi="ar-SA"/>
        </w:rPr>
        <w:t xml:space="preserve">           计量单位：立方米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77"/>
        <w:gridCol w:w="640"/>
        <w:gridCol w:w="1110"/>
        <w:gridCol w:w="1267"/>
        <w:gridCol w:w="36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单位名称：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统一社会信用代码：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取水许可编号：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sz w:val="24"/>
                <w:lang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水表档案号：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left"/>
              <w:rPr>
                <w:rFonts w:hint="eastAsia" w:ascii="仿宋_GB2312" w:cs="仿宋_GB2312"/>
                <w:bCs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主要产品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上年度用水总量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上年度产品产量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hint="eastAsia" w:asci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bCs/>
                <w:kern w:val="0"/>
                <w:sz w:val="20"/>
                <w:szCs w:val="20"/>
              </w:rPr>
              <w:t>（工业填写产量及单位，服务业填写用水人数）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上年度单位产品用水量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hint="eastAsia" w:asci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bCs/>
                <w:kern w:val="0"/>
                <w:sz w:val="20"/>
                <w:szCs w:val="20"/>
              </w:rPr>
              <w:t>（上年度用水总量除以上年度产品产量得出，单位参考《用水定额》）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办理类型：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hint="eastAsia" w:ascii="仿宋" w:eastAsia="仿宋"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（申请/新增/调减）用水计划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提交日期：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rPr>
                <w:rFonts w:eastAsia="宋体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56" w:type="dxa"/>
            <w:gridSpan w:val="7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本单位申请计划量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合计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一季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二季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三季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四季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  <w:t>备注</w:t>
            </w:r>
          </w:p>
        </w:tc>
        <w:tc>
          <w:tcPr>
            <w:tcW w:w="7123" w:type="dxa"/>
            <w:gridSpan w:val="6"/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_GB2312" w:cs="仿宋_GB2312"/>
                <w:bCs/>
                <w:kern w:val="0"/>
                <w:sz w:val="24"/>
                <w:lang w:bidi="ar-SA"/>
              </w:rPr>
            </w:pPr>
          </w:p>
        </w:tc>
      </w:tr>
    </w:tbl>
    <w:p>
      <w:pPr>
        <w:widowControl w:val="0"/>
        <w:suppressAutoHyphens/>
        <w:adjustRightInd w:val="0"/>
        <w:snapToGrid w:val="0"/>
        <w:rPr>
          <w:rFonts w:hint="eastAsia" w:ascii="仿宋" w:eastAsia="仿宋"/>
          <w:b/>
          <w:sz w:val="21"/>
        </w:rPr>
      </w:pPr>
      <w:r>
        <w:rPr>
          <w:rFonts w:hint="eastAsia" w:ascii="仿宋" w:eastAsia="仿宋"/>
          <w:b/>
          <w:sz w:val="21"/>
        </w:rPr>
        <w:t>说明：</w:t>
      </w:r>
    </w:p>
    <w:p>
      <w:pPr>
        <w:widowControl w:val="0"/>
        <w:suppressAutoHyphens/>
        <w:adjustRightInd w:val="0"/>
        <w:snapToGrid w:val="0"/>
        <w:ind w:firstLine="420" w:firstLineChars="200"/>
        <w:rPr>
          <w:rFonts w:hint="eastAsia" w:ascii="仿宋" w:eastAsia="仿宋"/>
          <w:sz w:val="21"/>
          <w:szCs w:val="21"/>
        </w:rPr>
      </w:pPr>
      <w:r>
        <w:rPr>
          <w:rFonts w:hint="eastAsia" w:ascii="仿宋" w:eastAsia="仿宋"/>
          <w:sz w:val="21"/>
        </w:rPr>
        <w:t>1．</w:t>
      </w:r>
      <w:r>
        <w:rPr>
          <w:rFonts w:hint="eastAsia" w:ascii="仿宋" w:eastAsia="仿宋"/>
          <w:sz w:val="21"/>
          <w:szCs w:val="21"/>
        </w:rPr>
        <w:t>各用水单位月实际用水量以自来水有限责任公司抄结水量为准，计划用水管理实行年计划、季考核；</w:t>
      </w:r>
    </w:p>
    <w:p>
      <w:pPr>
        <w:widowControl w:val="0"/>
        <w:suppressAutoHyphens/>
        <w:adjustRightInd w:val="0"/>
        <w:snapToGrid w:val="0"/>
        <w:ind w:firstLine="420" w:firstLineChars="200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2．凡新增年、季度计划用水量的单位务必在收到计划后10日内按规定填报本单位自平衡量并上传分季用水计划表，进行确认审核，否则该新增计划作废；</w:t>
      </w:r>
    </w:p>
    <w:p>
      <w:pPr>
        <w:widowControl w:val="0"/>
        <w:suppressAutoHyphens/>
        <w:adjustRightInd w:val="0"/>
        <w:snapToGrid w:val="0"/>
        <w:ind w:firstLine="420" w:firstLineChars="200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3．增加计划申请分为增加当季用水计划或增加年度用水计划，其中增加年度用水计划指增加当季至第四季度用水计划，不包括本年度已考核季度；</w:t>
      </w:r>
    </w:p>
    <w:tbl>
      <w:tblPr>
        <w:tblStyle w:val="4"/>
        <w:tblpPr w:leftFromText="180" w:rightFromText="180" w:vertAnchor="text" w:horzAnchor="page" w:tblpX="4017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2933"/>
      </w:tblGrid>
      <w:tr>
        <w:trPr>
          <w:cantSplit/>
          <w:trHeight w:val="1135" w:hRule="atLeast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sz w:val="20"/>
                <w:szCs w:val="20"/>
              </w:rPr>
            </w:pPr>
          </w:p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sz w:val="20"/>
                <w:szCs w:val="20"/>
              </w:rPr>
            </w:pPr>
          </w:p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b/>
                <w:sz w:val="20"/>
                <w:szCs w:val="20"/>
              </w:rPr>
            </w:pPr>
            <w:r>
              <w:rPr>
                <w:rFonts w:hint="eastAsia" w:ascii="仿宋" w:eastAsia="仿宋"/>
                <w:b/>
                <w:sz w:val="20"/>
                <w:szCs w:val="20"/>
              </w:rPr>
              <w:t>用水单位（签章）：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center"/>
              <w:rPr>
                <w:rFonts w:hint="eastAsia" w:asci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b/>
                <w:sz w:val="20"/>
                <w:szCs w:val="20"/>
              </w:rPr>
            </w:pPr>
            <w:r>
              <w:rPr>
                <w:rFonts w:hint="eastAsia" w:ascii="仿宋" w:eastAsia="仿宋"/>
                <w:b/>
                <w:sz w:val="20"/>
                <w:szCs w:val="20"/>
              </w:rPr>
              <w:t>用水单位负责人（签字）：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sz w:val="20"/>
                <w:szCs w:val="20"/>
              </w:rPr>
            </w:pPr>
          </w:p>
          <w:p>
            <w:pPr>
              <w:widowControl w:val="0"/>
              <w:suppressAutoHyphens/>
              <w:adjustRightInd w:val="0"/>
              <w:snapToGrid w:val="0"/>
              <w:jc w:val="right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jc w:val="right"/>
              <w:rPr>
                <w:rFonts w:hint="eastAsia" w:ascii="仿宋" w:eastAsia="仿宋"/>
                <w:sz w:val="21"/>
                <w:szCs w:val="21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日期：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hint="eastAsia" w:ascii="仿宋" w:eastAsia="仿宋"/>
                <w:sz w:val="21"/>
                <w:szCs w:val="21"/>
              </w:rPr>
            </w:pPr>
            <w:r>
              <w:rPr>
                <w:rFonts w:hint="eastAsia" w:ascii="仿宋" w:eastAsia="仿宋"/>
                <w:sz w:val="21"/>
                <w:szCs w:val="21"/>
              </w:rPr>
              <w:t>年      月    日</w:t>
            </w:r>
          </w:p>
        </w:tc>
      </w:tr>
    </w:tbl>
    <w:p>
      <w:pPr>
        <w:widowControl w:val="0"/>
        <w:suppressAutoHyphens/>
        <w:rPr>
          <w:rFonts w:hint="eastAsia" w:ascii="宋体" w:eastAsia="宋体"/>
          <w:sz w:val="20"/>
          <w:szCs w:val="22"/>
        </w:rPr>
      </w:pPr>
    </w:p>
    <w:p>
      <w:pPr>
        <w:widowControl w:val="0"/>
        <w:suppressAutoHyphens/>
        <w:rPr>
          <w:rFonts w:hint="eastAsia" w:ascii="宋体" w:eastAsia="宋体"/>
          <w:sz w:val="20"/>
          <w:szCs w:val="22"/>
        </w:rPr>
      </w:pPr>
    </w:p>
    <w:p>
      <w:pPr>
        <w:widowControl w:val="0"/>
        <w:suppressAutoHyphens/>
        <w:rPr>
          <w:rFonts w:hint="eastAsia" w:ascii="宋体" w:eastAsia="宋体"/>
          <w:sz w:val="20"/>
          <w:szCs w:val="22"/>
        </w:rPr>
      </w:pPr>
    </w:p>
    <w:p>
      <w:pPr>
        <w:widowControl w:val="0"/>
        <w:suppressAutoHyphens/>
        <w:rPr>
          <w:rFonts w:hint="eastAsia" w:ascii="宋体" w:eastAsia="宋体"/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ODQyNGRkY2I0MGI5YThhODcxN2Y4NGM5MDE0ZjEifQ=="/>
  </w:docVars>
  <w:rsids>
    <w:rsidRoot w:val="68726110"/>
    <w:rsid w:val="687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 2"/>
    <w:uiPriority w:val="0"/>
    <w:pPr>
      <w:widowControl w:val="0"/>
      <w:tabs>
        <w:tab w:val="left" w:pos="2250"/>
      </w:tabs>
      <w:spacing w:before="100" w:beforeAutospacing="1" w:line="180" w:lineRule="exact"/>
      <w:ind w:firstLine="420"/>
      <w:jc w:val="both"/>
    </w:pPr>
    <w:rPr>
      <w:rFonts w:ascii="Calibri" w:hAnsi="Calibri" w:eastAsia="宋体" w:cs="Times New Roman"/>
      <w:b/>
      <w:color w:val="FF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2023-03-20T03:08:00Z</dcterms:created>
  <dc:creator>于鑫杰</dc:creator>
  <cp:lastModifiedBy>于鑫杰</cp:lastModifiedBy>
  <dcterms:modified xsi:type="dcterms:W3CDTF">2023-03-20T03:15:46Z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80F19D58DA72404992016BDD74E35F16</vt:lpwstr>
  </property>
</Properties>
</file>