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lang w:eastAsia="zh-CN"/>
        </w:rPr>
        <w:t>仁和区审计局</w:t>
      </w:r>
      <w:r>
        <w:rPr>
          <w:rFonts w:hint="eastAsia" w:ascii="方正小标宋_GBK" w:hAnsi="方正小标宋_GBK" w:eastAsia="方正小标宋_GBK" w:cs="方正小标宋_GBK"/>
          <w:color w:val="000000"/>
          <w:sz w:val="36"/>
          <w:szCs w:val="36"/>
        </w:rPr>
        <w:t>部门预算名词解释</w:t>
      </w:r>
    </w:p>
    <w:p>
      <w:pPr>
        <w:jc w:val="center"/>
        <w:rPr>
          <w:rFonts w:hint="eastAsia" w:ascii="方正小标宋_GBK" w:hAnsi="方正小标宋_GBK" w:eastAsia="方正小标宋_GBK" w:cs="方正小标宋_GBK"/>
          <w:color w:val="000000"/>
          <w:sz w:val="36"/>
          <w:szCs w:val="36"/>
        </w:rPr>
      </w:pP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rPr>
        <w:t>一</w:t>
      </w:r>
      <w:r>
        <w:rPr>
          <w:rFonts w:hint="eastAsia" w:ascii="黑体" w:hAnsi="黑体" w:eastAsia="黑体" w:cs="黑体"/>
          <w:b w:val="0"/>
          <w:bCs/>
          <w:sz w:val="32"/>
          <w:szCs w:val="22"/>
          <w:lang w:eastAsia="zh-CN"/>
        </w:rPr>
        <w:t>、</w:t>
      </w:r>
      <w:r>
        <w:rPr>
          <w:rFonts w:hint="eastAsia" w:ascii="黑体" w:hAnsi="黑体" w:eastAsia="黑体" w:cs="黑体"/>
          <w:b w:val="0"/>
          <w:bCs/>
          <w:sz w:val="32"/>
          <w:szCs w:val="22"/>
        </w:rPr>
        <w:t>财政拨款收入：</w:t>
      </w:r>
      <w:r>
        <w:rPr>
          <w:rFonts w:hint="eastAsia" w:ascii="仿宋_GB2312" w:hAnsi="Times New Roman" w:eastAsia="仿宋_GB2312"/>
          <w:color w:val="000000"/>
          <w:sz w:val="32"/>
          <w:szCs w:val="32"/>
        </w:rPr>
        <w:t>指财政当年拨付的资金。</w:t>
      </w: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lang w:eastAsia="zh-CN"/>
        </w:rPr>
        <w:t>二、</w:t>
      </w:r>
      <w:r>
        <w:rPr>
          <w:rFonts w:hint="eastAsia" w:ascii="黑体" w:hAnsi="黑体" w:eastAsia="黑体" w:cs="黑体"/>
          <w:b w:val="0"/>
          <w:bCs/>
          <w:sz w:val="32"/>
          <w:szCs w:val="22"/>
        </w:rPr>
        <w:t>事业收入：</w:t>
      </w:r>
      <w:r>
        <w:rPr>
          <w:rFonts w:hint="eastAsia" w:ascii="仿宋_GB2312" w:hAnsi="Times New Roman" w:eastAsia="仿宋_GB2312"/>
          <w:color w:val="000000"/>
          <w:sz w:val="32"/>
          <w:szCs w:val="32"/>
        </w:rPr>
        <w:t>指事业单位开展专业业务活动及辅助活动所取得的收入。</w:t>
      </w:r>
    </w:p>
    <w:p>
      <w:pPr>
        <w:pStyle w:val="3"/>
        <w:shd w:val="clear" w:color="auto" w:fill="FFFFFF"/>
        <w:spacing w:beforeAutospacing="0" w:afterAutospacing="0" w:line="560" w:lineRule="exact"/>
        <w:ind w:firstLine="645"/>
        <w:rPr>
          <w:rFonts w:ascii="仿宋_GB2312" w:hAnsi="Times New Roman" w:eastAsia="仿宋_GB2312"/>
          <w:color w:val="000000"/>
          <w:sz w:val="32"/>
          <w:szCs w:val="32"/>
        </w:rPr>
      </w:pPr>
      <w:r>
        <w:rPr>
          <w:rFonts w:hint="eastAsia" w:ascii="黑体" w:hAnsi="黑体" w:eastAsia="黑体" w:cs="黑体"/>
          <w:b w:val="0"/>
          <w:bCs/>
          <w:sz w:val="32"/>
          <w:szCs w:val="22"/>
          <w:lang w:eastAsia="zh-CN"/>
        </w:rPr>
        <w:t>三、</w:t>
      </w:r>
      <w:r>
        <w:rPr>
          <w:rFonts w:hint="eastAsia" w:ascii="黑体" w:hAnsi="黑体" w:eastAsia="黑体" w:cs="黑体"/>
          <w:b w:val="0"/>
          <w:bCs/>
          <w:sz w:val="32"/>
          <w:szCs w:val="22"/>
        </w:rPr>
        <w:t>经营收入：</w:t>
      </w:r>
      <w:r>
        <w:rPr>
          <w:rFonts w:hint="eastAsia" w:ascii="仿宋_GB2312" w:hAnsi="Times New Roman" w:eastAsia="仿宋_GB2312"/>
          <w:color w:val="000000"/>
          <w:sz w:val="32"/>
          <w:szCs w:val="32"/>
        </w:rPr>
        <w:t>指事业单位在专业业务活动及其辅助活动之外开展非独立核算经营活动取得的收入。</w:t>
      </w:r>
    </w:p>
    <w:p>
      <w:pPr>
        <w:pStyle w:val="3"/>
        <w:shd w:val="clear" w:color="auto" w:fill="FFFFFF"/>
        <w:spacing w:beforeAutospacing="0" w:afterAutospacing="0" w:line="560" w:lineRule="exact"/>
        <w:ind w:firstLine="645"/>
        <w:rPr>
          <w:rFonts w:ascii="仿宋_GB2312" w:hAnsi="Times New Roman" w:eastAsia="仿宋_GB2312"/>
          <w:color w:val="000000"/>
          <w:sz w:val="32"/>
          <w:szCs w:val="32"/>
        </w:rPr>
      </w:pPr>
      <w:r>
        <w:rPr>
          <w:rFonts w:hint="eastAsia" w:ascii="黑体" w:hAnsi="黑体" w:eastAsia="黑体" w:cs="黑体"/>
          <w:b w:val="0"/>
          <w:bCs/>
          <w:sz w:val="32"/>
          <w:szCs w:val="22"/>
          <w:lang w:eastAsia="zh-CN"/>
        </w:rPr>
        <w:t>四、</w:t>
      </w:r>
      <w:r>
        <w:rPr>
          <w:rFonts w:hint="eastAsia" w:ascii="黑体" w:hAnsi="黑体" w:eastAsia="黑体" w:cs="黑体"/>
          <w:b w:val="0"/>
          <w:bCs/>
          <w:sz w:val="32"/>
          <w:szCs w:val="22"/>
        </w:rPr>
        <w:t>其他收入：</w:t>
      </w:r>
      <w:r>
        <w:rPr>
          <w:rFonts w:hint="eastAsia" w:ascii="仿宋_GB2312" w:hAnsi="Times New Roman" w:eastAsia="仿宋_GB2312"/>
          <w:color w:val="000000"/>
          <w:sz w:val="32"/>
          <w:szCs w:val="32"/>
        </w:rPr>
        <w:t>指除上述“财政拨款收入”、“事业收入”、“经营收入”等以外的收入。</w:t>
      </w: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lang w:eastAsia="zh-CN"/>
        </w:rPr>
        <w:t>五、</w:t>
      </w:r>
      <w:r>
        <w:rPr>
          <w:rFonts w:hint="eastAsia" w:ascii="黑体" w:hAnsi="黑体" w:eastAsia="黑体" w:cs="黑体"/>
          <w:b w:val="0"/>
          <w:bCs/>
          <w:sz w:val="32"/>
          <w:szCs w:val="22"/>
        </w:rPr>
        <w:t>事业基金弥补收支差额：</w:t>
      </w:r>
      <w:r>
        <w:rPr>
          <w:rFonts w:hint="eastAsia" w:ascii="仿宋_GB2312" w:hAnsi="Times New Roman" w:eastAsia="仿宋_GB2312"/>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lang w:eastAsia="zh-CN"/>
        </w:rPr>
        <w:t>六、</w:t>
      </w:r>
      <w:r>
        <w:rPr>
          <w:rFonts w:hint="eastAsia" w:ascii="黑体" w:hAnsi="黑体" w:eastAsia="黑体" w:cs="黑体"/>
          <w:b w:val="0"/>
          <w:bCs/>
          <w:sz w:val="32"/>
          <w:szCs w:val="22"/>
        </w:rPr>
        <w:t>年初结转和结余：</w:t>
      </w:r>
      <w:r>
        <w:rPr>
          <w:rFonts w:hint="eastAsia" w:ascii="仿宋_GB2312" w:hAnsi="Times New Roman" w:eastAsia="仿宋_GB2312"/>
          <w:color w:val="000000"/>
          <w:sz w:val="32"/>
          <w:szCs w:val="32"/>
        </w:rPr>
        <w:t>指以前年度尚未完成、结转到本年按有关规定继续使用的资金。</w:t>
      </w: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lang w:eastAsia="zh-CN"/>
        </w:rPr>
        <w:t>七、</w:t>
      </w:r>
      <w:r>
        <w:rPr>
          <w:rFonts w:hint="eastAsia" w:ascii="黑体" w:hAnsi="黑体" w:eastAsia="黑体" w:cs="黑体"/>
          <w:b w:val="0"/>
          <w:bCs/>
          <w:sz w:val="32"/>
          <w:szCs w:val="22"/>
        </w:rPr>
        <w:t>结余分配：</w:t>
      </w:r>
      <w:r>
        <w:rPr>
          <w:rFonts w:hint="eastAsia" w:ascii="仿宋_GB2312" w:hAnsi="Times New Roman" w:eastAsia="仿宋_GB2312"/>
          <w:color w:val="000000"/>
          <w:sz w:val="32"/>
          <w:szCs w:val="32"/>
        </w:rPr>
        <w:t>指事业单位按规定提取的职工福利基金、事业基金和缴纳的所得税，以及建设单位按规定应交回的基本建设竣工项目结余资金。</w:t>
      </w: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lang w:eastAsia="zh-CN"/>
        </w:rPr>
        <w:t>八、</w:t>
      </w:r>
      <w:r>
        <w:rPr>
          <w:rFonts w:hint="eastAsia" w:ascii="黑体" w:hAnsi="黑体" w:eastAsia="黑体" w:cs="黑体"/>
          <w:b w:val="0"/>
          <w:bCs/>
          <w:sz w:val="32"/>
          <w:szCs w:val="22"/>
        </w:rPr>
        <w:t>年末结转和结余：</w:t>
      </w:r>
      <w:r>
        <w:rPr>
          <w:rFonts w:hint="eastAsia" w:ascii="仿宋_GB2312" w:hAnsi="Times New Roman" w:eastAsia="仿宋_GB2312"/>
          <w:color w:val="000000"/>
          <w:sz w:val="32"/>
          <w:szCs w:val="32"/>
        </w:rPr>
        <w:t>指本年度或以前年度预算安排、因客观条件发生变化无法按原计划实施，需延迟到以后年度按有关规定继续使用的资金。</w:t>
      </w: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lang w:eastAsia="zh-CN"/>
        </w:rPr>
        <w:t>九、</w:t>
      </w:r>
      <w:r>
        <w:rPr>
          <w:rFonts w:hint="eastAsia" w:ascii="黑体" w:hAnsi="黑体" w:eastAsia="黑体" w:cs="黑体"/>
          <w:b w:val="0"/>
          <w:bCs/>
          <w:sz w:val="32"/>
          <w:szCs w:val="22"/>
        </w:rPr>
        <w:t>基本支出：</w:t>
      </w:r>
      <w:r>
        <w:rPr>
          <w:rFonts w:hint="eastAsia" w:ascii="仿宋_GB2312" w:hAnsi="Times New Roman" w:eastAsia="仿宋_GB2312"/>
          <w:color w:val="000000"/>
          <w:sz w:val="32"/>
          <w:szCs w:val="32"/>
        </w:rPr>
        <w:t>指为保障机构正常运转、完成日常工作任务而发生的人员支出和公用支出。</w:t>
      </w: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lang w:eastAsia="zh-CN"/>
        </w:rPr>
        <w:t>十、</w:t>
      </w:r>
      <w:r>
        <w:rPr>
          <w:rFonts w:hint="eastAsia" w:ascii="黑体" w:hAnsi="黑体" w:eastAsia="黑体" w:cs="黑体"/>
          <w:b w:val="0"/>
          <w:bCs/>
          <w:sz w:val="32"/>
          <w:szCs w:val="22"/>
        </w:rPr>
        <w:t>项目支出：</w:t>
      </w:r>
      <w:r>
        <w:rPr>
          <w:rFonts w:hint="eastAsia" w:ascii="仿宋_GB2312" w:hAnsi="Times New Roman" w:eastAsia="仿宋_GB2312"/>
          <w:color w:val="000000"/>
          <w:sz w:val="32"/>
          <w:szCs w:val="32"/>
        </w:rPr>
        <w:t>指在基本支出之外为完成特定行政任务和事业发展目标所发生的支出。</w:t>
      </w: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lang w:eastAsia="zh-CN"/>
        </w:rPr>
        <w:t>十一、</w:t>
      </w:r>
      <w:r>
        <w:rPr>
          <w:rFonts w:hint="eastAsia" w:ascii="黑体" w:hAnsi="黑体" w:eastAsia="黑体" w:cs="黑体"/>
          <w:b w:val="0"/>
          <w:bCs/>
          <w:sz w:val="32"/>
          <w:szCs w:val="22"/>
        </w:rPr>
        <w:t>经营支出：</w:t>
      </w:r>
      <w:r>
        <w:rPr>
          <w:rFonts w:hint="eastAsia" w:ascii="仿宋_GB2312" w:hAnsi="Times New Roman" w:eastAsia="仿宋_GB2312"/>
          <w:color w:val="000000"/>
          <w:sz w:val="32"/>
          <w:szCs w:val="32"/>
        </w:rPr>
        <w:t>指事业单位在专业业务活动及其辅助活动之外开展非独立核算经营活动发生的支出。</w:t>
      </w:r>
    </w:p>
    <w:p>
      <w:pPr>
        <w:pStyle w:val="3"/>
        <w:shd w:val="clear" w:color="auto" w:fill="FFFFFF"/>
        <w:spacing w:beforeAutospacing="0" w:afterAutospacing="0" w:line="560" w:lineRule="exact"/>
        <w:ind w:firstLine="640" w:firstLineChars="200"/>
        <w:rPr>
          <w:rFonts w:ascii="仿宋_GB2312" w:hAnsi="Times New Roman" w:eastAsia="仿宋_GB2312"/>
          <w:color w:val="000000"/>
          <w:sz w:val="32"/>
          <w:szCs w:val="32"/>
        </w:rPr>
      </w:pPr>
      <w:r>
        <w:rPr>
          <w:rFonts w:hint="eastAsia" w:ascii="黑体" w:hAnsi="黑体" w:eastAsia="黑体" w:cs="黑体"/>
          <w:b w:val="0"/>
          <w:bCs/>
          <w:sz w:val="32"/>
          <w:szCs w:val="22"/>
          <w:lang w:eastAsia="zh-CN"/>
        </w:rPr>
        <w:t>十二、</w:t>
      </w:r>
      <w:r>
        <w:rPr>
          <w:rFonts w:hint="eastAsia" w:ascii="黑体" w:hAnsi="黑体" w:eastAsia="黑体" w:cs="黑体"/>
          <w:b w:val="0"/>
          <w:bCs/>
          <w:sz w:val="32"/>
          <w:szCs w:val="22"/>
        </w:rPr>
        <w:t>“三公”经费：</w:t>
      </w:r>
      <w:r>
        <w:rPr>
          <w:rFonts w:hint="eastAsia" w:ascii="仿宋_GB2312" w:hAnsi="Times New Roman" w:eastAsia="仿宋_GB2312"/>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
        <w:shd w:val="clear" w:color="auto" w:fill="FFFFFF"/>
        <w:spacing w:beforeAutospacing="0" w:afterAutospacing="0" w:line="560" w:lineRule="exact"/>
        <w:ind w:firstLine="630"/>
        <w:rPr>
          <w:rFonts w:ascii="黑体" w:hAnsi="宋体" w:eastAsia="黑体" w:cs="黑体"/>
          <w:color w:val="000000"/>
          <w:sz w:val="32"/>
          <w:szCs w:val="32"/>
          <w:shd w:val="clear" w:color="auto" w:fill="FFFFFF"/>
        </w:rPr>
      </w:pPr>
      <w:bookmarkStart w:id="0" w:name="_GoBack"/>
      <w:r>
        <w:rPr>
          <w:rFonts w:hint="eastAsia" w:ascii="黑体" w:hAnsi="黑体" w:eastAsia="黑体" w:cs="黑体"/>
          <w:b w:val="0"/>
          <w:bCs/>
          <w:sz w:val="32"/>
          <w:szCs w:val="22"/>
          <w:lang w:eastAsia="zh-CN"/>
        </w:rPr>
        <w:t>十三、</w:t>
      </w:r>
      <w:r>
        <w:rPr>
          <w:rFonts w:hint="eastAsia" w:ascii="黑体" w:hAnsi="黑体" w:eastAsia="黑体" w:cs="黑体"/>
          <w:b w:val="0"/>
          <w:bCs/>
          <w:sz w:val="32"/>
          <w:szCs w:val="22"/>
        </w:rPr>
        <w:t>机关运行经费：</w:t>
      </w:r>
      <w:bookmarkEnd w:id="0"/>
      <w:r>
        <w:rPr>
          <w:rFonts w:hint="eastAsia" w:ascii="仿宋_GB2312" w:hAnsi="Times New Roman" w:eastAsia="仿宋_GB2312"/>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DVkZWM2ZDdmYTFhODRkOTc4YmI0ZGVhOGQxMGIifQ=="/>
  </w:docVars>
  <w:rsids>
    <w:rsidRoot w:val="72D7515D"/>
    <w:rsid w:val="72D7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2023-03-10T01:47:00Z</dcterms:created>
  <dc:creator>think</dc:creator>
  <cp:lastModifiedBy>think</cp:lastModifiedBy>
  <dcterms:modified xsi:type="dcterms:W3CDTF">2023-03-10T01:50:29Z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C47FEC2754174239B169FC1991EE67FF</vt:lpwstr>
  </property>
</Properties>
</file>