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center"/>
        <w:rPr>
          <w:rFonts w:hint="eastAsia" w:ascii="仿宋_GB2312" w:hAnsi="仿宋_GB2312" w:cs="仿宋_GB2312"/>
          <w:b/>
          <w:sz w:val="36"/>
          <w:szCs w:val="36"/>
          <w:shd w:val="clear" w:color="auto" w:fill="FFFFFF"/>
          <w:lang w:eastAsia="zh-CN"/>
        </w:rPr>
      </w:pPr>
      <w:r>
        <w:rPr>
          <w:rFonts w:hint="eastAsia" w:ascii="仿宋_GB2312" w:hAnsi="仿宋_GB2312" w:eastAsia="仿宋_GB2312" w:cs="仿宋_GB2312"/>
          <w:b/>
          <w:sz w:val="36"/>
          <w:szCs w:val="36"/>
          <w:shd w:val="clear" w:color="auto" w:fill="FFFFFF"/>
          <w:lang w:eastAsia="zh-CN"/>
        </w:rPr>
        <w:t>攀枝花</w:t>
      </w:r>
      <w:r>
        <w:rPr>
          <w:rFonts w:hint="eastAsia" w:ascii="仿宋_GB2312" w:hAnsi="仿宋_GB2312" w:cs="仿宋_GB2312"/>
          <w:b/>
          <w:sz w:val="36"/>
          <w:szCs w:val="36"/>
          <w:shd w:val="clear" w:color="auto" w:fill="FFFFFF"/>
          <w:lang w:eastAsia="zh-CN"/>
        </w:rPr>
        <w:t>市仁和区务本乡人民政府</w:t>
      </w:r>
    </w:p>
    <w:p>
      <w:pPr>
        <w:widowControl/>
        <w:spacing w:line="540" w:lineRule="exact"/>
        <w:jc w:val="center"/>
        <w:rPr>
          <w:rFonts w:hint="eastAsia" w:ascii="仿宋_GB2312" w:hAnsi="仿宋_GB2312" w:eastAsia="仿宋_GB2312" w:cs="仿宋_GB2312"/>
          <w:b/>
          <w:sz w:val="36"/>
          <w:szCs w:val="36"/>
          <w:shd w:val="clear" w:color="auto" w:fill="FFFFFF"/>
          <w:lang w:eastAsia="zh-CN"/>
        </w:rPr>
      </w:pPr>
      <w:r>
        <w:rPr>
          <w:rFonts w:hint="eastAsia" w:ascii="仿宋_GB2312" w:hAnsi="仿宋_GB2312" w:eastAsia="仿宋_GB2312" w:cs="仿宋_GB2312"/>
          <w:b/>
          <w:sz w:val="36"/>
          <w:szCs w:val="36"/>
          <w:shd w:val="clear" w:color="auto" w:fill="FFFFFF"/>
          <w:lang w:eastAsia="zh-CN"/>
        </w:rPr>
        <w:t>关于对攀枝花市仁和区务本乡2020年第五批财政专项扶贫（寒坡岭易地搬迁安置点人居改善项目）绩效评价专项报告</w:t>
      </w:r>
    </w:p>
    <w:p>
      <w:pPr>
        <w:keepNext w:val="0"/>
        <w:keepLines w:val="0"/>
        <w:pageBreakBefore w:val="0"/>
        <w:kinsoku/>
        <w:wordWrap/>
        <w:overflowPunct/>
        <w:topLinePunct w:val="0"/>
        <w:autoSpaceDE/>
        <w:autoSpaceDN/>
        <w:bidi w:val="0"/>
        <w:adjustRightInd w:val="0"/>
        <w:snapToGrid w:val="0"/>
        <w:spacing w:line="530" w:lineRule="exact"/>
        <w:ind w:right="-435" w:rightChars="-136" w:firstLine="678" w:firstLineChars="225"/>
        <w:outlineLvl w:val="9"/>
        <w:rPr>
          <w:rFonts w:hint="eastAsia" w:ascii="仿宋_GB2312" w:hAnsi="宋体"/>
          <w:b/>
          <w:sz w:val="30"/>
          <w:szCs w:val="30"/>
        </w:rPr>
      </w:pPr>
      <w:r>
        <w:rPr>
          <w:rFonts w:hint="eastAsia" w:ascii="仿宋_GB2312" w:hAnsi="宋体"/>
          <w:b/>
          <w:sz w:val="30"/>
          <w:szCs w:val="30"/>
        </w:rPr>
        <w:t>一、</w:t>
      </w:r>
      <w:r>
        <w:rPr>
          <w:rFonts w:hint="eastAsia" w:ascii="仿宋_GB2312" w:hAnsi="宋体"/>
          <w:b/>
          <w:sz w:val="30"/>
          <w:szCs w:val="30"/>
          <w:lang w:eastAsia="zh-CN"/>
        </w:rPr>
        <w:t>项目实施单位</w:t>
      </w:r>
      <w:r>
        <w:rPr>
          <w:rFonts w:hint="eastAsia" w:ascii="仿宋_GB2312" w:hAnsi="宋体"/>
          <w:b/>
          <w:sz w:val="30"/>
          <w:szCs w:val="30"/>
        </w:rPr>
        <w:t>责任</w:t>
      </w:r>
    </w:p>
    <w:p>
      <w:pPr>
        <w:keepNext w:val="0"/>
        <w:keepLines w:val="0"/>
        <w:pageBreakBefore w:val="0"/>
        <w:kinsoku/>
        <w:wordWrap/>
        <w:overflowPunct/>
        <w:topLinePunct w:val="0"/>
        <w:autoSpaceDE/>
        <w:autoSpaceDN/>
        <w:bidi w:val="0"/>
        <w:adjustRightInd w:val="0"/>
        <w:snapToGrid w:val="0"/>
        <w:spacing w:line="530" w:lineRule="exact"/>
        <w:ind w:right="-435" w:rightChars="-136" w:firstLine="600" w:firstLineChars="200"/>
        <w:outlineLvl w:val="9"/>
        <w:rPr>
          <w:rFonts w:hint="eastAsia" w:ascii="仿宋_GB2312" w:hAnsi="宋体"/>
          <w:sz w:val="30"/>
          <w:szCs w:val="30"/>
        </w:rPr>
      </w:pPr>
      <w:r>
        <w:rPr>
          <w:rFonts w:hint="eastAsia" w:ascii="仿宋_GB2312" w:hAnsi="宋体"/>
          <w:sz w:val="30"/>
          <w:szCs w:val="30"/>
          <w:lang w:eastAsia="zh-CN"/>
        </w:rPr>
        <w:t>攀枝花市仁和区务本乡2020年第五批财政专项扶贫（寒坡岭易地搬迁安置点人居改善项目）主体责任单位是仁和区仁攀枝花市务本乡人民政府。其</w:t>
      </w:r>
      <w:r>
        <w:rPr>
          <w:rFonts w:hint="eastAsia" w:ascii="仿宋_GB2312" w:hAnsi="宋体"/>
          <w:sz w:val="30"/>
          <w:szCs w:val="30"/>
        </w:rPr>
        <w:t>责任是：（1）设计、实施和维护与</w:t>
      </w:r>
      <w:r>
        <w:rPr>
          <w:rFonts w:hint="eastAsia" w:ascii="仿宋_GB2312" w:hAnsi="宋体"/>
          <w:sz w:val="30"/>
          <w:szCs w:val="30"/>
          <w:lang w:eastAsia="zh-CN"/>
        </w:rPr>
        <w:t>本项目有</w:t>
      </w:r>
      <w:r>
        <w:rPr>
          <w:rFonts w:hint="eastAsia" w:ascii="仿宋_GB2312" w:hAnsi="宋体"/>
          <w:sz w:val="30"/>
          <w:szCs w:val="30"/>
        </w:rPr>
        <w:t>关的内部控制，以使</w:t>
      </w:r>
      <w:r>
        <w:rPr>
          <w:rFonts w:hint="eastAsia" w:ascii="仿宋_GB2312" w:hAnsi="宋体"/>
          <w:sz w:val="30"/>
          <w:szCs w:val="30"/>
          <w:lang w:eastAsia="zh-CN"/>
        </w:rPr>
        <w:t>项目</w:t>
      </w:r>
      <w:r>
        <w:rPr>
          <w:rFonts w:hint="eastAsia" w:ascii="仿宋_GB2312" w:hAnsi="宋体"/>
          <w:sz w:val="30"/>
          <w:szCs w:val="30"/>
        </w:rPr>
        <w:t>资料不存在由于舞弊或错误而导致的重大错报；（2）选择和运用恰当的会计政策；（3）作出</w:t>
      </w:r>
      <w:r>
        <w:rPr>
          <w:rFonts w:hint="eastAsia" w:ascii="仿宋_GB2312" w:hAnsi="宋体"/>
          <w:sz w:val="30"/>
          <w:szCs w:val="30"/>
          <w:lang w:eastAsia="zh-CN"/>
        </w:rPr>
        <w:t>和执行</w:t>
      </w:r>
      <w:r>
        <w:rPr>
          <w:rFonts w:hint="eastAsia" w:ascii="仿宋_GB2312" w:hAnsi="宋体"/>
          <w:sz w:val="30"/>
          <w:szCs w:val="30"/>
        </w:rPr>
        <w:t>合</w:t>
      </w:r>
      <w:r>
        <w:rPr>
          <w:rFonts w:hint="eastAsia" w:ascii="仿宋_GB2312" w:hAnsi="宋体"/>
          <w:sz w:val="30"/>
          <w:szCs w:val="30"/>
          <w:lang w:eastAsia="zh-CN"/>
        </w:rPr>
        <w:t>法</w:t>
      </w:r>
      <w:r>
        <w:rPr>
          <w:rFonts w:hint="eastAsia" w:ascii="仿宋_GB2312" w:hAnsi="宋体"/>
          <w:sz w:val="30"/>
          <w:szCs w:val="30"/>
        </w:rPr>
        <w:t>的</w:t>
      </w:r>
      <w:r>
        <w:rPr>
          <w:rFonts w:hint="eastAsia" w:ascii="仿宋_GB2312" w:hAnsi="宋体"/>
          <w:sz w:val="30"/>
          <w:szCs w:val="30"/>
          <w:lang w:eastAsia="zh-CN"/>
        </w:rPr>
        <w:t>项目建设程序</w:t>
      </w:r>
      <w:r>
        <w:rPr>
          <w:rFonts w:hint="eastAsia" w:ascii="仿宋_GB2312" w:hAnsi="宋体"/>
          <w:sz w:val="30"/>
          <w:szCs w:val="30"/>
        </w:rPr>
        <w:t>；（4）提供真实、合法、完整的</w:t>
      </w:r>
      <w:r>
        <w:rPr>
          <w:rFonts w:hint="eastAsia" w:ascii="仿宋_GB2312" w:hAnsi="宋体"/>
          <w:sz w:val="30"/>
          <w:szCs w:val="30"/>
          <w:lang w:eastAsia="zh-CN"/>
        </w:rPr>
        <w:t>项目</w:t>
      </w:r>
      <w:r>
        <w:rPr>
          <w:rFonts w:hint="eastAsia" w:ascii="仿宋_GB2312" w:hAnsi="宋体"/>
          <w:sz w:val="30"/>
          <w:szCs w:val="30"/>
        </w:rPr>
        <w:t>资料；（5）保证国有资产的安全和完整。（6）帐务核算及提供</w:t>
      </w:r>
      <w:r>
        <w:rPr>
          <w:rFonts w:hint="eastAsia" w:ascii="仿宋_GB2312" w:hAnsi="宋体"/>
          <w:sz w:val="30"/>
          <w:szCs w:val="30"/>
          <w:lang w:eastAsia="zh-CN"/>
        </w:rPr>
        <w:t>项目</w:t>
      </w:r>
      <w:r>
        <w:rPr>
          <w:rFonts w:hint="eastAsia" w:ascii="仿宋_GB2312" w:hAnsi="宋体"/>
          <w:sz w:val="30"/>
          <w:szCs w:val="30"/>
        </w:rPr>
        <w:t>资料的真实性、合法性、完整性。</w:t>
      </w:r>
    </w:p>
    <w:p>
      <w:pPr>
        <w:keepNext w:val="0"/>
        <w:keepLines w:val="0"/>
        <w:pageBreakBefore w:val="0"/>
        <w:numPr>
          <w:ilvl w:val="0"/>
          <w:numId w:val="1"/>
        </w:numPr>
        <w:kinsoku/>
        <w:wordWrap/>
        <w:overflowPunct/>
        <w:topLinePunct w:val="0"/>
        <w:autoSpaceDE/>
        <w:autoSpaceDN/>
        <w:bidi w:val="0"/>
        <w:adjustRightInd w:val="0"/>
        <w:snapToGrid w:val="0"/>
        <w:spacing w:line="530" w:lineRule="exact"/>
        <w:ind w:right="-336" w:rightChars="-105" w:firstLine="678" w:firstLineChars="225"/>
        <w:outlineLvl w:val="9"/>
        <w:rPr>
          <w:rFonts w:hint="eastAsia" w:ascii="仿宋_GB2312" w:hAnsi="宋体"/>
          <w:b/>
          <w:sz w:val="30"/>
          <w:szCs w:val="30"/>
        </w:rPr>
      </w:pPr>
      <w:r>
        <w:rPr>
          <w:rFonts w:hint="eastAsia" w:ascii="仿宋_GB2312" w:hAnsi="宋体"/>
          <w:b/>
          <w:sz w:val="30"/>
          <w:szCs w:val="30"/>
        </w:rPr>
        <w:t>执行的程序</w:t>
      </w:r>
    </w:p>
    <w:p>
      <w:pPr>
        <w:keepNext w:val="0"/>
        <w:keepLines w:val="0"/>
        <w:pageBreakBefore w:val="0"/>
        <w:numPr>
          <w:ilvl w:val="0"/>
          <w:numId w:val="2"/>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宋体"/>
          <w:sz w:val="30"/>
          <w:szCs w:val="30"/>
        </w:rPr>
      </w:pPr>
      <w:r>
        <w:rPr>
          <w:rFonts w:hint="eastAsia" w:ascii="仿宋_GB2312" w:hAnsi="宋体"/>
          <w:sz w:val="30"/>
          <w:szCs w:val="30"/>
        </w:rPr>
        <w:t>依据仁和区财政部门关</w:t>
      </w:r>
      <w:bookmarkStart w:id="0" w:name="_GoBack"/>
      <w:bookmarkEnd w:id="0"/>
      <w:r>
        <w:rPr>
          <w:rFonts w:hint="eastAsia" w:ascii="仿宋_GB2312" w:hAnsi="宋体"/>
          <w:sz w:val="30"/>
          <w:szCs w:val="30"/>
        </w:rPr>
        <w:t>于绩效考评中相关规定，对项目中财政资金的管理与使用及</w:t>
      </w:r>
      <w:r>
        <w:rPr>
          <w:rFonts w:hint="eastAsia" w:ascii="仿宋_GB2312" w:hAnsi="宋体"/>
          <w:sz w:val="30"/>
          <w:szCs w:val="30"/>
          <w:lang w:eastAsia="zh-CN"/>
        </w:rPr>
        <w:t>务本乡2020年第五批财政专项扶贫（寒坡岭易地搬迁安置点人居改善项目）</w:t>
      </w:r>
      <w:r>
        <w:rPr>
          <w:rFonts w:hint="eastAsia" w:ascii="仿宋_GB2312" w:hAnsi="宋体"/>
          <w:sz w:val="30"/>
          <w:szCs w:val="30"/>
        </w:rPr>
        <w:t>的社会效益等方面进行了我们认为适当且必要的核查和调查。</w:t>
      </w:r>
    </w:p>
    <w:p>
      <w:pPr>
        <w:keepNext w:val="0"/>
        <w:keepLines w:val="0"/>
        <w:pageBreakBefore w:val="0"/>
        <w:numPr>
          <w:ilvl w:val="0"/>
          <w:numId w:val="2"/>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宋体"/>
          <w:sz w:val="30"/>
          <w:szCs w:val="30"/>
        </w:rPr>
      </w:pPr>
      <w:r>
        <w:rPr>
          <w:rFonts w:hint="eastAsia" w:ascii="仿宋_GB2312" w:hAnsi="宋体"/>
          <w:sz w:val="30"/>
          <w:szCs w:val="30"/>
        </w:rPr>
        <w:t>我们对</w:t>
      </w:r>
      <w:r>
        <w:rPr>
          <w:rFonts w:hint="eastAsia" w:ascii="仿宋_GB2312" w:hAnsi="宋体"/>
          <w:sz w:val="30"/>
          <w:szCs w:val="30"/>
          <w:lang w:eastAsia="zh-CN"/>
        </w:rPr>
        <w:t>务本乡2020年第五批财政专项扶贫（寒坡岭易地搬迁安置点人居改善项目）</w:t>
      </w:r>
      <w:r>
        <w:rPr>
          <w:rFonts w:hint="eastAsia" w:ascii="仿宋_GB2312" w:hAnsi="宋体"/>
          <w:sz w:val="30"/>
          <w:szCs w:val="30"/>
        </w:rPr>
        <w:t>财政资金</w:t>
      </w:r>
      <w:r>
        <w:rPr>
          <w:rFonts w:hint="eastAsia" w:ascii="仿宋_GB2312" w:hAnsi="宋体" w:cs="宋体"/>
          <w:kern w:val="0"/>
          <w:sz w:val="30"/>
          <w:szCs w:val="30"/>
        </w:rPr>
        <w:t>支出</w:t>
      </w:r>
      <w:r>
        <w:rPr>
          <w:rFonts w:hint="eastAsia" w:ascii="仿宋_GB2312" w:hAnsi="宋体"/>
          <w:sz w:val="30"/>
          <w:szCs w:val="30"/>
        </w:rPr>
        <w:t>帐务处理进行了我们认为适当且必要的帐务审查。</w:t>
      </w:r>
    </w:p>
    <w:p>
      <w:pPr>
        <w:keepNext w:val="0"/>
        <w:keepLines w:val="0"/>
        <w:pageBreakBefore w:val="0"/>
        <w:numPr>
          <w:ilvl w:val="0"/>
          <w:numId w:val="2"/>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宋体"/>
          <w:sz w:val="30"/>
          <w:szCs w:val="30"/>
        </w:rPr>
      </w:pPr>
      <w:r>
        <w:rPr>
          <w:rFonts w:hint="eastAsia" w:ascii="仿宋_GB2312" w:hAnsi="宋体"/>
          <w:sz w:val="30"/>
          <w:szCs w:val="30"/>
        </w:rPr>
        <w:t>我们对</w:t>
      </w:r>
      <w:r>
        <w:rPr>
          <w:rFonts w:hint="eastAsia" w:ascii="仿宋_GB2312" w:hAnsi="宋体"/>
          <w:sz w:val="30"/>
          <w:szCs w:val="30"/>
          <w:lang w:eastAsia="zh-CN"/>
        </w:rPr>
        <w:t>务本乡2020年第五批财政专项扶贫（寒坡岭易地搬迁安置点人居改善项目）</w:t>
      </w:r>
      <w:r>
        <w:rPr>
          <w:rFonts w:hint="eastAsia" w:ascii="仿宋_GB2312" w:hAnsi="宋体"/>
          <w:sz w:val="30"/>
          <w:szCs w:val="30"/>
        </w:rPr>
        <w:t>相关文件、资金支出审批以及相关合同等进行我们认为适当且必要的抽查或关注。</w:t>
      </w:r>
    </w:p>
    <w:p>
      <w:pPr>
        <w:keepNext w:val="0"/>
        <w:keepLines w:val="0"/>
        <w:pageBreakBefore w:val="0"/>
        <w:numPr>
          <w:ilvl w:val="0"/>
          <w:numId w:val="2"/>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宋体"/>
          <w:sz w:val="30"/>
          <w:szCs w:val="30"/>
        </w:rPr>
      </w:pPr>
      <w:r>
        <w:rPr>
          <w:rFonts w:hint="eastAsia" w:ascii="仿宋_GB2312" w:hAnsi="宋体"/>
          <w:sz w:val="30"/>
          <w:szCs w:val="30"/>
          <w:lang w:eastAsia="zh-CN"/>
        </w:rPr>
        <w:t>我们对务本乡2020年第五批财政专项扶贫（寒坡岭易地搬迁安置点人居改善项目）</w:t>
      </w:r>
      <w:r>
        <w:rPr>
          <w:rFonts w:hint="eastAsia" w:ascii="仿宋_GB2312" w:hAnsi="宋体" w:cs="宋体"/>
          <w:sz w:val="30"/>
          <w:szCs w:val="30"/>
          <w:lang w:eastAsia="zh-CN"/>
        </w:rPr>
        <w:t>涉及到的投资评审、比选文件、具体项目实施过程中相关的程序、资料进行审计和绩效考评。</w:t>
      </w:r>
    </w:p>
    <w:p>
      <w:pPr>
        <w:keepNext w:val="0"/>
        <w:keepLines w:val="0"/>
        <w:pageBreakBefore w:val="0"/>
        <w:numPr>
          <w:ilvl w:val="0"/>
          <w:numId w:val="2"/>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宋体"/>
          <w:sz w:val="30"/>
          <w:szCs w:val="30"/>
        </w:rPr>
      </w:pPr>
      <w:r>
        <w:rPr>
          <w:rFonts w:hint="eastAsia" w:ascii="仿宋_GB2312" w:hAnsi="宋体"/>
          <w:sz w:val="30"/>
          <w:szCs w:val="30"/>
        </w:rPr>
        <w:t>对本</w:t>
      </w:r>
      <w:r>
        <w:rPr>
          <w:rFonts w:hint="eastAsia" w:ascii="仿宋_GB2312" w:hAnsi="宋体"/>
          <w:sz w:val="30"/>
          <w:szCs w:val="30"/>
          <w:lang w:eastAsia="zh-CN"/>
        </w:rPr>
        <w:t>项目有</w:t>
      </w:r>
      <w:r>
        <w:rPr>
          <w:rFonts w:hint="eastAsia" w:ascii="仿宋_GB2312" w:hAnsi="宋体"/>
          <w:sz w:val="30"/>
          <w:szCs w:val="30"/>
        </w:rPr>
        <w:t>关人员进行了我们认可的</w:t>
      </w:r>
      <w:r>
        <w:rPr>
          <w:rFonts w:hint="eastAsia" w:ascii="仿宋_GB2312" w:hAnsi="宋体"/>
          <w:sz w:val="30"/>
          <w:szCs w:val="30"/>
          <w:lang w:eastAsia="zh-CN"/>
        </w:rPr>
        <w:t>且</w:t>
      </w:r>
      <w:r>
        <w:rPr>
          <w:rFonts w:hint="eastAsia" w:ascii="仿宋_GB2312" w:hAnsi="宋体"/>
          <w:sz w:val="30"/>
          <w:szCs w:val="30"/>
        </w:rPr>
        <w:t>适当的沟通和询问。</w:t>
      </w:r>
    </w:p>
    <w:p>
      <w:pPr>
        <w:keepNext w:val="0"/>
        <w:keepLines w:val="0"/>
        <w:pageBreakBefore w:val="0"/>
        <w:kinsoku/>
        <w:wordWrap/>
        <w:overflowPunct/>
        <w:topLinePunct w:val="0"/>
        <w:autoSpaceDE/>
        <w:autoSpaceDN/>
        <w:bidi w:val="0"/>
        <w:adjustRightInd w:val="0"/>
        <w:snapToGrid w:val="0"/>
        <w:spacing w:line="530" w:lineRule="exact"/>
        <w:ind w:left="266" w:right="-336" w:rightChars="-105" w:hanging="228" w:hangingChars="95"/>
        <w:outlineLvl w:val="9"/>
        <w:rPr>
          <w:rFonts w:hint="eastAsia" w:ascii="仿宋_GB2312" w:hAnsi="仿宋" w:cs="宋体"/>
          <w:b/>
          <w:kern w:val="0"/>
          <w:sz w:val="30"/>
          <w:szCs w:val="30"/>
          <w:shd w:val="clear" w:color="auto" w:fill="FFFFFF"/>
          <w:lang w:val="zh-CN"/>
        </w:rPr>
      </w:pPr>
      <w:r>
        <w:rPr>
          <w:color w:val="333333"/>
          <w:sz w:val="24"/>
          <w:szCs w:val="24"/>
          <w:shd w:val="clear" w:color="auto" w:fill="FFFFFF"/>
        </w:rPr>
        <w:t>　</w:t>
      </w:r>
      <w:r>
        <w:rPr>
          <w:rFonts w:hint="eastAsia"/>
          <w:color w:val="333333"/>
          <w:sz w:val="24"/>
          <w:szCs w:val="24"/>
          <w:shd w:val="clear" w:color="auto" w:fill="FFFFFF"/>
          <w:lang w:val="en-US" w:eastAsia="zh-CN"/>
        </w:rPr>
        <w:t xml:space="preserve">  </w:t>
      </w:r>
      <w:r>
        <w:rPr>
          <w:rFonts w:hint="eastAsia" w:ascii="仿宋_GB2312" w:hAnsi="仿宋" w:cs="宋体"/>
          <w:b/>
          <w:kern w:val="0"/>
          <w:sz w:val="30"/>
          <w:szCs w:val="30"/>
          <w:shd w:val="clear" w:color="auto" w:fill="FFFFFF"/>
          <w:lang w:val="zh-CN"/>
        </w:rPr>
        <w:t>三、</w:t>
      </w:r>
      <w:r>
        <w:rPr>
          <w:rFonts w:hint="eastAsia" w:ascii="仿宋_GB2312" w:hAnsi="宋体"/>
          <w:b/>
          <w:sz w:val="30"/>
          <w:szCs w:val="30"/>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cs="仿宋_GB2312"/>
          <w:sz w:val="30"/>
          <w:szCs w:val="30"/>
          <w:lang w:eastAsia="zh-CN"/>
        </w:rPr>
      </w:pPr>
      <w:r>
        <w:rPr>
          <w:rFonts w:hint="eastAsia" w:ascii="仿宋_GB2312" w:hAnsi="仿宋_GB2312" w:eastAsia="仿宋_GB2312" w:cs="仿宋_GB2312"/>
          <w:sz w:val="30"/>
          <w:szCs w:val="30"/>
          <w:lang w:eastAsia="zh-CN"/>
        </w:rPr>
        <w:t>本项目</w:t>
      </w:r>
      <w:r>
        <w:rPr>
          <w:rFonts w:hint="eastAsia" w:ascii="仿宋_GB2312" w:hAnsi="仿宋_GB2312" w:cs="仿宋_GB2312"/>
          <w:sz w:val="30"/>
          <w:szCs w:val="30"/>
          <w:lang w:eastAsia="zh-CN"/>
        </w:rPr>
        <w:t>根据当地易地搬迁集中安置点后续产业发展及人居环境提升的需要进行了该项目的实施建设</w:t>
      </w:r>
      <w:r>
        <w:rPr>
          <w:rFonts w:hint="eastAsia" w:ascii="仿宋_GB2312" w:hAnsi="仿宋_GB2312" w:cs="仿宋_GB2312"/>
          <w:sz w:val="30"/>
          <w:szCs w:val="30"/>
          <w:lang w:val="en-US" w:eastAsia="zh-CN"/>
        </w:rPr>
        <w:t>。该项目为了</w:t>
      </w:r>
      <w:r>
        <w:rPr>
          <w:rFonts w:hint="eastAsia" w:ascii="仿宋_GB2312" w:hAnsi="仿宋_GB2312" w:cs="仿宋_GB2312"/>
          <w:sz w:val="30"/>
          <w:szCs w:val="30"/>
          <w:lang w:eastAsia="zh-CN"/>
        </w:rPr>
        <w:t>引导安置点群众养成更加良好的生活习惯，增加安置点脱贫户农业养殖的经济收入，提高安置点脱贫户的生活质量和幸福指数。按仁和区主管部门的要求，实施了</w:t>
      </w:r>
      <w:r>
        <w:rPr>
          <w:rFonts w:hint="eastAsia" w:ascii="仿宋_GB2312" w:hAnsi="宋体"/>
          <w:sz w:val="30"/>
          <w:szCs w:val="30"/>
          <w:lang w:eastAsia="zh-CN"/>
        </w:rPr>
        <w:t>务本乡2020年第五批财政专项扶贫（寒坡岭易地搬迁安置点人居改善项目）的</w:t>
      </w:r>
      <w:r>
        <w:rPr>
          <w:rFonts w:hint="eastAsia" w:ascii="仿宋_GB2312" w:hAnsi="仿宋_GB2312" w:cs="仿宋_GB2312"/>
          <w:sz w:val="30"/>
          <w:szCs w:val="30"/>
          <w:lang w:val="en-US" w:eastAsia="zh-CN"/>
        </w:rPr>
        <w:t>工作</w:t>
      </w:r>
      <w:r>
        <w:rPr>
          <w:rFonts w:hint="eastAsia" w:ascii="仿宋_GB2312" w:hAnsi="仿宋_GB2312" w:cs="仿宋_GB2312"/>
          <w:sz w:val="30"/>
          <w:szCs w:val="30"/>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cs="仿宋_GB2312"/>
          <w:sz w:val="30"/>
          <w:szCs w:val="30"/>
          <w:lang w:eastAsia="zh-CN"/>
        </w:rPr>
      </w:pPr>
      <w:r>
        <w:rPr>
          <w:rFonts w:hint="eastAsia" w:ascii="仿宋_GB2312" w:hAnsi="仿宋_GB2312" w:cs="仿宋_GB2312"/>
          <w:sz w:val="30"/>
          <w:szCs w:val="30"/>
          <w:lang w:val="en-US" w:eastAsia="zh-CN"/>
        </w:rPr>
        <w:t>1.项目业主单位：</w:t>
      </w:r>
      <w:r>
        <w:rPr>
          <w:rFonts w:hint="eastAsia" w:ascii="仿宋_GB2312" w:hAnsi="仿宋_GB2312" w:cs="仿宋_GB2312"/>
          <w:sz w:val="30"/>
          <w:szCs w:val="30"/>
          <w:lang w:eastAsia="zh-CN"/>
        </w:rPr>
        <w:t>攀枝花市仁和区务本乡人民政府。</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cs="仿宋_GB2312"/>
          <w:sz w:val="30"/>
          <w:szCs w:val="30"/>
          <w:lang w:val="en-US" w:eastAsia="zh-CN"/>
        </w:rPr>
      </w:pPr>
      <w:r>
        <w:rPr>
          <w:rFonts w:hint="eastAsia" w:ascii="仿宋_GB2312" w:hAnsi="仿宋_GB2312" w:cs="仿宋_GB2312"/>
          <w:sz w:val="30"/>
          <w:szCs w:val="30"/>
          <w:lang w:val="en-US" w:eastAsia="zh-CN"/>
        </w:rPr>
        <w:t>2.项目实施单位：攀枝花成达建筑工程有限公司。</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3.项目承包方式</w:t>
      </w:r>
      <w:r>
        <w:rPr>
          <w:rFonts w:hint="eastAsia" w:ascii="仿宋_GB2312" w:hAnsi="仿宋_GB2312" w:eastAsia="仿宋_GB2312" w:cs="仿宋_GB2312"/>
          <w:sz w:val="30"/>
          <w:szCs w:val="30"/>
          <w:lang w:val="en-US" w:eastAsia="zh-CN"/>
        </w:rPr>
        <w:t>:</w:t>
      </w:r>
      <w:r>
        <w:rPr>
          <w:rFonts w:hint="eastAsia" w:ascii="仿宋_GB2312" w:hAnsi="仿宋_GB2312" w:cs="仿宋_GB2312"/>
          <w:sz w:val="30"/>
          <w:szCs w:val="30"/>
          <w:lang w:val="en-US" w:eastAsia="zh-CN"/>
        </w:rPr>
        <w:t>比选</w:t>
      </w:r>
      <w:r>
        <w:rPr>
          <w:rFonts w:hint="eastAsia" w:ascii="仿宋_GB2312" w:hAnsi="仿宋_GB2312" w:eastAsia="仿宋_GB2312" w:cs="仿宋_GB2312"/>
          <w:sz w:val="30"/>
          <w:szCs w:val="30"/>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4.</w:t>
      </w:r>
      <w:r>
        <w:rPr>
          <w:rFonts w:hint="eastAsia" w:ascii="仿宋_GB2312" w:hAnsi="仿宋_GB2312" w:eastAsia="仿宋_GB2312" w:cs="仿宋_GB2312"/>
          <w:sz w:val="30"/>
          <w:szCs w:val="30"/>
          <w:lang w:val="en-US" w:eastAsia="zh-CN"/>
        </w:rPr>
        <w:t>项目主要施工内容：</w:t>
      </w:r>
      <w:r>
        <w:rPr>
          <w:rFonts w:hint="eastAsia" w:ascii="仿宋_GB2312" w:hAnsi="仿宋_GB2312" w:cs="仿宋_GB2312"/>
          <w:sz w:val="30"/>
          <w:szCs w:val="30"/>
          <w:lang w:val="en-US" w:eastAsia="zh-CN"/>
        </w:rPr>
        <w:t>畜圈15间及沼气、排污等配套设施占地面积约1250平方米，共计投资完成42.60万元</w:t>
      </w:r>
      <w:r>
        <w:rPr>
          <w:rFonts w:hint="eastAsia" w:ascii="仿宋_GB2312" w:hAnsi="仿宋_GB2312" w:eastAsia="仿宋_GB2312" w:cs="仿宋_GB2312"/>
          <w:sz w:val="30"/>
          <w:szCs w:val="30"/>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5.</w:t>
      </w:r>
      <w:r>
        <w:rPr>
          <w:rFonts w:hint="eastAsia" w:ascii="仿宋_GB2312" w:hAnsi="仿宋_GB2312" w:eastAsia="仿宋_GB2312" w:cs="仿宋_GB2312"/>
          <w:sz w:val="30"/>
          <w:szCs w:val="30"/>
          <w:lang w:val="en-US" w:eastAsia="zh-CN"/>
        </w:rPr>
        <w:t>项目地址：仁和区</w:t>
      </w:r>
      <w:r>
        <w:rPr>
          <w:rFonts w:hint="eastAsia" w:ascii="仿宋_GB2312" w:hAnsi="仿宋_GB2312" w:cs="仿宋_GB2312"/>
          <w:sz w:val="30"/>
          <w:szCs w:val="30"/>
          <w:lang w:val="en-US" w:eastAsia="zh-CN"/>
        </w:rPr>
        <w:t>务本乡葩地村寒坡岭易地搬迁安置点</w:t>
      </w:r>
      <w:r>
        <w:rPr>
          <w:rFonts w:hint="eastAsia" w:ascii="仿宋_GB2312" w:hAnsi="仿宋_GB2312" w:eastAsia="仿宋_GB2312" w:cs="仿宋_GB2312"/>
          <w:sz w:val="30"/>
          <w:szCs w:val="30"/>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6.</w:t>
      </w:r>
      <w:r>
        <w:rPr>
          <w:rFonts w:hint="eastAsia" w:ascii="仿宋_GB2312" w:hAnsi="仿宋_GB2312" w:eastAsia="仿宋_GB2312" w:cs="仿宋_GB2312"/>
          <w:sz w:val="30"/>
          <w:szCs w:val="30"/>
          <w:lang w:val="en-US" w:eastAsia="zh-CN"/>
        </w:rPr>
        <w:t>资金来源：</w:t>
      </w:r>
      <w:r>
        <w:rPr>
          <w:rFonts w:hint="eastAsia" w:ascii="仿宋_GB2312" w:hAnsi="宋体"/>
          <w:sz w:val="30"/>
          <w:szCs w:val="30"/>
          <w:lang w:eastAsia="zh-CN"/>
        </w:rPr>
        <w:t>第五批财政专项扶贫</w:t>
      </w:r>
      <w:r>
        <w:rPr>
          <w:rFonts w:hint="eastAsia" w:ascii="仿宋_GB2312" w:hAnsi="仿宋_GB2312" w:cs="仿宋_GB2312"/>
          <w:sz w:val="30"/>
          <w:szCs w:val="30"/>
          <w:lang w:val="en-US" w:eastAsia="zh-CN"/>
        </w:rPr>
        <w:t>资</w:t>
      </w:r>
      <w:r>
        <w:rPr>
          <w:rFonts w:hint="eastAsia" w:ascii="仿宋_GB2312" w:hAnsi="仿宋_GB2312" w:eastAsia="仿宋_GB2312" w:cs="仿宋_GB2312"/>
          <w:sz w:val="30"/>
          <w:szCs w:val="30"/>
          <w:lang w:val="en-US" w:eastAsia="zh-CN"/>
        </w:rPr>
        <w:t>金</w:t>
      </w:r>
      <w:r>
        <w:rPr>
          <w:rFonts w:hint="eastAsia" w:ascii="仿宋_GB2312" w:hAnsi="仿宋_GB2312" w:cs="仿宋_GB2312"/>
          <w:sz w:val="30"/>
          <w:szCs w:val="30"/>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7.</w:t>
      </w:r>
      <w:r>
        <w:rPr>
          <w:rFonts w:hint="eastAsia" w:ascii="仿宋_GB2312" w:hAnsi="仿宋_GB2312" w:eastAsia="仿宋_GB2312" w:cs="仿宋_GB2312"/>
          <w:sz w:val="30"/>
          <w:szCs w:val="30"/>
          <w:lang w:val="en-US" w:eastAsia="zh-CN"/>
        </w:rPr>
        <w:t>预计总投资：</w:t>
      </w:r>
      <w:r>
        <w:rPr>
          <w:rFonts w:hint="eastAsia" w:ascii="仿宋_GB2312" w:hAnsi="仿宋_GB2312" w:cs="仿宋_GB2312"/>
          <w:sz w:val="30"/>
          <w:szCs w:val="30"/>
          <w:lang w:val="en-US" w:eastAsia="zh-CN"/>
        </w:rPr>
        <w:t>42.60</w:t>
      </w:r>
      <w:r>
        <w:rPr>
          <w:rFonts w:hint="eastAsia" w:ascii="仿宋_GB2312" w:hAnsi="仿宋_GB2312" w:eastAsia="仿宋_GB2312" w:cs="仿宋_GB2312"/>
          <w:sz w:val="30"/>
          <w:szCs w:val="30"/>
          <w:lang w:val="en-US" w:eastAsia="zh-CN"/>
        </w:rPr>
        <w:t>万元。</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8.</w:t>
      </w:r>
      <w:r>
        <w:rPr>
          <w:rFonts w:hint="eastAsia" w:ascii="仿宋_GB2312" w:hAnsi="仿宋_GB2312" w:eastAsia="仿宋_GB2312" w:cs="仿宋_GB2312"/>
          <w:sz w:val="30"/>
          <w:szCs w:val="30"/>
          <w:lang w:val="en-US" w:eastAsia="zh-CN"/>
        </w:rPr>
        <w:t>项目实际完成投资</w:t>
      </w:r>
      <w:r>
        <w:rPr>
          <w:rFonts w:hint="eastAsia" w:ascii="仿宋_GB2312" w:hAnsi="仿宋_GB2312" w:cs="仿宋_GB2312"/>
          <w:sz w:val="30"/>
          <w:szCs w:val="30"/>
          <w:lang w:val="en-US" w:eastAsia="zh-CN"/>
        </w:rPr>
        <w:t>38.52万</w:t>
      </w:r>
      <w:r>
        <w:rPr>
          <w:rFonts w:hint="eastAsia" w:ascii="仿宋_GB2312" w:hAnsi="仿宋_GB2312" w:eastAsia="仿宋_GB2312" w:cs="仿宋_GB2312"/>
          <w:sz w:val="30"/>
          <w:szCs w:val="30"/>
          <w:lang w:val="en-US" w:eastAsia="zh-CN"/>
        </w:rPr>
        <w:t>元</w:t>
      </w:r>
      <w:r>
        <w:rPr>
          <w:rFonts w:hint="eastAsia" w:ascii="仿宋_GB2312" w:hAnsi="仿宋_GB2312" w:cs="仿宋_GB2312"/>
          <w:sz w:val="30"/>
          <w:szCs w:val="30"/>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9.项目完成时间为：</w:t>
      </w:r>
      <w:r>
        <w:rPr>
          <w:rFonts w:hint="eastAsia" w:ascii="仿宋_GB2312" w:hAnsi="仿宋_GB2312" w:eastAsia="仿宋_GB2312" w:cs="仿宋_GB2312"/>
          <w:sz w:val="30"/>
          <w:szCs w:val="30"/>
          <w:lang w:val="en-US" w:eastAsia="zh-CN"/>
        </w:rPr>
        <w:t>20</w:t>
      </w:r>
      <w:r>
        <w:rPr>
          <w:rFonts w:hint="eastAsia" w:ascii="仿宋_GB2312" w:hAnsi="仿宋_GB2312" w:cs="仿宋_GB2312"/>
          <w:sz w:val="30"/>
          <w:szCs w:val="30"/>
          <w:lang w:val="en-US" w:eastAsia="zh-CN"/>
        </w:rPr>
        <w:t>20</w:t>
      </w:r>
      <w:r>
        <w:rPr>
          <w:rFonts w:hint="eastAsia" w:ascii="仿宋_GB2312" w:hAnsi="仿宋_GB2312" w:eastAsia="仿宋_GB2312" w:cs="仿宋_GB2312"/>
          <w:sz w:val="30"/>
          <w:szCs w:val="30"/>
          <w:lang w:val="en-US" w:eastAsia="zh-CN"/>
        </w:rPr>
        <w:t>年</w:t>
      </w:r>
      <w:r>
        <w:rPr>
          <w:rFonts w:hint="eastAsia" w:ascii="仿宋_GB2312" w:hAnsi="仿宋_GB2312" w:cs="仿宋_GB2312"/>
          <w:sz w:val="30"/>
          <w:szCs w:val="30"/>
          <w:lang w:val="en-US" w:eastAsia="zh-CN"/>
        </w:rPr>
        <w:t>12</w:t>
      </w:r>
      <w:r>
        <w:rPr>
          <w:rFonts w:hint="eastAsia" w:ascii="仿宋_GB2312" w:hAnsi="仿宋_GB2312" w:eastAsia="仿宋_GB2312" w:cs="仿宋_GB2312"/>
          <w:sz w:val="30"/>
          <w:szCs w:val="30"/>
          <w:lang w:val="en-US" w:eastAsia="zh-CN"/>
        </w:rPr>
        <w:t>月</w:t>
      </w:r>
      <w:r>
        <w:rPr>
          <w:rFonts w:hint="eastAsia" w:ascii="仿宋_GB2312" w:hAnsi="仿宋_GB2312" w:cs="仿宋_GB2312"/>
          <w:sz w:val="30"/>
          <w:szCs w:val="30"/>
          <w:lang w:val="en-US" w:eastAsia="zh-CN"/>
        </w:rPr>
        <w:t>15</w:t>
      </w:r>
      <w:r>
        <w:rPr>
          <w:rFonts w:hint="eastAsia" w:ascii="仿宋_GB2312" w:hAnsi="仿宋_GB2312" w:eastAsia="仿宋_GB2312" w:cs="仿宋_GB2312"/>
          <w:sz w:val="30"/>
          <w:szCs w:val="30"/>
          <w:lang w:val="en-US" w:eastAsia="zh-CN"/>
        </w:rPr>
        <w:t>日</w:t>
      </w:r>
      <w:r>
        <w:rPr>
          <w:rFonts w:hint="eastAsia" w:ascii="仿宋_GB2312" w:hAnsi="仿宋_GB2312" w:cs="仿宋_GB2312"/>
          <w:sz w:val="30"/>
          <w:szCs w:val="30"/>
          <w:lang w:val="en-US" w:eastAsia="zh-CN"/>
        </w:rPr>
        <w:t>，经务本乡</w:t>
      </w:r>
      <w:r>
        <w:rPr>
          <w:rFonts w:hint="eastAsia" w:ascii="仿宋_GB2312" w:hAnsi="仿宋_GB2312" w:eastAsia="仿宋_GB2312" w:cs="仿宋_GB2312"/>
          <w:sz w:val="30"/>
          <w:szCs w:val="30"/>
          <w:lang w:val="en-US" w:eastAsia="zh-CN"/>
        </w:rPr>
        <w:t>人民政府</w:t>
      </w:r>
      <w:r>
        <w:rPr>
          <w:rFonts w:hint="eastAsia" w:ascii="仿宋_GB2312" w:hAnsi="仿宋_GB2312" w:cs="仿宋_GB2312"/>
          <w:sz w:val="30"/>
          <w:szCs w:val="30"/>
          <w:lang w:val="en-US" w:eastAsia="zh-CN"/>
        </w:rPr>
        <w:t>对</w:t>
      </w:r>
      <w:r>
        <w:rPr>
          <w:rFonts w:hint="eastAsia" w:ascii="仿宋_GB2312" w:hAnsi="宋体"/>
          <w:sz w:val="30"/>
          <w:szCs w:val="30"/>
          <w:lang w:eastAsia="zh-CN"/>
        </w:rPr>
        <w:t>务本乡2020年第五批财政专项扶贫（寒坡岭易地搬迁安置点人居改善项目）</w:t>
      </w:r>
      <w:r>
        <w:rPr>
          <w:rFonts w:hint="eastAsia" w:ascii="仿宋_GB2312" w:hAnsi="仿宋_GB2312" w:cs="仿宋_GB2312"/>
          <w:sz w:val="30"/>
          <w:szCs w:val="30"/>
          <w:lang w:val="en-US" w:eastAsia="zh-CN"/>
        </w:rPr>
        <w:t>验收</w:t>
      </w:r>
      <w:r>
        <w:rPr>
          <w:rFonts w:hint="eastAsia" w:ascii="仿宋_GB2312" w:hAnsi="仿宋_GB2312" w:eastAsia="仿宋_GB2312" w:cs="仿宋_GB2312"/>
          <w:sz w:val="30"/>
          <w:szCs w:val="30"/>
          <w:lang w:val="en-US" w:eastAsia="zh-CN"/>
        </w:rPr>
        <w:t>予以确认</w:t>
      </w:r>
      <w:r>
        <w:rPr>
          <w:rFonts w:hint="eastAsia" w:ascii="仿宋_GB2312" w:hAnsi="仿宋_GB2312" w:cs="仿宋_GB2312"/>
          <w:sz w:val="30"/>
          <w:szCs w:val="30"/>
          <w:lang w:val="en-US" w:eastAsia="zh-CN"/>
        </w:rPr>
        <w:t>完成</w:t>
      </w:r>
      <w:r>
        <w:rPr>
          <w:rFonts w:hint="eastAsia" w:ascii="仿宋_GB2312" w:hAnsi="仿宋_GB2312" w:eastAsia="仿宋_GB2312" w:cs="仿宋_GB2312"/>
          <w:sz w:val="30"/>
          <w:szCs w:val="30"/>
          <w:lang w:val="en-US" w:eastAsia="zh-CN"/>
        </w:rPr>
        <w:t>。</w:t>
      </w:r>
    </w:p>
    <w:p>
      <w:pPr>
        <w:keepNext w:val="0"/>
        <w:keepLines w:val="0"/>
        <w:pageBreakBefore w:val="0"/>
        <w:numPr>
          <w:ilvl w:val="0"/>
          <w:numId w:val="0"/>
        </w:numPr>
        <w:kinsoku/>
        <w:wordWrap/>
        <w:overflowPunct/>
        <w:topLinePunct w:val="0"/>
        <w:autoSpaceDE/>
        <w:autoSpaceDN/>
        <w:bidi w:val="0"/>
        <w:snapToGrid w:val="0"/>
        <w:spacing w:line="530" w:lineRule="exact"/>
        <w:ind w:leftChars="225" w:right="-336" w:rightChars="-105"/>
        <w:outlineLvl w:val="9"/>
        <w:rPr>
          <w:rFonts w:hint="eastAsia" w:ascii="仿宋_GB2312" w:hAnsi="仿宋_GB2312" w:eastAsia="仿宋_GB2312" w:cs="仿宋_GB2312"/>
          <w:b/>
          <w:sz w:val="30"/>
          <w:szCs w:val="30"/>
        </w:rPr>
      </w:pPr>
      <w:r>
        <w:rPr>
          <w:rFonts w:hint="eastAsia" w:ascii="仿宋_GB2312" w:hAnsi="仿宋_GB2312" w:cs="仿宋_GB2312"/>
          <w:b/>
          <w:sz w:val="30"/>
          <w:szCs w:val="30"/>
          <w:lang w:eastAsia="zh-CN"/>
        </w:rPr>
        <w:t>四、</w:t>
      </w:r>
      <w:r>
        <w:rPr>
          <w:rFonts w:hint="eastAsia" w:ascii="仿宋_GB2312" w:hAnsi="仿宋_GB2312" w:eastAsia="仿宋_GB2312" w:cs="仿宋_GB2312"/>
          <w:b/>
          <w:sz w:val="30"/>
          <w:szCs w:val="30"/>
        </w:rPr>
        <w:t>项目实施情况</w:t>
      </w:r>
    </w:p>
    <w:p>
      <w:pPr>
        <w:keepNext w:val="0"/>
        <w:keepLines w:val="0"/>
        <w:pageBreakBefore w:val="0"/>
        <w:numPr>
          <w:ilvl w:val="0"/>
          <w:numId w:val="0"/>
        </w:numPr>
        <w:kinsoku/>
        <w:wordWrap/>
        <w:overflowPunct/>
        <w:topLinePunct w:val="0"/>
        <w:autoSpaceDE/>
        <w:autoSpaceDN/>
        <w:bidi w:val="0"/>
        <w:snapToGrid w:val="0"/>
        <w:spacing w:line="530" w:lineRule="exact"/>
        <w:ind w:leftChars="225" w:right="-336" w:rightChars="-105"/>
        <w:outlineLvl w:val="9"/>
        <w:rPr>
          <w:rFonts w:hint="eastAsia" w:ascii="仿宋_GB2312" w:hAnsi="仿宋_GB2312" w:eastAsia="仿宋_GB2312" w:cs="仿宋_GB2312"/>
          <w:b/>
          <w:sz w:val="30"/>
          <w:szCs w:val="30"/>
        </w:rPr>
      </w:pPr>
      <w:r>
        <w:rPr>
          <w:rFonts w:hint="eastAsia" w:ascii="仿宋_GB2312" w:hAnsi="仿宋_GB2312" w:eastAsia="仿宋_GB2312" w:cs="仿宋_GB2312"/>
          <w:b w:val="0"/>
          <w:bCs/>
          <w:sz w:val="30"/>
          <w:szCs w:val="30"/>
        </w:rPr>
        <w:t>（一）</w:t>
      </w:r>
      <w:r>
        <w:rPr>
          <w:rFonts w:hint="eastAsia" w:ascii="仿宋_GB2312" w:hAnsi="仿宋_GB2312" w:eastAsia="仿宋_GB2312" w:cs="仿宋_GB2312"/>
          <w:b/>
          <w:sz w:val="30"/>
          <w:szCs w:val="30"/>
        </w:rPr>
        <w:t>项目决策</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cs="仿宋_GB2312"/>
          <w:sz w:val="30"/>
          <w:szCs w:val="30"/>
          <w:lang w:val="en-US" w:eastAsia="zh-CN"/>
        </w:rPr>
      </w:pPr>
      <w:r>
        <w:rPr>
          <w:rFonts w:hint="eastAsia" w:ascii="仿宋_GB2312" w:hAnsi="仿宋_GB2312" w:eastAsia="仿宋_GB2312" w:cs="仿宋_GB2312"/>
          <w:sz w:val="30"/>
          <w:szCs w:val="30"/>
          <w:lang w:eastAsia="zh-CN"/>
        </w:rPr>
        <w:t>本</w:t>
      </w:r>
      <w:r>
        <w:rPr>
          <w:rFonts w:hint="eastAsia" w:ascii="仿宋_GB2312" w:hAnsi="仿宋_GB2312" w:eastAsia="仿宋_GB2312" w:cs="仿宋_GB2312"/>
          <w:sz w:val="30"/>
          <w:szCs w:val="30"/>
        </w:rPr>
        <w:t>项目</w:t>
      </w:r>
      <w:r>
        <w:rPr>
          <w:rFonts w:hint="eastAsia" w:ascii="仿宋_GB2312" w:hAnsi="仿宋_GB2312" w:cs="仿宋_GB2312"/>
          <w:spacing w:val="-6"/>
          <w:sz w:val="30"/>
          <w:szCs w:val="30"/>
          <w:lang w:eastAsia="zh-CN"/>
        </w:rPr>
        <w:t>实施主体</w:t>
      </w:r>
      <w:r>
        <w:rPr>
          <w:rFonts w:hint="eastAsia" w:ascii="仿宋_GB2312" w:hAnsi="仿宋_GB2312" w:eastAsia="仿宋_GB2312" w:cs="仿宋_GB2312"/>
          <w:spacing w:val="-6"/>
          <w:sz w:val="30"/>
          <w:szCs w:val="30"/>
        </w:rPr>
        <w:t>单位</w:t>
      </w:r>
      <w:r>
        <w:rPr>
          <w:rFonts w:hint="eastAsia" w:ascii="仿宋_GB2312" w:hAnsi="仿宋_GB2312" w:eastAsia="仿宋_GB2312" w:cs="仿宋_GB2312"/>
          <w:sz w:val="30"/>
          <w:szCs w:val="30"/>
        </w:rPr>
        <w:t>为攀枝花市</w:t>
      </w:r>
      <w:r>
        <w:rPr>
          <w:rFonts w:hint="eastAsia" w:ascii="仿宋_GB2312" w:hAnsi="仿宋_GB2312" w:eastAsia="仿宋_GB2312" w:cs="仿宋_GB2312"/>
          <w:sz w:val="30"/>
          <w:szCs w:val="30"/>
          <w:lang w:eastAsia="zh-CN"/>
        </w:rPr>
        <w:t>仁和区</w:t>
      </w:r>
      <w:r>
        <w:rPr>
          <w:rFonts w:hint="eastAsia" w:ascii="仿宋_GB2312" w:hAnsi="仿宋_GB2312" w:cs="仿宋_GB2312"/>
          <w:sz w:val="30"/>
          <w:szCs w:val="30"/>
          <w:lang w:eastAsia="zh-CN"/>
        </w:rPr>
        <w:t>务本乡</w:t>
      </w:r>
      <w:r>
        <w:rPr>
          <w:rFonts w:hint="eastAsia" w:ascii="仿宋_GB2312" w:hAnsi="仿宋_GB2312" w:eastAsia="仿宋_GB2312" w:cs="仿宋_GB2312"/>
          <w:sz w:val="30"/>
          <w:szCs w:val="30"/>
          <w:lang w:eastAsia="zh-CN"/>
        </w:rPr>
        <w:t>人民政府</w:t>
      </w:r>
      <w:r>
        <w:rPr>
          <w:rFonts w:hint="eastAsia" w:ascii="仿宋_GB2312" w:hAnsi="仿宋_GB2312" w:eastAsia="仿宋_GB2312" w:cs="仿宋_GB2312"/>
          <w:sz w:val="30"/>
          <w:szCs w:val="30"/>
        </w:rPr>
        <w:t>。</w:t>
      </w:r>
      <w:r>
        <w:rPr>
          <w:rFonts w:hint="eastAsia" w:ascii="仿宋_GB2312" w:hAnsi="仿宋_GB2312" w:cs="仿宋_GB2312"/>
          <w:sz w:val="30"/>
          <w:szCs w:val="30"/>
          <w:lang w:eastAsia="zh-CN"/>
        </w:rPr>
        <w:t>按照仁和区乡村振兴局的布置，仁和区财政局</w:t>
      </w:r>
      <w:r>
        <w:rPr>
          <w:rFonts w:hint="eastAsia" w:ascii="仿宋_GB2312" w:hAnsi="仿宋_GB2312" w:cs="仿宋_GB2312"/>
          <w:sz w:val="30"/>
          <w:szCs w:val="30"/>
          <w:lang w:val="en-US" w:eastAsia="zh-CN"/>
        </w:rPr>
        <w:t>的要求实施本项目。我乡委员会2021年7月20日《会议纪要》确认了支付</w:t>
      </w:r>
      <w:r>
        <w:rPr>
          <w:rFonts w:hint="eastAsia" w:ascii="仿宋_GB2312" w:hAnsi="宋体"/>
          <w:sz w:val="30"/>
          <w:szCs w:val="30"/>
          <w:lang w:eastAsia="zh-CN"/>
        </w:rPr>
        <w:t>务本乡2020年第五批财政专项扶贫（寒坡岭易地搬迁安置点人居改善项目）尾款</w:t>
      </w:r>
      <w:r>
        <w:rPr>
          <w:rFonts w:hint="eastAsia" w:ascii="仿宋_GB2312" w:hAnsi="宋体"/>
          <w:sz w:val="30"/>
          <w:szCs w:val="30"/>
          <w:lang w:val="en-US" w:eastAsia="zh-CN"/>
        </w:rPr>
        <w:t>38.52</w:t>
      </w:r>
      <w:r>
        <w:rPr>
          <w:rFonts w:hint="eastAsia" w:ascii="仿宋_GB2312" w:hAnsi="仿宋_GB2312" w:cs="仿宋_GB2312"/>
          <w:sz w:val="30"/>
          <w:szCs w:val="30"/>
          <w:lang w:val="en-US" w:eastAsia="zh-CN"/>
        </w:rPr>
        <w:t>万元。</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eastAsia="仿宋_GB2312" w:cs="仿宋_GB2312"/>
          <w:sz w:val="30"/>
          <w:szCs w:val="30"/>
          <w:lang w:val="en-US" w:eastAsia="zh-CN"/>
        </w:rPr>
      </w:pPr>
      <w:r>
        <w:rPr>
          <w:rFonts w:hint="eastAsia" w:ascii="仿宋_GB2312" w:hAnsi="仿宋_GB2312" w:cs="仿宋_GB2312"/>
          <w:sz w:val="30"/>
          <w:szCs w:val="30"/>
          <w:lang w:val="en-US" w:eastAsia="zh-CN"/>
        </w:rPr>
        <w:t>2020年12月8日我乡对</w:t>
      </w:r>
      <w:r>
        <w:rPr>
          <w:rFonts w:hint="eastAsia" w:ascii="仿宋_GB2312" w:hAnsi="宋体"/>
          <w:sz w:val="30"/>
          <w:szCs w:val="30"/>
          <w:lang w:eastAsia="zh-CN"/>
        </w:rPr>
        <w:t>务本乡2020年第五批财政专项扶贫（寒坡岭易地搬迁安置点人居改善项目）进行了乡级验收；</w:t>
      </w:r>
      <w:r>
        <w:rPr>
          <w:rFonts w:hint="eastAsia" w:ascii="仿宋_GB2312" w:hAnsi="仿宋_GB2312" w:eastAsia="仿宋_GB2312" w:cs="仿宋_GB2312"/>
          <w:sz w:val="30"/>
          <w:szCs w:val="30"/>
          <w:lang w:val="en-US" w:eastAsia="zh-CN"/>
        </w:rPr>
        <w:t>20</w:t>
      </w:r>
      <w:r>
        <w:rPr>
          <w:rFonts w:hint="eastAsia" w:ascii="仿宋_GB2312" w:hAnsi="仿宋_GB2312" w:cs="仿宋_GB2312"/>
          <w:sz w:val="30"/>
          <w:szCs w:val="30"/>
          <w:lang w:val="en-US" w:eastAsia="zh-CN"/>
        </w:rPr>
        <w:t>21</w:t>
      </w:r>
      <w:r>
        <w:rPr>
          <w:rFonts w:hint="eastAsia" w:ascii="仿宋_GB2312" w:hAnsi="仿宋_GB2312" w:eastAsia="仿宋_GB2312" w:cs="仿宋_GB2312"/>
          <w:sz w:val="30"/>
          <w:szCs w:val="30"/>
          <w:lang w:val="en-US" w:eastAsia="zh-CN"/>
        </w:rPr>
        <w:t>年</w:t>
      </w:r>
      <w:r>
        <w:rPr>
          <w:rFonts w:hint="eastAsia" w:ascii="仿宋_GB2312" w:hAnsi="仿宋_GB2312" w:cs="仿宋_GB2312"/>
          <w:sz w:val="30"/>
          <w:szCs w:val="30"/>
          <w:lang w:val="en-US" w:eastAsia="zh-CN"/>
        </w:rPr>
        <w:t>1</w:t>
      </w:r>
      <w:r>
        <w:rPr>
          <w:rFonts w:hint="eastAsia" w:ascii="仿宋_GB2312" w:hAnsi="仿宋_GB2312" w:eastAsia="仿宋_GB2312" w:cs="仿宋_GB2312"/>
          <w:sz w:val="30"/>
          <w:szCs w:val="30"/>
          <w:lang w:val="en-US" w:eastAsia="zh-CN"/>
        </w:rPr>
        <w:t>月</w:t>
      </w:r>
      <w:r>
        <w:rPr>
          <w:rFonts w:hint="eastAsia" w:ascii="仿宋_GB2312" w:hAnsi="仿宋_GB2312" w:cs="仿宋_GB2312"/>
          <w:sz w:val="30"/>
          <w:szCs w:val="30"/>
          <w:lang w:val="en-US" w:eastAsia="zh-CN"/>
        </w:rPr>
        <w:t>8</w:t>
      </w:r>
      <w:r>
        <w:rPr>
          <w:rFonts w:hint="eastAsia" w:ascii="仿宋_GB2312" w:hAnsi="仿宋_GB2312" w:eastAsia="仿宋_GB2312" w:cs="仿宋_GB2312"/>
          <w:sz w:val="30"/>
          <w:szCs w:val="30"/>
          <w:lang w:val="en-US" w:eastAsia="zh-CN"/>
        </w:rPr>
        <w:t>日</w:t>
      </w:r>
      <w:r>
        <w:rPr>
          <w:rFonts w:hint="eastAsia" w:ascii="仿宋_GB2312" w:hAnsi="仿宋_GB2312" w:cs="仿宋_GB2312"/>
          <w:sz w:val="30"/>
          <w:szCs w:val="30"/>
          <w:lang w:val="en-US" w:eastAsia="zh-CN"/>
        </w:rPr>
        <w:t>农业农村局对</w:t>
      </w:r>
      <w:r>
        <w:rPr>
          <w:rFonts w:hint="eastAsia" w:ascii="仿宋_GB2312" w:hAnsi="宋体"/>
          <w:sz w:val="30"/>
          <w:szCs w:val="30"/>
          <w:lang w:eastAsia="zh-CN"/>
        </w:rPr>
        <w:t>务本乡2020年第五批财政专项扶贫（寒坡岭易地搬迁安置点人居改善项目）进行了区级验收，</w:t>
      </w:r>
      <w:r>
        <w:rPr>
          <w:rFonts w:hint="eastAsia" w:ascii="仿宋_GB2312" w:hAnsi="仿宋_GB2312" w:cs="仿宋_GB2312"/>
          <w:sz w:val="30"/>
          <w:szCs w:val="30"/>
          <w:lang w:val="en-US" w:eastAsia="zh-CN"/>
        </w:rPr>
        <w:t>项目建设完成</w:t>
      </w:r>
      <w:r>
        <w:rPr>
          <w:rFonts w:hint="eastAsia" w:ascii="仿宋_GB2312" w:hAnsi="仿宋_GB2312" w:eastAsia="仿宋_GB2312" w:cs="仿宋_GB2312"/>
          <w:sz w:val="30"/>
          <w:szCs w:val="30"/>
          <w:lang w:val="en-US" w:eastAsia="zh-CN"/>
        </w:rPr>
        <w:t>。</w:t>
      </w:r>
    </w:p>
    <w:p>
      <w:pPr>
        <w:pStyle w:val="2"/>
        <w:keepNext w:val="0"/>
        <w:keepLines w:val="0"/>
        <w:pageBreakBefore w:val="0"/>
        <w:kinsoku/>
        <w:wordWrap/>
        <w:overflowPunct/>
        <w:topLinePunct w:val="0"/>
        <w:autoSpaceDE/>
        <w:autoSpaceDN/>
        <w:bidi w:val="0"/>
        <w:spacing w:line="530" w:lineRule="exact"/>
        <w:ind w:right="-336" w:rightChars="-105" w:firstLine="656" w:firstLineChars="228"/>
        <w:outlineLvl w:val="9"/>
        <w:rPr>
          <w:rFonts w:hint="eastAsia" w:ascii="仿宋_GB2312" w:hAnsi="仿宋_GB2312" w:eastAsia="仿宋_GB2312" w:cs="仿宋_GB2312"/>
          <w:b/>
          <w:sz w:val="30"/>
          <w:szCs w:val="30"/>
        </w:rPr>
      </w:pPr>
      <w:r>
        <w:rPr>
          <w:rFonts w:hint="eastAsia" w:ascii="仿宋_GB2312" w:hAnsi="仿宋_GB2312" w:eastAsia="仿宋_GB2312" w:cs="仿宋_GB2312"/>
          <w:b w:val="0"/>
          <w:bCs/>
          <w:color w:val="auto"/>
          <w:spacing w:val="-6"/>
          <w:kern w:val="2"/>
          <w:sz w:val="30"/>
          <w:szCs w:val="30"/>
          <w:u w:val="none" w:color="auto"/>
        </w:rPr>
        <w:t>（二）</w:t>
      </w:r>
      <w:r>
        <w:rPr>
          <w:rFonts w:hint="eastAsia" w:ascii="仿宋_GB2312" w:hAnsi="仿宋_GB2312" w:eastAsia="仿宋_GB2312" w:cs="仿宋_GB2312"/>
          <w:b/>
          <w:sz w:val="30"/>
          <w:szCs w:val="30"/>
        </w:rPr>
        <w:t>项目管理</w:t>
      </w:r>
    </w:p>
    <w:p>
      <w:pPr>
        <w:keepNext w:val="0"/>
        <w:keepLines w:val="0"/>
        <w:pageBreakBefore w:val="0"/>
        <w:kinsoku/>
        <w:wordWrap/>
        <w:overflowPunct/>
        <w:topLinePunct w:val="0"/>
        <w:autoSpaceDE/>
        <w:autoSpaceDN/>
        <w:bidi w:val="0"/>
        <w:snapToGrid w:val="0"/>
        <w:spacing w:line="530" w:lineRule="exact"/>
        <w:ind w:right="-336" w:rightChars="-105" w:firstLine="600" w:firstLineChars="200"/>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rPr>
        <w:t>资金到位情况</w:t>
      </w:r>
    </w:p>
    <w:p>
      <w:pPr>
        <w:keepNext w:val="0"/>
        <w:keepLines w:val="0"/>
        <w:pageBreakBefore w:val="0"/>
        <w:kinsoku/>
        <w:wordWrap/>
        <w:overflowPunct/>
        <w:topLinePunct w:val="0"/>
        <w:autoSpaceDE/>
        <w:autoSpaceDN/>
        <w:bidi w:val="0"/>
        <w:snapToGrid w:val="0"/>
        <w:spacing w:line="530" w:lineRule="exact"/>
        <w:ind w:right="-336" w:rightChars="-105" w:firstLine="600" w:firstLineChars="200"/>
        <w:outlineLvl w:val="9"/>
        <w:rPr>
          <w:rFonts w:hint="eastAsia" w:ascii="仿宋_GB2312" w:hAnsi="仿宋_GB2312" w:eastAsia="仿宋_GB2312" w:cs="仿宋_GB2312"/>
          <w:color w:val="000000"/>
          <w:kern w:val="0"/>
          <w:sz w:val="30"/>
          <w:szCs w:val="30"/>
          <w:shd w:val="clear" w:color="auto" w:fill="FFFFFF"/>
          <w:lang w:val="en-US" w:eastAsia="zh-CN"/>
        </w:rPr>
      </w:pPr>
      <w:r>
        <w:rPr>
          <w:rFonts w:hint="eastAsia" w:ascii="仿宋_GB2312" w:hAnsi="仿宋_GB2312" w:eastAsia="仿宋_GB2312" w:cs="仿宋_GB2312"/>
          <w:color w:val="000000"/>
          <w:kern w:val="0"/>
          <w:sz w:val="30"/>
          <w:szCs w:val="30"/>
          <w:shd w:val="clear" w:color="auto" w:fill="FFFFFF"/>
          <w:lang w:val="zh-CN"/>
        </w:rPr>
        <w:t>该项目</w:t>
      </w:r>
      <w:r>
        <w:rPr>
          <w:rFonts w:hint="eastAsia" w:ascii="仿宋_GB2312" w:hAnsi="仿宋_GB2312" w:cs="仿宋_GB2312"/>
          <w:color w:val="000000"/>
          <w:kern w:val="0"/>
          <w:sz w:val="30"/>
          <w:szCs w:val="30"/>
          <w:shd w:val="clear" w:color="auto" w:fill="FFFFFF"/>
          <w:lang w:val="zh-CN"/>
        </w:rPr>
        <w:t>合同价</w:t>
      </w:r>
      <w:r>
        <w:rPr>
          <w:rFonts w:hint="eastAsia" w:ascii="仿宋_GB2312" w:hAnsi="仿宋_GB2312" w:cs="仿宋_GB2312"/>
          <w:color w:val="000000"/>
          <w:kern w:val="0"/>
          <w:sz w:val="30"/>
          <w:szCs w:val="30"/>
          <w:shd w:val="clear" w:color="auto" w:fill="FFFFFF"/>
          <w:lang w:val="en-US" w:eastAsia="zh-CN"/>
        </w:rPr>
        <w:t>133.9万元，审定价为136.34万元，2021年下达用于支付项目尾款及质保金资金为46.04万元，实际应支付尾款及质保金42.6万元</w:t>
      </w:r>
      <w:r>
        <w:rPr>
          <w:rFonts w:hint="eastAsia" w:ascii="仿宋_GB2312" w:hAnsi="仿宋_GB2312" w:eastAsia="仿宋_GB2312" w:cs="仿宋_GB2312"/>
          <w:color w:val="000000"/>
          <w:kern w:val="0"/>
          <w:sz w:val="30"/>
          <w:szCs w:val="30"/>
          <w:shd w:val="clear" w:color="auto" w:fill="FFFFFF"/>
          <w:lang w:val="en-US" w:eastAsia="zh-CN"/>
        </w:rPr>
        <w:t>，全部为</w:t>
      </w:r>
      <w:r>
        <w:rPr>
          <w:rFonts w:hint="eastAsia" w:ascii="仿宋_GB2312" w:hAnsi="宋体"/>
          <w:sz w:val="30"/>
          <w:szCs w:val="30"/>
          <w:lang w:eastAsia="zh-CN"/>
        </w:rPr>
        <w:t>2020年第五批财政专项扶贫</w:t>
      </w:r>
      <w:r>
        <w:rPr>
          <w:rFonts w:hint="eastAsia" w:ascii="仿宋_GB2312" w:hAnsi="仿宋_GB2312" w:eastAsia="仿宋_GB2312" w:cs="仿宋_GB2312"/>
          <w:color w:val="000000"/>
          <w:kern w:val="0"/>
          <w:sz w:val="30"/>
          <w:szCs w:val="30"/>
          <w:shd w:val="clear" w:color="auto" w:fill="FFFFFF"/>
          <w:lang w:val="en-US" w:eastAsia="zh-CN"/>
        </w:rPr>
        <w:t>资金。资金全部到位。</w:t>
      </w:r>
    </w:p>
    <w:p>
      <w:pPr>
        <w:keepNext w:val="0"/>
        <w:keepLines w:val="0"/>
        <w:pageBreakBefore w:val="0"/>
        <w:kinsoku/>
        <w:wordWrap/>
        <w:overflowPunct/>
        <w:topLinePunct w:val="0"/>
        <w:autoSpaceDE/>
        <w:autoSpaceDN/>
        <w:bidi w:val="0"/>
        <w:snapToGrid w:val="0"/>
        <w:spacing w:line="530" w:lineRule="exact"/>
        <w:ind w:right="-336" w:rightChars="-105" w:firstLine="600" w:firstLineChars="200"/>
        <w:outlineLvl w:val="9"/>
        <w:rPr>
          <w:rFonts w:hint="eastAsia" w:ascii="仿宋_GB2312"/>
          <w:sz w:val="30"/>
          <w:szCs w:val="30"/>
        </w:rPr>
      </w:pPr>
      <w:r>
        <w:rPr>
          <w:rFonts w:hint="eastAsia" w:ascii="仿宋_GB2312"/>
          <w:sz w:val="30"/>
          <w:szCs w:val="30"/>
        </w:rPr>
        <w:t>2</w:t>
      </w:r>
      <w:r>
        <w:rPr>
          <w:rFonts w:hint="eastAsia" w:ascii="仿宋_GB2312"/>
          <w:sz w:val="30"/>
          <w:szCs w:val="30"/>
          <w:lang w:val="en-US" w:eastAsia="zh-CN"/>
        </w:rPr>
        <w:t>.</w:t>
      </w:r>
      <w:r>
        <w:rPr>
          <w:rFonts w:hint="eastAsia" w:ascii="仿宋_GB2312"/>
          <w:sz w:val="30"/>
          <w:szCs w:val="30"/>
        </w:rPr>
        <w:t>资金使用情况</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600" w:firstLineChars="200"/>
        <w:outlineLvl w:val="9"/>
        <w:rPr>
          <w:rFonts w:hint="eastAsia" w:ascii="仿宋_GB2312" w:hAnsi="仿宋_GB2312" w:cs="仿宋_GB2312"/>
          <w:sz w:val="30"/>
          <w:szCs w:val="30"/>
          <w:lang w:val="en-US" w:eastAsia="zh-CN"/>
        </w:rPr>
      </w:pPr>
      <w:r>
        <w:rPr>
          <w:rFonts w:hint="eastAsia" w:ascii="仿宋_GB2312" w:hAnsi="仿宋_GB2312" w:eastAsia="仿宋_GB2312" w:cs="仿宋_GB2312"/>
          <w:color w:val="000000"/>
          <w:kern w:val="0"/>
          <w:sz w:val="30"/>
          <w:szCs w:val="30"/>
          <w:shd w:val="clear" w:color="auto" w:fill="FFFFFF"/>
          <w:lang w:val="zh-CN"/>
        </w:rPr>
        <w:t>该项目</w:t>
      </w:r>
      <w:r>
        <w:rPr>
          <w:rFonts w:hint="eastAsia" w:ascii="仿宋_GB2312" w:hAnsi="仿宋_GB2312" w:cs="仿宋_GB2312"/>
          <w:color w:val="000000"/>
          <w:kern w:val="0"/>
          <w:sz w:val="30"/>
          <w:szCs w:val="30"/>
          <w:shd w:val="clear" w:color="auto" w:fill="FFFFFF"/>
          <w:lang w:val="zh-CN"/>
        </w:rPr>
        <w:t>合同价</w:t>
      </w:r>
      <w:r>
        <w:rPr>
          <w:rFonts w:hint="eastAsia" w:ascii="仿宋_GB2312" w:hAnsi="仿宋_GB2312" w:cs="仿宋_GB2312"/>
          <w:color w:val="000000"/>
          <w:kern w:val="0"/>
          <w:sz w:val="30"/>
          <w:szCs w:val="30"/>
          <w:shd w:val="clear" w:color="auto" w:fill="FFFFFF"/>
          <w:lang w:val="en-US" w:eastAsia="zh-CN"/>
        </w:rPr>
        <w:t>133.9万元，审定价为136.34万元，2021年下达用于支付项目尾款及质保金资金为46.04万元，实际应支付尾款及质保金42.6万元</w:t>
      </w:r>
      <w:r>
        <w:rPr>
          <w:rFonts w:hint="eastAsia" w:ascii="仿宋_GB2312" w:hAnsi="仿宋_GB2312" w:eastAsia="仿宋_GB2312" w:cs="仿宋_GB2312"/>
          <w:color w:val="000000"/>
          <w:kern w:val="0"/>
          <w:sz w:val="30"/>
          <w:szCs w:val="30"/>
          <w:shd w:val="clear" w:color="auto" w:fill="FFFFFF"/>
          <w:lang w:val="en-US" w:eastAsia="zh-CN"/>
        </w:rPr>
        <w:t>，</w:t>
      </w:r>
      <w:r>
        <w:rPr>
          <w:rFonts w:hint="eastAsia" w:ascii="仿宋_GB2312" w:hAnsi="仿宋_GB2312" w:cs="仿宋_GB2312"/>
          <w:color w:val="000000"/>
          <w:kern w:val="0"/>
          <w:sz w:val="30"/>
          <w:szCs w:val="30"/>
          <w:shd w:val="clear" w:color="auto" w:fill="FFFFFF"/>
          <w:lang w:val="en-US" w:eastAsia="zh-CN"/>
        </w:rPr>
        <w:t>已支付项目尾款38.52万元，剩余质保金4.09万元到项目建设期满一年复验通过后予以支付</w:t>
      </w:r>
      <w:r>
        <w:rPr>
          <w:rFonts w:hint="eastAsia" w:ascii="仿宋_GB2312" w:hAnsi="仿宋_GB2312" w:cs="仿宋_GB2312"/>
          <w:sz w:val="30"/>
          <w:szCs w:val="30"/>
          <w:lang w:val="en-US" w:eastAsia="zh-CN"/>
        </w:rPr>
        <w:t>。</w:t>
      </w:r>
    </w:p>
    <w:p>
      <w:pPr>
        <w:pStyle w:val="2"/>
        <w:keepNext w:val="0"/>
        <w:keepLines w:val="0"/>
        <w:pageBreakBefore w:val="0"/>
        <w:kinsoku/>
        <w:wordWrap/>
        <w:overflowPunct/>
        <w:topLinePunct w:val="0"/>
        <w:autoSpaceDE/>
        <w:autoSpaceDN/>
        <w:bidi w:val="0"/>
        <w:spacing w:line="530" w:lineRule="exact"/>
        <w:ind w:right="-336" w:rightChars="-105" w:firstLine="537" w:firstLineChars="179"/>
        <w:outlineLvl w:val="9"/>
        <w:rPr>
          <w:rFonts w:hint="eastAsia" w:ascii="仿宋_GB2312" w:hAnsi="仿宋" w:cs="宋体"/>
          <w:color w:val="000000"/>
          <w:kern w:val="0"/>
          <w:sz w:val="30"/>
          <w:szCs w:val="30"/>
          <w:shd w:val="clear" w:color="auto" w:fill="FFFFFF"/>
          <w:lang w:val="en-US" w:eastAsia="zh-CN"/>
        </w:rPr>
      </w:pPr>
      <w:r>
        <w:rPr>
          <w:rFonts w:hint="eastAsia" w:ascii="仿宋_GB2312" w:hAnsi="仿宋" w:cs="宋体"/>
          <w:color w:val="000000"/>
          <w:kern w:val="0"/>
          <w:sz w:val="30"/>
          <w:szCs w:val="30"/>
          <w:shd w:val="clear" w:color="auto" w:fill="FFFFFF"/>
          <w:lang w:val="en-US" w:eastAsia="zh-CN"/>
        </w:rPr>
        <w:t>本项目资金拨（支）付严格执行了所签署的合同约定。在发票、验收、审批等各环节流程严格按照了合同和财务制度的要求，审批完善。</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600" w:firstLineChars="200"/>
        <w:jc w:val="left"/>
        <w:outlineLvl w:val="9"/>
        <w:rPr>
          <w:rFonts w:hint="eastAsia" w:ascii="仿宋_GB2312"/>
          <w:sz w:val="30"/>
          <w:szCs w:val="30"/>
        </w:rPr>
      </w:pPr>
      <w:r>
        <w:rPr>
          <w:rFonts w:hint="eastAsia" w:ascii="仿宋_GB2312"/>
          <w:sz w:val="30"/>
          <w:szCs w:val="30"/>
        </w:rPr>
        <w:t>3</w:t>
      </w:r>
      <w:r>
        <w:rPr>
          <w:rFonts w:hint="eastAsia" w:ascii="仿宋_GB2312"/>
          <w:sz w:val="30"/>
          <w:szCs w:val="30"/>
          <w:lang w:val="en-US" w:eastAsia="zh-CN"/>
        </w:rPr>
        <w:t>.</w:t>
      </w:r>
      <w:r>
        <w:rPr>
          <w:rFonts w:hint="eastAsia" w:ascii="仿宋_GB2312"/>
          <w:sz w:val="30"/>
          <w:szCs w:val="30"/>
        </w:rPr>
        <w:t>财务管理情况</w:t>
      </w:r>
    </w:p>
    <w:p>
      <w:pPr>
        <w:keepNext w:val="0"/>
        <w:keepLines w:val="0"/>
        <w:pageBreakBefore w:val="0"/>
        <w:kinsoku/>
        <w:wordWrap/>
        <w:overflowPunct/>
        <w:topLinePunct w:val="0"/>
        <w:autoSpaceDE/>
        <w:autoSpaceDN/>
        <w:bidi w:val="0"/>
        <w:spacing w:line="530" w:lineRule="exact"/>
        <w:ind w:right="-336" w:rightChars="-105" w:firstLine="750" w:firstLineChars="250"/>
        <w:outlineLvl w:val="9"/>
        <w:rPr>
          <w:rFonts w:hint="eastAsia" w:ascii="仿宋_GB2312" w:hAnsi="仿宋" w:cs="宋体"/>
          <w:color w:val="000000"/>
          <w:kern w:val="0"/>
          <w:sz w:val="30"/>
          <w:szCs w:val="30"/>
          <w:shd w:val="clear" w:color="auto" w:fill="FFFFFF"/>
          <w:lang w:val="en-US" w:eastAsia="zh-CN"/>
        </w:rPr>
      </w:pPr>
      <w:r>
        <w:rPr>
          <w:rFonts w:hint="eastAsia" w:ascii="仿宋_GB2312" w:hAnsi="仿宋" w:cs="宋体"/>
          <w:color w:val="000000"/>
          <w:kern w:val="0"/>
          <w:sz w:val="30"/>
          <w:szCs w:val="30"/>
          <w:shd w:val="clear" w:color="auto" w:fill="FFFFFF"/>
          <w:lang w:val="en-US" w:eastAsia="zh-CN"/>
        </w:rPr>
        <w:t>1)制定了较为规范的财务管理制度,内控制度执行较好;</w:t>
      </w:r>
    </w:p>
    <w:p>
      <w:pPr>
        <w:keepNext w:val="0"/>
        <w:keepLines w:val="0"/>
        <w:pageBreakBefore w:val="0"/>
        <w:kinsoku/>
        <w:wordWrap/>
        <w:overflowPunct/>
        <w:topLinePunct w:val="0"/>
        <w:autoSpaceDE/>
        <w:autoSpaceDN/>
        <w:bidi w:val="0"/>
        <w:spacing w:line="530" w:lineRule="exact"/>
        <w:ind w:right="-336" w:rightChars="-105" w:firstLine="750" w:firstLineChars="250"/>
        <w:outlineLvl w:val="9"/>
        <w:rPr>
          <w:rFonts w:hint="eastAsia" w:ascii="仿宋_GB2312" w:hAnsi="仿宋" w:cs="宋体"/>
          <w:color w:val="000000"/>
          <w:kern w:val="0"/>
          <w:sz w:val="30"/>
          <w:szCs w:val="30"/>
          <w:shd w:val="clear" w:color="auto" w:fill="FFFFFF"/>
          <w:lang w:val="en-US" w:eastAsia="zh-CN"/>
        </w:rPr>
      </w:pPr>
      <w:r>
        <w:rPr>
          <w:rFonts w:hint="eastAsia" w:ascii="仿宋_GB2312" w:hAnsi="仿宋" w:cs="宋体"/>
          <w:color w:val="000000"/>
          <w:kern w:val="0"/>
          <w:sz w:val="30"/>
          <w:szCs w:val="30"/>
          <w:shd w:val="clear" w:color="auto" w:fill="FFFFFF"/>
          <w:lang w:val="en-US" w:eastAsia="zh-CN"/>
        </w:rPr>
        <w:t>2)我乡项目财务核算规范;</w:t>
      </w:r>
    </w:p>
    <w:p>
      <w:pPr>
        <w:keepNext w:val="0"/>
        <w:keepLines w:val="0"/>
        <w:pageBreakBefore w:val="0"/>
        <w:kinsoku/>
        <w:wordWrap/>
        <w:overflowPunct/>
        <w:topLinePunct w:val="0"/>
        <w:autoSpaceDE/>
        <w:autoSpaceDN/>
        <w:bidi w:val="0"/>
        <w:spacing w:line="530" w:lineRule="exact"/>
        <w:ind w:right="-336" w:rightChars="-105" w:firstLine="750" w:firstLineChars="250"/>
        <w:outlineLvl w:val="9"/>
        <w:rPr>
          <w:rFonts w:hint="eastAsia" w:ascii="仿宋_GB2312" w:hAnsi="仿宋" w:cs="宋体"/>
          <w:color w:val="000000"/>
          <w:kern w:val="0"/>
          <w:sz w:val="30"/>
          <w:szCs w:val="30"/>
          <w:shd w:val="clear" w:color="auto" w:fill="FFFFFF"/>
          <w:lang w:val="en-US" w:eastAsia="zh-CN"/>
        </w:rPr>
      </w:pPr>
      <w:r>
        <w:rPr>
          <w:rFonts w:hint="eastAsia" w:ascii="仿宋_GB2312" w:hAnsi="仿宋" w:cs="宋体"/>
          <w:color w:val="000000"/>
          <w:kern w:val="0"/>
          <w:sz w:val="30"/>
          <w:szCs w:val="30"/>
          <w:shd w:val="clear" w:color="auto" w:fill="FFFFFF"/>
          <w:lang w:val="en-US" w:eastAsia="zh-CN"/>
        </w:rPr>
        <w:t>3)资金使用审批手续较完善,资金使用较规范;</w:t>
      </w:r>
    </w:p>
    <w:p>
      <w:pPr>
        <w:keepNext w:val="0"/>
        <w:keepLines w:val="0"/>
        <w:pageBreakBefore w:val="0"/>
        <w:kinsoku/>
        <w:wordWrap/>
        <w:overflowPunct/>
        <w:topLinePunct w:val="0"/>
        <w:autoSpaceDE/>
        <w:autoSpaceDN/>
        <w:bidi w:val="0"/>
        <w:spacing w:line="530" w:lineRule="exact"/>
        <w:ind w:right="-336" w:rightChars="-105" w:firstLine="750" w:firstLineChars="250"/>
        <w:outlineLvl w:val="9"/>
        <w:rPr>
          <w:rFonts w:hint="eastAsia" w:ascii="仿宋_GB2312" w:hAnsi="仿宋" w:cs="宋体"/>
          <w:color w:val="000000"/>
          <w:kern w:val="0"/>
          <w:sz w:val="30"/>
          <w:szCs w:val="30"/>
          <w:shd w:val="clear" w:color="auto" w:fill="FFFFFF"/>
          <w:lang w:val="en-US" w:eastAsia="zh-CN"/>
        </w:rPr>
      </w:pPr>
      <w:r>
        <w:rPr>
          <w:rFonts w:hint="eastAsia" w:ascii="仿宋_GB2312" w:hAnsi="仿宋" w:cs="宋体"/>
          <w:color w:val="000000"/>
          <w:kern w:val="0"/>
          <w:sz w:val="30"/>
          <w:szCs w:val="30"/>
          <w:shd w:val="clear" w:color="auto" w:fill="FFFFFF"/>
          <w:lang w:val="en-US" w:eastAsia="zh-CN"/>
        </w:rPr>
        <w:t>4)资金支付依据的发票、审批、实施图片、验收等支撑性资料充分且恰当。</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600" w:firstLineChars="200"/>
        <w:jc w:val="left"/>
        <w:outlineLvl w:val="9"/>
        <w:rPr>
          <w:rFonts w:hint="eastAsia" w:ascii="仿宋_GB2312"/>
          <w:sz w:val="30"/>
          <w:szCs w:val="30"/>
        </w:rPr>
      </w:pPr>
      <w:r>
        <w:rPr>
          <w:rFonts w:hint="eastAsia" w:ascii="仿宋_GB2312" w:hAnsi="仿宋" w:cs="宋体"/>
          <w:color w:val="000000"/>
          <w:kern w:val="0"/>
          <w:sz w:val="30"/>
          <w:szCs w:val="30"/>
          <w:shd w:val="clear" w:color="auto" w:fill="FFFFFF"/>
        </w:rPr>
        <w:t>4</w:t>
      </w:r>
      <w:r>
        <w:rPr>
          <w:rFonts w:hint="eastAsia" w:ascii="仿宋_GB2312" w:hAnsi="仿宋" w:cs="宋体"/>
          <w:color w:val="000000"/>
          <w:kern w:val="0"/>
          <w:sz w:val="30"/>
          <w:szCs w:val="30"/>
          <w:shd w:val="clear" w:color="auto" w:fill="FFFFFF"/>
          <w:lang w:val="en-US" w:eastAsia="zh-CN"/>
        </w:rPr>
        <w:t>.</w:t>
      </w:r>
      <w:r>
        <w:rPr>
          <w:rFonts w:hint="eastAsia" w:ascii="仿宋_GB2312"/>
          <w:sz w:val="30"/>
          <w:szCs w:val="30"/>
        </w:rPr>
        <w:t>组织实施情况</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600" w:firstLineChars="200"/>
        <w:jc w:val="left"/>
        <w:outlineLvl w:val="9"/>
        <w:rPr>
          <w:rFonts w:hint="eastAsia" w:ascii="仿宋_GB2312" w:eastAsia="仿宋_GB2312"/>
          <w:sz w:val="30"/>
          <w:szCs w:val="30"/>
          <w:lang w:eastAsia="zh-CN"/>
        </w:rPr>
      </w:pPr>
      <w:r>
        <w:rPr>
          <w:rFonts w:hint="eastAsia" w:ascii="仿宋_GB2312"/>
          <w:sz w:val="30"/>
          <w:szCs w:val="30"/>
          <w:lang w:eastAsia="zh-CN"/>
        </w:rPr>
        <w:t>项目组织实施完善，社会效益较好。</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720"/>
        <w:jc w:val="left"/>
        <w:outlineLvl w:val="9"/>
        <w:rPr>
          <w:rFonts w:hint="eastAsia" w:ascii="仿宋_GB2312"/>
          <w:b/>
          <w:sz w:val="30"/>
          <w:szCs w:val="30"/>
        </w:rPr>
      </w:pPr>
      <w:r>
        <w:rPr>
          <w:rFonts w:hint="eastAsia" w:ascii="仿宋_GB2312" w:hAnsi="仿宋" w:cs="宋体"/>
          <w:b/>
          <w:color w:val="000000"/>
          <w:kern w:val="0"/>
          <w:sz w:val="30"/>
          <w:szCs w:val="30"/>
          <w:shd w:val="clear" w:color="auto" w:fill="FFFFFF"/>
        </w:rPr>
        <w:t>五、</w:t>
      </w:r>
      <w:r>
        <w:rPr>
          <w:rFonts w:hint="eastAsia" w:ascii="仿宋_GB2312"/>
          <w:b/>
          <w:sz w:val="30"/>
          <w:szCs w:val="30"/>
        </w:rPr>
        <w:t>项目绩效情况</w:t>
      </w:r>
    </w:p>
    <w:p>
      <w:pPr>
        <w:keepNext w:val="0"/>
        <w:keepLines w:val="0"/>
        <w:pageBreakBefore w:val="0"/>
        <w:kinsoku/>
        <w:wordWrap/>
        <w:overflowPunct/>
        <w:topLinePunct w:val="0"/>
        <w:autoSpaceDE/>
        <w:autoSpaceDN/>
        <w:bidi w:val="0"/>
        <w:snapToGrid w:val="0"/>
        <w:spacing w:line="530" w:lineRule="exact"/>
        <w:ind w:right="-336" w:rightChars="-105" w:firstLine="600" w:firstLineChars="200"/>
        <w:outlineLvl w:val="9"/>
        <w:rPr>
          <w:rFonts w:hint="eastAsia" w:ascii="仿宋_GB2312"/>
          <w:b/>
          <w:sz w:val="30"/>
          <w:szCs w:val="30"/>
        </w:rPr>
      </w:pPr>
      <w:r>
        <w:rPr>
          <w:rFonts w:hint="eastAsia" w:ascii="仿宋_GB2312"/>
          <w:b w:val="0"/>
          <w:bCs/>
          <w:sz w:val="30"/>
          <w:szCs w:val="30"/>
        </w:rPr>
        <w:t>（一）</w:t>
      </w:r>
      <w:r>
        <w:rPr>
          <w:rFonts w:hint="eastAsia" w:ascii="仿宋_GB2312"/>
          <w:b/>
          <w:sz w:val="30"/>
          <w:szCs w:val="30"/>
        </w:rPr>
        <w:t>目标完成</w:t>
      </w:r>
    </w:p>
    <w:p>
      <w:pPr>
        <w:keepNext w:val="0"/>
        <w:keepLines w:val="0"/>
        <w:pageBreakBefore w:val="0"/>
        <w:numPr>
          <w:ilvl w:val="0"/>
          <w:numId w:val="0"/>
        </w:numPr>
        <w:kinsoku/>
        <w:wordWrap/>
        <w:overflowPunct/>
        <w:topLinePunct w:val="0"/>
        <w:autoSpaceDE/>
        <w:autoSpaceDN/>
        <w:bidi w:val="0"/>
        <w:adjustRightInd w:val="0"/>
        <w:snapToGrid w:val="0"/>
        <w:spacing w:line="530" w:lineRule="exact"/>
        <w:ind w:right="-336" w:rightChars="-105" w:firstLine="576" w:firstLineChars="200"/>
        <w:outlineLvl w:val="9"/>
        <w:rPr>
          <w:rFonts w:hint="eastAsia" w:ascii="仿宋" w:hAnsi="仿宋" w:eastAsia="仿宋" w:cs="仿宋"/>
          <w:sz w:val="30"/>
          <w:szCs w:val="30"/>
          <w:lang w:val="en-US" w:eastAsia="zh-CN"/>
        </w:rPr>
      </w:pPr>
      <w:r>
        <w:rPr>
          <w:rFonts w:hint="eastAsia" w:ascii="仿宋_GB2312" w:hAnsi="宋体"/>
          <w:spacing w:val="-6"/>
          <w:sz w:val="30"/>
          <w:szCs w:val="30"/>
        </w:rPr>
        <w:t>该项目截止20</w:t>
      </w:r>
      <w:r>
        <w:rPr>
          <w:rFonts w:hint="eastAsia" w:ascii="仿宋_GB2312" w:hAnsi="宋体"/>
          <w:spacing w:val="-6"/>
          <w:sz w:val="30"/>
          <w:szCs w:val="30"/>
          <w:lang w:val="en-US" w:eastAsia="zh-CN"/>
        </w:rPr>
        <w:t>21</w:t>
      </w:r>
      <w:r>
        <w:rPr>
          <w:rFonts w:hint="eastAsia" w:ascii="仿宋_GB2312"/>
          <w:sz w:val="30"/>
          <w:szCs w:val="30"/>
        </w:rPr>
        <w:t>年</w:t>
      </w:r>
      <w:r>
        <w:rPr>
          <w:rFonts w:hint="eastAsia" w:ascii="仿宋_GB2312"/>
          <w:sz w:val="30"/>
          <w:szCs w:val="30"/>
          <w:lang w:val="en-US" w:eastAsia="zh-CN"/>
        </w:rPr>
        <w:t>7月</w:t>
      </w:r>
      <w:r>
        <w:rPr>
          <w:rFonts w:hint="eastAsia" w:ascii="仿宋_GB2312"/>
          <w:sz w:val="30"/>
          <w:szCs w:val="30"/>
          <w:lang w:eastAsia="zh-CN"/>
        </w:rPr>
        <w:t>，完成了项目的全部内容。</w:t>
      </w:r>
    </w:p>
    <w:p>
      <w:pPr>
        <w:keepNext w:val="0"/>
        <w:keepLines w:val="0"/>
        <w:pageBreakBefore w:val="0"/>
        <w:kinsoku/>
        <w:wordWrap/>
        <w:overflowPunct/>
        <w:topLinePunct w:val="0"/>
        <w:autoSpaceDE/>
        <w:autoSpaceDN/>
        <w:bidi w:val="0"/>
        <w:snapToGrid w:val="0"/>
        <w:spacing w:line="530" w:lineRule="exact"/>
        <w:ind w:right="-336" w:rightChars="-105" w:firstLine="600" w:firstLineChars="200"/>
        <w:outlineLvl w:val="9"/>
        <w:rPr>
          <w:rFonts w:hint="eastAsia" w:ascii="仿宋_GB2312"/>
          <w:b/>
          <w:sz w:val="30"/>
          <w:szCs w:val="30"/>
        </w:rPr>
      </w:pPr>
      <w:r>
        <w:rPr>
          <w:rFonts w:hint="eastAsia" w:ascii="仿宋_GB2312"/>
          <w:b w:val="0"/>
          <w:bCs/>
          <w:sz w:val="30"/>
          <w:szCs w:val="30"/>
        </w:rPr>
        <w:t>（二）</w:t>
      </w:r>
      <w:r>
        <w:rPr>
          <w:rFonts w:hint="eastAsia" w:ascii="仿宋_GB2312"/>
          <w:b/>
          <w:sz w:val="30"/>
          <w:szCs w:val="30"/>
        </w:rPr>
        <w:t>项目效果</w:t>
      </w:r>
    </w:p>
    <w:p>
      <w:pPr>
        <w:pStyle w:val="3"/>
        <w:keepNext w:val="0"/>
        <w:keepLines w:val="0"/>
        <w:widowControl/>
        <w:suppressLineNumbers w:val="0"/>
        <w:pBdr>
          <w:bottom w:val="none" w:color="auto" w:sz="0" w:space="0"/>
        </w:pBdr>
        <w:spacing w:before="0" w:beforeAutospacing="0" w:after="0" w:afterAutospacing="0" w:line="450" w:lineRule="atLeast"/>
        <w:ind w:right="0" w:firstLine="600" w:firstLineChars="200"/>
        <w:rPr>
          <w:rFonts w:hint="eastAsia" w:ascii="仿宋_GB2312" w:hAnsi="仿宋" w:eastAsia="仿宋_GB2312" w:cs="宋体"/>
          <w:color w:val="000000"/>
          <w:kern w:val="0"/>
          <w:sz w:val="30"/>
          <w:szCs w:val="30"/>
          <w:shd w:val="clear" w:color="auto" w:fill="FFFFFF"/>
          <w:lang w:val="en-US" w:eastAsia="zh-CN" w:bidi="ar-SA"/>
        </w:rPr>
      </w:pPr>
      <w:r>
        <w:rPr>
          <w:rFonts w:hint="eastAsia" w:ascii="仿宋_GB2312" w:hAnsi="仿宋" w:eastAsia="仿宋_GB2312" w:cs="宋体"/>
          <w:color w:val="000000"/>
          <w:kern w:val="0"/>
          <w:sz w:val="30"/>
          <w:szCs w:val="30"/>
          <w:shd w:val="clear" w:color="auto" w:fill="FFFFFF"/>
          <w:lang w:val="en-US" w:eastAsia="zh-CN" w:bidi="ar-SA"/>
        </w:rPr>
        <w:t>1.通过</w:t>
      </w:r>
      <w:r>
        <w:rPr>
          <w:rFonts w:hint="eastAsia" w:ascii="仿宋_GB2312" w:hAnsi="仿宋" w:cs="宋体"/>
          <w:color w:val="000000"/>
          <w:kern w:val="0"/>
          <w:sz w:val="30"/>
          <w:szCs w:val="30"/>
          <w:shd w:val="clear" w:color="auto" w:fill="FFFFFF"/>
          <w:lang w:val="en-US" w:eastAsia="zh-CN" w:bidi="ar-SA"/>
        </w:rPr>
        <w:t>该项目建设改善建设改善了务本乡葩地村寒坡岭易地搬迁安置点脱贫户环境卫生。</w:t>
      </w:r>
    </w:p>
    <w:p>
      <w:pPr>
        <w:pStyle w:val="3"/>
        <w:keepNext w:val="0"/>
        <w:keepLines w:val="0"/>
        <w:widowControl/>
        <w:suppressLineNumbers w:val="0"/>
        <w:spacing w:before="0" w:beforeAutospacing="0" w:after="0" w:afterAutospacing="0"/>
        <w:ind w:left="0" w:right="0" w:firstLine="600" w:firstLineChars="200"/>
        <w:rPr>
          <w:rFonts w:hint="eastAsia" w:ascii="仿宋_GB2312" w:hAnsi="仿宋" w:eastAsia="仿宋_GB2312" w:cs="宋体"/>
          <w:color w:val="000000"/>
          <w:kern w:val="0"/>
          <w:sz w:val="30"/>
          <w:szCs w:val="30"/>
          <w:shd w:val="clear" w:color="auto" w:fill="FFFFFF"/>
          <w:lang w:val="en-US" w:eastAsia="zh-CN" w:bidi="ar-SA"/>
        </w:rPr>
      </w:pPr>
      <w:r>
        <w:rPr>
          <w:rFonts w:hint="eastAsia" w:ascii="仿宋_GB2312" w:hAnsi="仿宋" w:eastAsia="仿宋_GB2312" w:cs="宋体"/>
          <w:color w:val="000000"/>
          <w:kern w:val="0"/>
          <w:sz w:val="30"/>
          <w:szCs w:val="30"/>
          <w:shd w:val="clear" w:color="auto" w:fill="FFFFFF"/>
          <w:lang w:val="en-US" w:eastAsia="zh-CN" w:bidi="ar-SA"/>
        </w:rPr>
        <w:t>2.通过</w:t>
      </w:r>
      <w:r>
        <w:rPr>
          <w:rFonts w:hint="eastAsia" w:ascii="仿宋_GB2312" w:hAnsi="仿宋" w:cs="宋体"/>
          <w:color w:val="000000"/>
          <w:kern w:val="0"/>
          <w:sz w:val="30"/>
          <w:szCs w:val="30"/>
          <w:shd w:val="clear" w:color="auto" w:fill="FFFFFF"/>
          <w:lang w:val="en-US" w:eastAsia="zh-CN" w:bidi="ar-SA"/>
        </w:rPr>
        <w:t>该项目建设使安置点脱贫户养成了更良好的生活习惯。</w:t>
      </w:r>
      <w:r>
        <w:rPr>
          <w:rFonts w:hint="eastAsia" w:ascii="仿宋_GB2312" w:hAnsi="仿宋" w:eastAsia="仿宋_GB2312" w:cs="宋体"/>
          <w:color w:val="000000"/>
          <w:kern w:val="0"/>
          <w:sz w:val="30"/>
          <w:szCs w:val="30"/>
          <w:shd w:val="clear" w:color="auto" w:fill="FFFFFF"/>
          <w:lang w:val="en-US" w:eastAsia="zh-CN" w:bidi="ar-SA"/>
        </w:rPr>
        <w:t xml:space="preserve"> </w:t>
      </w:r>
    </w:p>
    <w:p>
      <w:pPr>
        <w:pStyle w:val="3"/>
        <w:keepNext w:val="0"/>
        <w:keepLines w:val="0"/>
        <w:widowControl/>
        <w:suppressLineNumbers w:val="0"/>
        <w:spacing w:before="0" w:beforeAutospacing="0" w:after="0" w:afterAutospacing="0"/>
        <w:ind w:left="0" w:right="0" w:firstLine="600" w:firstLineChars="200"/>
        <w:rPr>
          <w:rFonts w:hint="default" w:ascii="仿宋_GB2312" w:hAnsi="仿宋" w:eastAsia="仿宋_GB2312" w:cs="宋体"/>
          <w:color w:val="000000"/>
          <w:kern w:val="0"/>
          <w:sz w:val="30"/>
          <w:szCs w:val="30"/>
          <w:shd w:val="clear" w:color="auto" w:fill="FFFFFF"/>
          <w:lang w:val="en-US" w:eastAsia="zh-CN" w:bidi="ar-SA"/>
        </w:rPr>
      </w:pPr>
      <w:r>
        <w:rPr>
          <w:rFonts w:hint="eastAsia" w:ascii="仿宋_GB2312" w:hAnsi="仿宋" w:eastAsia="仿宋_GB2312" w:cs="宋体"/>
          <w:color w:val="000000"/>
          <w:kern w:val="0"/>
          <w:sz w:val="30"/>
          <w:szCs w:val="30"/>
          <w:shd w:val="clear" w:color="auto" w:fill="FFFFFF"/>
          <w:lang w:val="en-US" w:eastAsia="zh-CN" w:bidi="ar-SA"/>
        </w:rPr>
        <w:t>3.通过</w:t>
      </w:r>
      <w:r>
        <w:rPr>
          <w:rFonts w:hint="eastAsia" w:ascii="仿宋_GB2312" w:hAnsi="仿宋" w:cs="宋体"/>
          <w:color w:val="000000"/>
          <w:kern w:val="0"/>
          <w:sz w:val="30"/>
          <w:szCs w:val="30"/>
          <w:shd w:val="clear" w:color="auto" w:fill="FFFFFF"/>
          <w:lang w:val="en-US" w:eastAsia="zh-CN" w:bidi="ar-SA"/>
        </w:rPr>
        <w:t>该项目建设提高了安置点脱贫户农业养殖的积极性，提高了脱贫户的生产经营性收入，从而更好的提升了生活质量，大大减少了脱贫户的返贫风险。</w:t>
      </w:r>
    </w:p>
    <w:p>
      <w:pPr>
        <w:pStyle w:val="3"/>
        <w:keepNext w:val="0"/>
        <w:keepLines w:val="0"/>
        <w:widowControl/>
        <w:suppressLineNumbers w:val="0"/>
        <w:spacing w:before="0" w:beforeAutospacing="0" w:after="0" w:afterAutospacing="0"/>
        <w:ind w:left="0" w:right="0" w:firstLine="600" w:firstLineChars="200"/>
        <w:rPr>
          <w:rFonts w:hint="eastAsia" w:ascii="仿宋_GB2312" w:hAnsi="仿宋" w:eastAsia="仿宋_GB2312" w:cs="宋体"/>
          <w:color w:val="000000"/>
          <w:kern w:val="0"/>
          <w:sz w:val="30"/>
          <w:szCs w:val="30"/>
          <w:shd w:val="clear" w:color="auto" w:fill="FFFFFF"/>
          <w:lang w:val="en-US" w:eastAsia="zh-CN" w:bidi="ar-SA"/>
        </w:rPr>
      </w:pPr>
      <w:r>
        <w:rPr>
          <w:rFonts w:hint="eastAsia" w:ascii="仿宋_GB2312" w:hAnsi="仿宋" w:eastAsia="仿宋_GB2312" w:cs="宋体"/>
          <w:color w:val="000000"/>
          <w:kern w:val="0"/>
          <w:sz w:val="30"/>
          <w:szCs w:val="30"/>
          <w:shd w:val="clear" w:color="auto" w:fill="FFFFFF"/>
          <w:lang w:val="en-US" w:eastAsia="zh-CN" w:bidi="ar-SA"/>
        </w:rPr>
        <w:t>4.通过</w:t>
      </w:r>
      <w:r>
        <w:rPr>
          <w:rFonts w:hint="eastAsia" w:ascii="仿宋_GB2312" w:hAnsi="仿宋" w:cs="宋体"/>
          <w:color w:val="000000"/>
          <w:kern w:val="0"/>
          <w:sz w:val="30"/>
          <w:szCs w:val="30"/>
          <w:shd w:val="clear" w:color="auto" w:fill="FFFFFF"/>
          <w:lang w:val="en-US" w:eastAsia="zh-CN" w:bidi="ar-SA"/>
        </w:rPr>
        <w:t>该项目建设更好的</w:t>
      </w:r>
      <w:r>
        <w:rPr>
          <w:rFonts w:hint="default" w:ascii="仿宋_GB2312" w:hAnsi="仿宋" w:eastAsia="仿宋_GB2312" w:cs="宋体"/>
          <w:color w:val="000000"/>
          <w:kern w:val="0"/>
          <w:sz w:val="30"/>
          <w:szCs w:val="30"/>
          <w:shd w:val="clear" w:color="auto" w:fill="FFFFFF"/>
          <w:lang w:val="en-US" w:eastAsia="zh-CN" w:bidi="ar-SA"/>
        </w:rPr>
        <w:t>减少环境污染</w:t>
      </w:r>
      <w:r>
        <w:rPr>
          <w:rFonts w:hint="eastAsia" w:ascii="仿宋_GB2312" w:hAnsi="仿宋" w:eastAsia="仿宋_GB2312" w:cs="宋体"/>
          <w:color w:val="000000"/>
          <w:kern w:val="0"/>
          <w:sz w:val="30"/>
          <w:szCs w:val="30"/>
          <w:shd w:val="clear" w:color="auto" w:fill="FFFFFF"/>
          <w:lang w:val="en-US" w:eastAsia="zh-CN" w:bidi="ar-SA"/>
        </w:rPr>
        <w:t>，</w:t>
      </w:r>
      <w:r>
        <w:rPr>
          <w:rFonts w:hint="eastAsia" w:ascii="仿宋_GB2312" w:hAnsi="仿宋" w:cs="宋体"/>
          <w:color w:val="000000"/>
          <w:kern w:val="0"/>
          <w:sz w:val="30"/>
          <w:szCs w:val="30"/>
          <w:shd w:val="clear" w:color="auto" w:fill="FFFFFF"/>
          <w:lang w:val="en-US" w:eastAsia="zh-CN" w:bidi="ar-SA"/>
        </w:rPr>
        <w:t>提高安置点</w:t>
      </w:r>
      <w:r>
        <w:rPr>
          <w:rFonts w:hint="eastAsia" w:ascii="仿宋_GB2312" w:hAnsi="仿宋" w:eastAsia="仿宋_GB2312" w:cs="宋体"/>
          <w:color w:val="000000"/>
          <w:kern w:val="0"/>
          <w:sz w:val="30"/>
          <w:szCs w:val="30"/>
          <w:shd w:val="clear" w:color="auto" w:fill="FFFFFF"/>
          <w:lang w:val="en-US" w:eastAsia="zh-CN" w:bidi="ar-SA"/>
        </w:rPr>
        <w:t>的人居环境</w:t>
      </w:r>
      <w:r>
        <w:rPr>
          <w:rFonts w:hint="eastAsia" w:ascii="仿宋_GB2312" w:hAnsi="仿宋" w:cs="宋体"/>
          <w:color w:val="000000"/>
          <w:kern w:val="0"/>
          <w:sz w:val="30"/>
          <w:szCs w:val="30"/>
          <w:shd w:val="clear" w:color="auto" w:fill="FFFFFF"/>
          <w:lang w:val="en-US" w:eastAsia="zh-CN" w:bidi="ar-SA"/>
        </w:rPr>
        <w:t>。</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720"/>
        <w:jc w:val="left"/>
        <w:outlineLvl w:val="9"/>
        <w:rPr>
          <w:rFonts w:hint="eastAsia" w:ascii="仿宋_GB2312" w:hAnsi="宋体" w:cs="宋体"/>
          <w:b/>
          <w:kern w:val="0"/>
          <w:sz w:val="30"/>
          <w:szCs w:val="30"/>
          <w:shd w:val="clear" w:color="auto" w:fill="FFFFFF"/>
          <w:lang w:val="zh-CN"/>
        </w:rPr>
      </w:pPr>
      <w:r>
        <w:rPr>
          <w:rFonts w:hint="eastAsia" w:ascii="仿宋_GB2312" w:hAnsi="宋体"/>
          <w:b/>
          <w:spacing w:val="-6"/>
          <w:sz w:val="30"/>
          <w:szCs w:val="30"/>
        </w:rPr>
        <w:t>六、</w:t>
      </w:r>
      <w:r>
        <w:rPr>
          <w:rFonts w:hint="eastAsia" w:ascii="仿宋_GB2312" w:hAnsi="宋体" w:cs="宋体"/>
          <w:b/>
          <w:kern w:val="0"/>
          <w:sz w:val="30"/>
          <w:szCs w:val="30"/>
          <w:shd w:val="clear" w:color="auto" w:fill="FFFFFF"/>
          <w:lang w:val="zh-CN"/>
        </w:rPr>
        <w:t>评价结论</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720"/>
        <w:jc w:val="left"/>
        <w:outlineLvl w:val="9"/>
        <w:rPr>
          <w:rFonts w:hint="eastAsia" w:ascii="仿宋_GB2312" w:hAnsi="仿宋" w:cs="宋体"/>
          <w:kern w:val="0"/>
          <w:sz w:val="30"/>
          <w:szCs w:val="30"/>
          <w:shd w:val="clear" w:color="auto" w:fill="FFFFFF"/>
          <w:lang w:val="zh-CN"/>
        </w:rPr>
      </w:pPr>
      <w:r>
        <w:rPr>
          <w:rFonts w:hint="eastAsia" w:ascii="仿宋_GB2312" w:hAnsi="仿宋" w:cs="宋体"/>
          <w:kern w:val="0"/>
          <w:sz w:val="30"/>
          <w:szCs w:val="30"/>
          <w:shd w:val="clear" w:color="auto" w:fill="FFFFFF"/>
          <w:lang w:val="zh-CN"/>
        </w:rPr>
        <w:t>根据《项目支出绩效评价指标体系》考评计算，</w:t>
      </w:r>
      <w:r>
        <w:rPr>
          <w:rFonts w:hint="eastAsia" w:ascii="仿宋_GB2312" w:hAnsi="宋体"/>
          <w:sz w:val="30"/>
          <w:szCs w:val="30"/>
          <w:lang w:eastAsia="zh-CN"/>
        </w:rPr>
        <w:t>务本乡2020年第五批财政专项扶贫（寒坡岭易地搬迁安置点人居改善项目）</w:t>
      </w:r>
      <w:r>
        <w:rPr>
          <w:rFonts w:hint="eastAsia" w:ascii="仿宋_GB2312" w:hAnsi="仿宋" w:cs="宋体"/>
          <w:kern w:val="0"/>
          <w:sz w:val="30"/>
          <w:szCs w:val="30"/>
          <w:shd w:val="clear" w:color="auto" w:fill="FFFFFF"/>
          <w:lang w:val="zh-CN"/>
        </w:rPr>
        <w:t>总体评价得分</w:t>
      </w:r>
      <w:r>
        <w:rPr>
          <w:rFonts w:hint="eastAsia" w:ascii="仿宋_GB2312" w:hAnsi="仿宋" w:cs="宋体"/>
          <w:kern w:val="0"/>
          <w:sz w:val="30"/>
          <w:szCs w:val="30"/>
          <w:shd w:val="clear" w:color="auto" w:fill="FFFFFF"/>
          <w:lang w:val="en-US" w:eastAsia="zh-CN"/>
        </w:rPr>
        <w:t>94.00</w:t>
      </w:r>
      <w:r>
        <w:rPr>
          <w:rFonts w:hint="eastAsia" w:ascii="仿宋_GB2312" w:hAnsi="仿宋" w:cs="宋体"/>
          <w:kern w:val="0"/>
          <w:sz w:val="30"/>
          <w:szCs w:val="30"/>
          <w:shd w:val="clear" w:color="auto" w:fill="FFFFFF"/>
          <w:lang w:val="zh-CN"/>
        </w:rPr>
        <w:t>分（总分100分）。主要扣分项目有：</w:t>
      </w:r>
    </w:p>
    <w:p>
      <w:pPr>
        <w:keepNext w:val="0"/>
        <w:keepLines w:val="0"/>
        <w:pageBreakBefore w:val="0"/>
        <w:numPr>
          <w:ilvl w:val="0"/>
          <w:numId w:val="3"/>
        </w:numPr>
        <w:kinsoku/>
        <w:wordWrap/>
        <w:overflowPunct/>
        <w:topLinePunct w:val="0"/>
        <w:autoSpaceDE/>
        <w:autoSpaceDN/>
        <w:bidi w:val="0"/>
        <w:spacing w:line="530" w:lineRule="exact"/>
        <w:ind w:left="0" w:leftChars="0" w:right="-336" w:rightChars="-105" w:firstLine="683" w:firstLineChars="228"/>
        <w:jc w:val="left"/>
        <w:outlineLvl w:val="9"/>
        <w:rPr>
          <w:rFonts w:hint="eastAsia" w:ascii="仿宋_GB2312" w:hAnsi="仿宋" w:cs="宋体"/>
          <w:kern w:val="0"/>
          <w:sz w:val="30"/>
          <w:szCs w:val="30"/>
          <w:shd w:val="clear" w:color="auto" w:fill="FFFFFF"/>
          <w:lang w:val="zh-CN"/>
        </w:rPr>
      </w:pPr>
      <w:r>
        <w:rPr>
          <w:rFonts w:hint="eastAsia" w:ascii="仿宋_GB2312" w:hAnsi="仿宋" w:cs="宋体"/>
          <w:kern w:val="0"/>
          <w:sz w:val="30"/>
          <w:szCs w:val="30"/>
          <w:shd w:val="clear" w:color="auto" w:fill="FFFFFF"/>
          <w:lang w:val="zh-CN"/>
        </w:rPr>
        <w:t>对本项目“项目管理”扣</w:t>
      </w:r>
      <w:r>
        <w:rPr>
          <w:rFonts w:hint="eastAsia" w:ascii="仿宋_GB2312" w:hAnsi="仿宋" w:cs="宋体"/>
          <w:kern w:val="0"/>
          <w:sz w:val="30"/>
          <w:szCs w:val="30"/>
          <w:shd w:val="clear" w:color="auto" w:fill="FFFFFF"/>
          <w:lang w:val="en-US" w:eastAsia="zh-CN"/>
        </w:rPr>
        <w:t>1</w:t>
      </w:r>
      <w:r>
        <w:rPr>
          <w:rFonts w:hint="eastAsia" w:ascii="仿宋_GB2312" w:hAnsi="仿宋" w:cs="宋体"/>
          <w:kern w:val="0"/>
          <w:sz w:val="30"/>
          <w:szCs w:val="30"/>
          <w:shd w:val="clear" w:color="auto" w:fill="FFFFFF"/>
          <w:lang w:val="zh-CN"/>
        </w:rPr>
        <w:t>分。其中：资金拨付扣</w:t>
      </w:r>
      <w:r>
        <w:rPr>
          <w:rFonts w:hint="eastAsia" w:ascii="仿宋_GB2312" w:hAnsi="仿宋" w:cs="宋体"/>
          <w:kern w:val="0"/>
          <w:sz w:val="30"/>
          <w:szCs w:val="30"/>
          <w:shd w:val="clear" w:color="auto" w:fill="FFFFFF"/>
          <w:lang w:val="en-US" w:eastAsia="zh-CN"/>
        </w:rPr>
        <w:t>1分、财务制度扣1分、完成成本口1分、生态效益扣2分。</w:t>
      </w:r>
    </w:p>
    <w:p>
      <w:pPr>
        <w:keepNext w:val="0"/>
        <w:keepLines w:val="0"/>
        <w:pageBreakBefore w:val="0"/>
        <w:widowControl/>
        <w:kinsoku/>
        <w:wordWrap/>
        <w:overflowPunct/>
        <w:topLinePunct w:val="0"/>
        <w:autoSpaceDE/>
        <w:autoSpaceDN/>
        <w:bidi w:val="0"/>
        <w:adjustRightInd w:val="0"/>
        <w:snapToGrid w:val="0"/>
        <w:spacing w:line="530" w:lineRule="exact"/>
        <w:ind w:left="0" w:leftChars="0" w:right="-336" w:rightChars="-105" w:firstLine="640" w:firstLineChars="0"/>
        <w:jc w:val="left"/>
        <w:outlineLvl w:val="9"/>
        <w:rPr>
          <w:rFonts w:hint="eastAsia" w:ascii="仿宋_GB2312" w:hAnsi="宋体" w:cs="宋体"/>
          <w:b/>
          <w:color w:val="000000"/>
          <w:kern w:val="0"/>
          <w:sz w:val="30"/>
          <w:szCs w:val="30"/>
          <w:shd w:val="clear" w:color="auto" w:fill="FFFFFF"/>
          <w:lang w:val="zh-CN"/>
        </w:rPr>
      </w:pPr>
      <w:r>
        <w:rPr>
          <w:rFonts w:hint="eastAsia" w:ascii="仿宋_GB2312" w:hAnsi="宋体" w:cs="宋体"/>
          <w:b/>
          <w:color w:val="000000"/>
          <w:kern w:val="0"/>
          <w:sz w:val="30"/>
          <w:szCs w:val="30"/>
          <w:shd w:val="clear" w:color="auto" w:fill="FFFFFF"/>
          <w:lang w:val="zh-CN"/>
        </w:rPr>
        <w:t>七、存在问题</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600" w:firstLineChars="200"/>
        <w:jc w:val="left"/>
        <w:outlineLvl w:val="9"/>
        <w:rPr>
          <w:rFonts w:hint="eastAsia" w:ascii="仿宋_GB2312" w:hAnsi="仿宋" w:cs="宋体"/>
          <w:b w:val="0"/>
          <w:bCs/>
          <w:color w:val="000000"/>
          <w:kern w:val="0"/>
          <w:sz w:val="30"/>
          <w:szCs w:val="30"/>
          <w:shd w:val="clear" w:color="auto" w:fill="FFFFFF"/>
          <w:lang w:val="zh-CN"/>
        </w:rPr>
      </w:pPr>
      <w:r>
        <w:rPr>
          <w:rFonts w:hint="eastAsia" w:ascii="仿宋_GB2312" w:hAnsi="仿宋" w:cs="宋体"/>
          <w:b w:val="0"/>
          <w:bCs/>
          <w:color w:val="000000"/>
          <w:kern w:val="0"/>
          <w:sz w:val="30"/>
          <w:szCs w:val="30"/>
          <w:shd w:val="clear" w:color="auto" w:fill="FFFFFF"/>
          <w:lang w:val="zh-CN"/>
        </w:rPr>
        <w:t>我们未发现本项目存在重大财经事项。</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602" w:firstLineChars="200"/>
        <w:jc w:val="left"/>
        <w:outlineLvl w:val="9"/>
        <w:rPr>
          <w:rFonts w:hint="eastAsia" w:ascii="仿宋_GB2312" w:hAnsi="仿宋" w:cs="宋体"/>
          <w:b/>
          <w:color w:val="000000"/>
          <w:kern w:val="0"/>
          <w:sz w:val="30"/>
          <w:szCs w:val="30"/>
          <w:shd w:val="clear" w:color="auto" w:fill="FFFFFF"/>
          <w:lang w:val="zh-CN"/>
        </w:rPr>
      </w:pPr>
      <w:r>
        <w:rPr>
          <w:rFonts w:hint="eastAsia" w:ascii="仿宋_GB2312" w:hAnsi="仿宋" w:cs="宋体"/>
          <w:b/>
          <w:color w:val="000000"/>
          <w:kern w:val="0"/>
          <w:sz w:val="30"/>
          <w:szCs w:val="30"/>
          <w:shd w:val="clear" w:color="auto" w:fill="FFFFFF"/>
          <w:lang w:val="zh-CN"/>
        </w:rPr>
        <w:t>八、</w:t>
      </w:r>
      <w:r>
        <w:rPr>
          <w:rFonts w:hint="eastAsia" w:ascii="仿宋_GB2312" w:hAnsi="宋体" w:cs="宋体"/>
          <w:b/>
          <w:color w:val="000000"/>
          <w:kern w:val="0"/>
          <w:sz w:val="30"/>
          <w:szCs w:val="30"/>
          <w:shd w:val="clear" w:color="auto" w:fill="FFFFFF"/>
          <w:lang w:val="zh-CN"/>
        </w:rPr>
        <w:t>改进建议</w:t>
      </w:r>
    </w:p>
    <w:p>
      <w:pPr>
        <w:keepNext w:val="0"/>
        <w:keepLines w:val="0"/>
        <w:pageBreakBefore w:val="0"/>
        <w:widowControl/>
        <w:kinsoku/>
        <w:wordWrap/>
        <w:overflowPunct/>
        <w:topLinePunct w:val="0"/>
        <w:autoSpaceDE/>
        <w:autoSpaceDN/>
        <w:bidi w:val="0"/>
        <w:adjustRightInd w:val="0"/>
        <w:snapToGrid w:val="0"/>
        <w:spacing w:line="530" w:lineRule="exact"/>
        <w:ind w:left="0" w:leftChars="0" w:right="-336" w:rightChars="-105" w:firstLine="640" w:firstLineChars="0"/>
        <w:outlineLvl w:val="9"/>
        <w:rPr>
          <w:rFonts w:hint="eastAsia" w:ascii="仿宋_GB2312" w:hAnsi="仿宋" w:cs="宋体"/>
          <w:color w:val="000000"/>
          <w:kern w:val="0"/>
          <w:sz w:val="30"/>
          <w:szCs w:val="30"/>
          <w:shd w:val="clear" w:color="auto" w:fill="FFFFFF"/>
          <w:lang w:val="zh-CN"/>
        </w:rPr>
      </w:pPr>
      <w:r>
        <w:rPr>
          <w:rFonts w:hint="eastAsia" w:ascii="仿宋_GB2312" w:hAnsi="仿宋" w:cs="宋体"/>
          <w:color w:val="000000"/>
          <w:kern w:val="0"/>
          <w:sz w:val="30"/>
          <w:szCs w:val="30"/>
          <w:shd w:val="clear" w:color="auto" w:fill="FFFFFF"/>
          <w:lang w:val="en-US" w:eastAsia="zh-CN"/>
        </w:rPr>
        <w:t>1、</w:t>
      </w:r>
      <w:r>
        <w:rPr>
          <w:rFonts w:hint="eastAsia" w:ascii="仿宋_GB2312" w:hAnsi="仿宋" w:cs="宋体"/>
          <w:color w:val="000000"/>
          <w:kern w:val="0"/>
          <w:sz w:val="30"/>
          <w:szCs w:val="30"/>
          <w:shd w:val="clear" w:color="auto" w:fill="FFFFFF"/>
          <w:lang w:val="zh-CN"/>
        </w:rPr>
        <w:t>持续做好安置点脱贫户良好的生活习惯。</w:t>
      </w:r>
    </w:p>
    <w:p>
      <w:pPr>
        <w:keepNext w:val="0"/>
        <w:keepLines w:val="0"/>
        <w:pageBreakBefore w:val="0"/>
        <w:widowControl/>
        <w:kinsoku/>
        <w:wordWrap/>
        <w:overflowPunct/>
        <w:topLinePunct w:val="0"/>
        <w:autoSpaceDE/>
        <w:autoSpaceDN/>
        <w:bidi w:val="0"/>
        <w:adjustRightInd w:val="0"/>
        <w:snapToGrid w:val="0"/>
        <w:spacing w:line="530" w:lineRule="exact"/>
        <w:ind w:left="0" w:leftChars="0" w:right="-336" w:rightChars="-105" w:firstLine="640" w:firstLineChars="0"/>
        <w:outlineLvl w:val="9"/>
        <w:rPr>
          <w:rFonts w:hint="eastAsia" w:ascii="仿宋_GB2312" w:hAnsi="宋体"/>
          <w:sz w:val="30"/>
          <w:szCs w:val="30"/>
        </w:rPr>
      </w:pPr>
      <w:r>
        <w:rPr>
          <w:rFonts w:hint="eastAsia" w:ascii="仿宋_GB2312" w:hAnsi="仿宋" w:cs="宋体"/>
          <w:color w:val="000000"/>
          <w:kern w:val="0"/>
          <w:sz w:val="30"/>
          <w:szCs w:val="30"/>
          <w:shd w:val="clear" w:color="auto" w:fill="FFFFFF"/>
          <w:lang w:val="en-US" w:eastAsia="zh-CN"/>
        </w:rPr>
        <w:t>2、</w:t>
      </w:r>
      <w:r>
        <w:rPr>
          <w:rFonts w:hint="eastAsia" w:ascii="仿宋_GB2312" w:hAnsi="仿宋" w:cs="宋体"/>
          <w:color w:val="000000"/>
          <w:kern w:val="0"/>
          <w:sz w:val="30"/>
          <w:szCs w:val="30"/>
          <w:shd w:val="clear" w:color="auto" w:fill="FFFFFF"/>
          <w:lang w:val="zh-CN"/>
        </w:rPr>
        <w:t>持续引导脱贫户更换的进行养殖业发展</w:t>
      </w:r>
      <w:r>
        <w:rPr>
          <w:rFonts w:hint="eastAsia" w:ascii="仿宋_GB2312" w:hAnsi="仿宋" w:cs="宋体"/>
          <w:color w:val="000000"/>
          <w:kern w:val="0"/>
          <w:sz w:val="30"/>
          <w:szCs w:val="30"/>
          <w:shd w:val="clear" w:color="auto" w:fill="FFFFFF"/>
          <w:lang w:val="en-US" w:eastAsia="zh-CN"/>
        </w:rPr>
        <w:t>。</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720"/>
        <w:jc w:val="left"/>
        <w:outlineLvl w:val="9"/>
        <w:rPr>
          <w:rFonts w:hint="eastAsia" w:ascii="仿宋_GB2312" w:hAnsi="宋体"/>
          <w:sz w:val="30"/>
          <w:szCs w:val="30"/>
        </w:rPr>
      </w:pP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720"/>
        <w:jc w:val="left"/>
        <w:outlineLvl w:val="9"/>
        <w:rPr>
          <w:rFonts w:hint="eastAsia" w:ascii="仿宋_GB2312" w:hAnsi="宋体"/>
          <w:sz w:val="30"/>
          <w:szCs w:val="30"/>
        </w:rPr>
      </w:pPr>
      <w:r>
        <w:rPr>
          <w:rFonts w:hint="eastAsia" w:ascii="仿宋_GB2312" w:hAnsi="宋体"/>
          <w:sz w:val="30"/>
          <w:szCs w:val="30"/>
        </w:rPr>
        <w:t>附件</w:t>
      </w:r>
    </w:p>
    <w:p>
      <w:pPr>
        <w:keepNext w:val="0"/>
        <w:keepLines w:val="0"/>
        <w:pageBreakBefore w:val="0"/>
        <w:widowControl/>
        <w:kinsoku/>
        <w:wordWrap/>
        <w:overflowPunct/>
        <w:topLinePunct w:val="0"/>
        <w:autoSpaceDE/>
        <w:autoSpaceDN/>
        <w:bidi w:val="0"/>
        <w:adjustRightInd w:val="0"/>
        <w:snapToGrid w:val="0"/>
        <w:spacing w:line="530" w:lineRule="exact"/>
        <w:ind w:right="-336" w:rightChars="-105" w:firstLine="720"/>
        <w:jc w:val="left"/>
        <w:outlineLvl w:val="9"/>
        <w:rPr>
          <w:rFonts w:hint="eastAsia" w:ascii="仿宋_GB2312" w:hAnsi="宋体"/>
          <w:sz w:val="30"/>
          <w:szCs w:val="30"/>
        </w:rPr>
      </w:pPr>
      <w:r>
        <w:rPr>
          <w:rFonts w:hint="eastAsia" w:ascii="仿宋_GB2312" w:hAnsi="宋体"/>
          <w:sz w:val="30"/>
          <w:szCs w:val="30"/>
        </w:rPr>
        <w:t>1、</w:t>
      </w:r>
      <w:r>
        <w:rPr>
          <w:rFonts w:hint="eastAsia" w:ascii="仿宋_GB2312" w:hAnsi="宋体"/>
          <w:sz w:val="30"/>
          <w:szCs w:val="30"/>
          <w:lang w:eastAsia="zh-CN"/>
        </w:rPr>
        <w:t>务本乡2020年第五批财政专项扶贫（寒坡岭易地搬迁安置点人居改善项目）</w:t>
      </w:r>
      <w:r>
        <w:rPr>
          <w:rFonts w:hint="eastAsia" w:ascii="仿宋_GB2312" w:hAnsi="宋体"/>
          <w:sz w:val="30"/>
          <w:szCs w:val="30"/>
        </w:rPr>
        <w:t>绩效评价得分情况表</w:t>
      </w:r>
      <w:r>
        <w:rPr>
          <w:rFonts w:hint="eastAsia" w:ascii="仿宋_GB2312" w:hAnsi="宋体"/>
          <w:sz w:val="30"/>
          <w:szCs w:val="30"/>
          <w:lang w:eastAsia="zh-CN"/>
        </w:rPr>
        <w:t>。</w:t>
      </w:r>
    </w:p>
    <w:p>
      <w:pPr>
        <w:keepNext w:val="0"/>
        <w:keepLines w:val="0"/>
        <w:pageBreakBefore w:val="0"/>
        <w:widowControl/>
        <w:kinsoku/>
        <w:wordWrap/>
        <w:overflowPunct/>
        <w:topLinePunct w:val="0"/>
        <w:autoSpaceDE/>
        <w:autoSpaceDN/>
        <w:bidi w:val="0"/>
        <w:adjustRightInd w:val="0"/>
        <w:snapToGrid w:val="0"/>
        <w:spacing w:line="530" w:lineRule="exact"/>
        <w:ind w:firstLine="720"/>
        <w:jc w:val="left"/>
        <w:outlineLvl w:val="9"/>
        <w:rPr>
          <w:rFonts w:hint="eastAsia" w:ascii="仿宋_GB2312" w:hAnsi="宋体"/>
          <w:sz w:val="30"/>
          <w:szCs w:val="30"/>
        </w:rPr>
      </w:pPr>
    </w:p>
    <w:p>
      <w:pPr>
        <w:widowControl/>
        <w:adjustRightInd w:val="0"/>
        <w:snapToGrid w:val="0"/>
        <w:spacing w:line="440" w:lineRule="exact"/>
        <w:ind w:firstLine="720"/>
        <w:jc w:val="left"/>
        <w:rPr>
          <w:rFonts w:hint="eastAsia" w:ascii="仿宋_GB2312" w:hAnsi="宋体"/>
          <w:sz w:val="30"/>
          <w:szCs w:val="30"/>
        </w:rPr>
      </w:pPr>
    </w:p>
    <w:p>
      <w:pPr>
        <w:widowControl/>
        <w:adjustRightInd w:val="0"/>
        <w:snapToGrid w:val="0"/>
        <w:spacing w:line="440" w:lineRule="exact"/>
        <w:ind w:firstLine="720"/>
        <w:jc w:val="left"/>
        <w:rPr>
          <w:rFonts w:hint="eastAsia" w:ascii="仿宋_GB2312" w:hAnsi="宋体"/>
          <w:sz w:val="30"/>
          <w:szCs w:val="30"/>
        </w:rPr>
      </w:pPr>
    </w:p>
    <w:p>
      <w:pPr>
        <w:widowControl/>
        <w:adjustRightInd w:val="0"/>
        <w:snapToGrid w:val="0"/>
        <w:spacing w:line="440" w:lineRule="exact"/>
        <w:ind w:firstLine="720"/>
        <w:jc w:val="left"/>
        <w:rPr>
          <w:rFonts w:hint="eastAsia" w:ascii="仿宋_GB2312" w:hAnsi="宋体"/>
          <w:sz w:val="30"/>
          <w:szCs w:val="30"/>
        </w:rPr>
      </w:pPr>
    </w:p>
    <w:p>
      <w:pPr>
        <w:widowControl/>
        <w:adjustRightInd w:val="0"/>
        <w:snapToGrid w:val="0"/>
        <w:spacing w:line="440" w:lineRule="exact"/>
        <w:ind w:firstLine="720"/>
        <w:jc w:val="left"/>
        <w:rPr>
          <w:rFonts w:hint="eastAsia" w:ascii="仿宋_GB2312" w:hAnsi="宋体"/>
          <w:sz w:val="30"/>
          <w:szCs w:val="30"/>
        </w:rPr>
      </w:pPr>
    </w:p>
    <w:p>
      <w:pPr>
        <w:spacing w:line="560" w:lineRule="exact"/>
        <w:ind w:right="-714" w:rightChars="-223" w:firstLine="3000" w:firstLineChars="1000"/>
        <w:jc w:val="right"/>
        <w:rPr>
          <w:rFonts w:hint="eastAsia" w:ascii="仿宋_GB2312" w:hAnsi="宋体"/>
          <w:bCs/>
          <w:sz w:val="30"/>
          <w:szCs w:val="30"/>
        </w:rPr>
      </w:pPr>
      <w:r>
        <w:rPr>
          <w:rFonts w:hint="eastAsia" w:ascii="仿宋_GB2312" w:hAnsi="宋体"/>
          <w:bCs/>
          <w:sz w:val="30"/>
          <w:szCs w:val="30"/>
          <w:lang w:eastAsia="zh-CN"/>
        </w:rPr>
        <w:t>攀枝花市仁和区务本乡人民政府</w:t>
      </w:r>
      <w:r>
        <w:rPr>
          <w:rFonts w:hint="eastAsia" w:ascii="仿宋_GB2312" w:hAnsi="宋体"/>
          <w:bCs/>
          <w:sz w:val="30"/>
          <w:szCs w:val="30"/>
        </w:rPr>
        <w:t xml:space="preserve">                     </w:t>
      </w:r>
    </w:p>
    <w:p>
      <w:pPr>
        <w:keepNext w:val="0"/>
        <w:keepLines w:val="0"/>
        <w:pageBreakBefore w:val="0"/>
        <w:kinsoku/>
        <w:wordWrap/>
        <w:overflowPunct/>
        <w:topLinePunct w:val="0"/>
        <w:autoSpaceDE/>
        <w:autoSpaceDN/>
        <w:bidi w:val="0"/>
        <w:adjustRightInd w:val="0"/>
        <w:snapToGrid w:val="0"/>
        <w:spacing w:line="530" w:lineRule="exact"/>
        <w:ind w:right="-435" w:rightChars="-136" w:firstLine="600" w:firstLineChars="200"/>
        <w:outlineLvl w:val="9"/>
        <w:rPr>
          <w:rFonts w:hint="eastAsia" w:ascii="仿宋_GB2312" w:hAnsi="宋体"/>
          <w:sz w:val="30"/>
          <w:szCs w:val="30"/>
        </w:rPr>
      </w:pPr>
      <w:r>
        <w:rPr>
          <w:rFonts w:hint="eastAsia" w:ascii="仿宋_GB2312" w:hAnsi="宋体"/>
          <w:bCs/>
          <w:sz w:val="30"/>
          <w:szCs w:val="30"/>
        </w:rPr>
        <w:t xml:space="preserve">             </w:t>
      </w:r>
      <w:r>
        <w:rPr>
          <w:rFonts w:hint="eastAsia" w:ascii="仿宋_GB2312" w:hAnsi="宋体"/>
          <w:bCs/>
          <w:sz w:val="30"/>
          <w:szCs w:val="30"/>
          <w:lang w:val="en-US" w:eastAsia="zh-CN"/>
        </w:rPr>
        <w:t xml:space="preserve">             </w:t>
      </w:r>
      <w:r>
        <w:rPr>
          <w:rFonts w:hint="eastAsia" w:ascii="仿宋_GB2312" w:hAnsi="宋体"/>
          <w:bCs/>
          <w:color w:val="auto"/>
          <w:sz w:val="30"/>
          <w:szCs w:val="30"/>
          <w:lang w:val="en-US" w:eastAsia="zh-CN"/>
        </w:rPr>
        <w:t xml:space="preserve">        2022</w:t>
      </w:r>
      <w:r>
        <w:rPr>
          <w:rFonts w:hint="eastAsia" w:ascii="仿宋_GB2312" w:hAnsi="宋体"/>
          <w:bCs/>
          <w:color w:val="auto"/>
          <w:sz w:val="30"/>
          <w:szCs w:val="30"/>
        </w:rPr>
        <w:t>年</w:t>
      </w:r>
      <w:r>
        <w:rPr>
          <w:rFonts w:hint="eastAsia" w:ascii="仿宋_GB2312" w:hAnsi="宋体"/>
          <w:bCs/>
          <w:color w:val="auto"/>
          <w:sz w:val="30"/>
          <w:szCs w:val="30"/>
          <w:lang w:val="en-US" w:eastAsia="zh-CN"/>
        </w:rPr>
        <w:t>5</w:t>
      </w:r>
      <w:r>
        <w:rPr>
          <w:rFonts w:hint="eastAsia" w:ascii="仿宋_GB2312" w:hAnsi="宋体"/>
          <w:bCs/>
          <w:color w:val="auto"/>
          <w:sz w:val="30"/>
          <w:szCs w:val="30"/>
        </w:rPr>
        <w:t>月</w:t>
      </w:r>
      <w:r>
        <w:rPr>
          <w:rFonts w:hint="eastAsia" w:ascii="仿宋_GB2312" w:hAnsi="宋体"/>
          <w:bCs/>
          <w:color w:val="auto"/>
          <w:sz w:val="30"/>
          <w:szCs w:val="30"/>
          <w:lang w:val="en-US" w:eastAsia="zh-CN"/>
        </w:rPr>
        <w:t>27</w:t>
      </w:r>
      <w:r>
        <w:rPr>
          <w:rFonts w:hint="eastAsia" w:ascii="仿宋_GB2312" w:hAnsi="宋体"/>
          <w:bCs/>
          <w:color w:val="auto"/>
          <w:sz w:val="30"/>
          <w:szCs w:val="30"/>
        </w:rPr>
        <w:t>日</w:t>
      </w:r>
      <w:r>
        <w:rPr>
          <w:rFonts w:hint="eastAsia" w:ascii="仿宋_GB2312"/>
          <w:kern w:val="0"/>
          <w:shd w:val="clear" w:color="auto" w:fill="FFFFFF"/>
          <w:lang w:val="zh-CN"/>
        </w:rPr>
        <w:t xml:space="preserve">       </w:t>
      </w:r>
    </w:p>
    <w:p>
      <w:pPr>
        <w:widowControl/>
        <w:spacing w:line="540" w:lineRule="exact"/>
        <w:jc w:val="center"/>
        <w:rPr>
          <w:rFonts w:hint="eastAsia" w:ascii="仿宋_GB2312" w:hAnsi="仿宋_GB2312" w:eastAsia="仿宋_GB2312" w:cs="仿宋_GB2312"/>
          <w:b/>
          <w:sz w:val="36"/>
          <w:szCs w:val="36"/>
          <w:shd w:val="clear" w:color="auto" w:fill="FFFFFF"/>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3D602"/>
    <w:multiLevelType w:val="singleLevel"/>
    <w:tmpl w:val="A9C3D602"/>
    <w:lvl w:ilvl="0" w:tentative="0">
      <w:start w:val="1"/>
      <w:numFmt w:val="decimal"/>
      <w:suff w:val="nothing"/>
      <w:lvlText w:val="%1、"/>
      <w:lvlJc w:val="left"/>
    </w:lvl>
  </w:abstractNum>
  <w:abstractNum w:abstractNumId="1">
    <w:nsid w:val="07B4C7D8"/>
    <w:multiLevelType w:val="singleLevel"/>
    <w:tmpl w:val="07B4C7D8"/>
    <w:lvl w:ilvl="0" w:tentative="0">
      <w:start w:val="1"/>
      <w:numFmt w:val="chineseCounting"/>
      <w:suff w:val="nothing"/>
      <w:lvlText w:val="（%1）"/>
      <w:lvlJc w:val="left"/>
      <w:rPr>
        <w:rFonts w:hint="eastAsia"/>
      </w:rPr>
    </w:lvl>
  </w:abstractNum>
  <w:abstractNum w:abstractNumId="2">
    <w:nsid w:val="3959DE27"/>
    <w:multiLevelType w:val="singleLevel"/>
    <w:tmpl w:val="3959DE27"/>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94217F"/>
    <w:rsid w:val="75D05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widowControl/>
      <w:spacing w:line="425" w:lineRule="atLeast"/>
      <w:ind w:firstLine="560" w:firstLineChars="200"/>
      <w:textAlignment w:val="baseline"/>
    </w:pPr>
    <w:rPr>
      <w:color w:val="000000"/>
      <w:kern w:val="0"/>
      <w:sz w:val="28"/>
      <w:szCs w:val="20"/>
      <w:u w:val="none" w:color="000000"/>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2022-07-19T02:54:08Z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465C1CC4C84C4EE79B1E13A71F7E0D9C</vt:lpwstr>
  </property>
</Properties>
</file>