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B99" w:rsidRDefault="00305B99" w:rsidP="00305B99">
      <w:pPr>
        <w:spacing w:line="600" w:lineRule="exact"/>
        <w:jc w:val="left"/>
        <w:outlineLvl w:val="0"/>
        <w:rPr>
          <w:rFonts w:ascii="方正小标宋简体" w:eastAsia="方正小标宋简体" w:hAnsi="宋体"/>
          <w:color w:val="000000"/>
          <w:sz w:val="30"/>
          <w:szCs w:val="30"/>
        </w:rPr>
      </w:pPr>
      <w:bookmarkStart w:id="0" w:name="_Toc15306267"/>
    </w:p>
    <w:p w:rsidR="00305B99" w:rsidRDefault="00305B99" w:rsidP="00305B99">
      <w:pPr>
        <w:spacing w:line="600" w:lineRule="exact"/>
        <w:jc w:val="center"/>
        <w:outlineLvl w:val="0"/>
        <w:rPr>
          <w:rFonts w:ascii="方正小标宋简体" w:eastAsia="方正小标宋简体" w:hAnsi="宋体"/>
          <w:color w:val="000000"/>
          <w:sz w:val="72"/>
          <w:szCs w:val="72"/>
        </w:rPr>
      </w:pPr>
    </w:p>
    <w:p w:rsidR="00305B99" w:rsidRDefault="00305B99" w:rsidP="00305B99">
      <w:pPr>
        <w:spacing w:line="600" w:lineRule="exact"/>
        <w:jc w:val="center"/>
        <w:outlineLvl w:val="0"/>
        <w:rPr>
          <w:rFonts w:ascii="方正小标宋简体" w:eastAsia="方正小标宋简体" w:hAnsi="宋体"/>
          <w:color w:val="000000"/>
          <w:sz w:val="72"/>
          <w:szCs w:val="72"/>
        </w:rPr>
      </w:pPr>
    </w:p>
    <w:p w:rsidR="00305B99" w:rsidRDefault="00305B99" w:rsidP="00305B99">
      <w:pPr>
        <w:spacing w:line="600" w:lineRule="exact"/>
        <w:jc w:val="center"/>
        <w:outlineLvl w:val="0"/>
        <w:rPr>
          <w:rFonts w:ascii="方正小标宋简体" w:eastAsia="方正小标宋简体" w:hAnsi="宋体"/>
          <w:color w:val="000000"/>
          <w:sz w:val="72"/>
          <w:szCs w:val="72"/>
        </w:rPr>
      </w:pPr>
    </w:p>
    <w:p w:rsidR="00305B99" w:rsidRDefault="00305B99" w:rsidP="00305B99">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8441"/>
      <w:bookmarkStart w:id="3" w:name="_Toc15396475"/>
      <w:bookmarkStart w:id="4" w:name="_Toc15377425"/>
      <w:bookmarkStart w:id="5" w:name="_Toc15396597"/>
      <w:r>
        <w:rPr>
          <w:rFonts w:ascii="黑体" w:eastAsia="黑体" w:hAnsi="黑体"/>
          <w:color w:val="000000"/>
          <w:sz w:val="72"/>
          <w:szCs w:val="72"/>
        </w:rPr>
        <w:t>20</w:t>
      </w:r>
      <w:bookmarkStart w:id="6" w:name="_GoBack"/>
      <w:bookmarkEnd w:id="6"/>
      <w:r>
        <w:rPr>
          <w:rFonts w:ascii="黑体" w:eastAsia="黑体" w:hAnsi="黑体"/>
          <w:color w:val="000000"/>
          <w:sz w:val="72"/>
          <w:szCs w:val="72"/>
        </w:rPr>
        <w:t>20</w:t>
      </w:r>
      <w:r>
        <w:rPr>
          <w:rFonts w:ascii="方正小标宋简体" w:eastAsia="方正小标宋简体" w:hAnsi="宋体" w:hint="eastAsia"/>
          <w:color w:val="000000"/>
          <w:sz w:val="72"/>
          <w:szCs w:val="72"/>
        </w:rPr>
        <w:t>年度</w:t>
      </w:r>
      <w:bookmarkEnd w:id="1"/>
      <w:bookmarkEnd w:id="2"/>
      <w:bookmarkEnd w:id="3"/>
      <w:bookmarkEnd w:id="4"/>
      <w:bookmarkEnd w:id="5"/>
    </w:p>
    <w:p w:rsidR="00305B99" w:rsidRDefault="00305B99" w:rsidP="00305B99">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仁和区</w:t>
      </w:r>
      <w:bookmarkStart w:id="7" w:name="_Toc15306268"/>
      <w:bookmarkEnd w:id="0"/>
      <w:r>
        <w:rPr>
          <w:rFonts w:ascii="方正小标宋简体" w:eastAsia="方正小标宋简体" w:hAnsi="宋体" w:hint="eastAsia"/>
          <w:color w:val="000000"/>
          <w:sz w:val="72"/>
          <w:szCs w:val="72"/>
        </w:rPr>
        <w:t>人民检察院</w:t>
      </w:r>
    </w:p>
    <w:p w:rsidR="00305B99" w:rsidRDefault="00305B99" w:rsidP="00305B99">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部门决算</w:t>
      </w:r>
      <w:bookmarkEnd w:id="7"/>
      <w:r>
        <w:rPr>
          <w:rFonts w:ascii="方正小标宋简体" w:eastAsia="方正小标宋简体" w:hAnsi="宋体" w:hint="eastAsia"/>
          <w:color w:val="000000"/>
          <w:sz w:val="72"/>
          <w:szCs w:val="72"/>
        </w:rPr>
        <w:t>编制说明</w:t>
      </w:r>
    </w:p>
    <w:p w:rsidR="00305B99" w:rsidRPr="00C05423" w:rsidRDefault="00305B99" w:rsidP="00305B99">
      <w:pPr>
        <w:adjustRightInd w:val="0"/>
        <w:snapToGrid w:val="0"/>
        <w:spacing w:line="360" w:lineRule="auto"/>
        <w:jc w:val="center"/>
        <w:outlineLvl w:val="0"/>
        <w:rPr>
          <w:rFonts w:ascii="方正小标宋简体" w:eastAsia="方正小标宋简体" w:hAnsi="宋体"/>
          <w:color w:val="000000"/>
          <w:sz w:val="52"/>
          <w:szCs w:val="52"/>
        </w:rPr>
      </w:pPr>
    </w:p>
    <w:p w:rsidR="00305B99" w:rsidRDefault="00305B99" w:rsidP="00305B99">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305B99" w:rsidRDefault="00305B99" w:rsidP="00305B99">
      <w:pPr>
        <w:widowControl/>
        <w:jc w:val="center"/>
        <w:rPr>
          <w:rFonts w:ascii="黑体" w:eastAsia="黑体" w:hAnsi="黑体"/>
          <w:sz w:val="28"/>
          <w:szCs w:val="28"/>
        </w:rPr>
      </w:pPr>
    </w:p>
    <w:p w:rsidR="00305B99" w:rsidRDefault="00305B99" w:rsidP="00305B99">
      <w:pPr>
        <w:pStyle w:val="10"/>
      </w:pPr>
      <w:r>
        <w:rPr>
          <w:rFonts w:hint="eastAsia"/>
        </w:rPr>
        <w:t>公开时间：</w:t>
      </w:r>
      <w:r>
        <w:t>2021</w:t>
      </w:r>
      <w:r>
        <w:rPr>
          <w:rFonts w:hint="eastAsia"/>
        </w:rPr>
        <w:t>年 9月26 日</w:t>
      </w:r>
    </w:p>
    <w:p w:rsidR="00305B99" w:rsidRDefault="00305B99" w:rsidP="00305B99"/>
    <w:p w:rsidR="00305B99" w:rsidRDefault="00305B99" w:rsidP="00305B99">
      <w:pPr>
        <w:pStyle w:val="10"/>
        <w:adjustRightInd w:val="0"/>
        <w:snapToGrid w:val="0"/>
        <w:spacing w:before="0" w:line="440" w:lineRule="exact"/>
        <w:jc w:val="left"/>
        <w:rPr>
          <w:sz w:val="24"/>
          <w:szCs w:val="24"/>
        </w:rPr>
      </w:pPr>
      <w:r>
        <w:rPr>
          <w:rFonts w:hint="eastAsia"/>
          <w:sz w:val="24"/>
        </w:rPr>
        <w:t>第一部分</w:t>
      </w:r>
      <w:r>
        <w:rPr>
          <w:sz w:val="24"/>
        </w:rPr>
        <w:t xml:space="preserve"> </w:t>
      </w:r>
      <w:r>
        <w:rPr>
          <w:rFonts w:hint="eastAsia"/>
          <w:sz w:val="24"/>
        </w:rPr>
        <w:t>部门概况..................................................5</w:t>
      </w:r>
    </w:p>
    <w:p w:rsidR="00305B99" w:rsidRDefault="00305B99" w:rsidP="00305B99">
      <w:pPr>
        <w:pStyle w:val="20"/>
        <w:adjustRightInd w:val="0"/>
        <w:snapToGrid w:val="0"/>
        <w:spacing w:line="440" w:lineRule="exact"/>
        <w:jc w:val="left"/>
        <w:rPr>
          <w:rFonts w:ascii="仿宋" w:eastAsia="仿宋" w:hAnsi="仿宋"/>
          <w:sz w:val="24"/>
        </w:rPr>
      </w:pPr>
      <w:r>
        <w:rPr>
          <w:rFonts w:hint="eastAsia"/>
          <w:sz w:val="24"/>
        </w:rPr>
        <w:t>一、基本职能及主要工作</w:t>
      </w:r>
      <w:r>
        <w:rPr>
          <w:sz w:val="24"/>
        </w:rPr>
        <w:t>………………………………………………</w:t>
      </w:r>
      <w:r>
        <w:rPr>
          <w:rFonts w:hint="eastAsia"/>
          <w:sz w:val="24"/>
        </w:rPr>
        <w:t>.</w:t>
      </w:r>
      <w:r>
        <w:rPr>
          <w:sz w:val="24"/>
        </w:rPr>
        <w:t>……</w:t>
      </w:r>
      <w:r>
        <w:rPr>
          <w:rFonts w:hint="eastAsia"/>
          <w:sz w:val="24"/>
        </w:rPr>
        <w:t>..5</w:t>
      </w:r>
    </w:p>
    <w:p w:rsidR="00305B99" w:rsidRDefault="00305B99" w:rsidP="00305B99">
      <w:pPr>
        <w:pStyle w:val="20"/>
        <w:adjustRightInd w:val="0"/>
        <w:snapToGrid w:val="0"/>
        <w:spacing w:line="440" w:lineRule="exact"/>
        <w:jc w:val="left"/>
        <w:rPr>
          <w:rFonts w:ascii="仿宋" w:eastAsia="仿宋" w:hAnsi="仿宋"/>
          <w:sz w:val="24"/>
        </w:rPr>
      </w:pPr>
      <w:r>
        <w:rPr>
          <w:rFonts w:hint="eastAsia"/>
          <w:sz w:val="24"/>
        </w:rPr>
        <w:t>二、机构设置</w:t>
      </w:r>
      <w:r>
        <w:rPr>
          <w:sz w:val="24"/>
        </w:rPr>
        <w:t>……………………………………………………………………</w:t>
      </w:r>
      <w:r w:rsidR="0016675E">
        <w:rPr>
          <w:rFonts w:hint="eastAsia"/>
          <w:sz w:val="24"/>
        </w:rPr>
        <w:t>9</w:t>
      </w:r>
    </w:p>
    <w:p w:rsidR="00305B99" w:rsidRDefault="00305B99" w:rsidP="00305B99">
      <w:pPr>
        <w:pStyle w:val="10"/>
        <w:adjustRightInd w:val="0"/>
        <w:snapToGrid w:val="0"/>
        <w:spacing w:before="0" w:line="440" w:lineRule="exact"/>
        <w:jc w:val="left"/>
        <w:rPr>
          <w:sz w:val="24"/>
          <w:szCs w:val="24"/>
        </w:rPr>
      </w:pPr>
      <w:r>
        <w:rPr>
          <w:rFonts w:hint="eastAsia"/>
          <w:sz w:val="24"/>
        </w:rPr>
        <w:t>第二部分 部门决算情况说明.........................................</w:t>
      </w:r>
      <w:r w:rsidR="0016675E">
        <w:rPr>
          <w:rFonts w:hint="eastAsia"/>
          <w:sz w:val="24"/>
        </w:rPr>
        <w:t>10</w:t>
      </w:r>
    </w:p>
    <w:p w:rsidR="00305B99" w:rsidRPr="0008363A" w:rsidRDefault="00305B99" w:rsidP="00305B99">
      <w:pPr>
        <w:pStyle w:val="20"/>
        <w:adjustRightInd w:val="0"/>
        <w:snapToGrid w:val="0"/>
        <w:spacing w:line="440" w:lineRule="exact"/>
        <w:jc w:val="left"/>
        <w:rPr>
          <w:rFonts w:ascii="宋体" w:hAnsi="宋体"/>
          <w:sz w:val="24"/>
        </w:rPr>
      </w:pPr>
      <w:r w:rsidRPr="0008363A">
        <w:rPr>
          <w:rFonts w:ascii="宋体" w:hAnsi="宋体" w:hint="eastAsia"/>
          <w:sz w:val="24"/>
        </w:rPr>
        <w:t>一、收入支出决算总体情况说明</w:t>
      </w:r>
      <w:r>
        <w:rPr>
          <w:sz w:val="24"/>
        </w:rPr>
        <w:t>………………………………………………</w:t>
      </w:r>
      <w:r w:rsidR="00613E6B">
        <w:rPr>
          <w:rFonts w:hint="eastAsia"/>
          <w:sz w:val="24"/>
        </w:rPr>
        <w:t>10</w:t>
      </w:r>
    </w:p>
    <w:p w:rsidR="00305B99" w:rsidRPr="0008363A" w:rsidRDefault="00305B99" w:rsidP="00305B99">
      <w:pPr>
        <w:pStyle w:val="20"/>
        <w:adjustRightInd w:val="0"/>
        <w:snapToGrid w:val="0"/>
        <w:spacing w:line="440" w:lineRule="exact"/>
        <w:jc w:val="left"/>
        <w:rPr>
          <w:rFonts w:ascii="宋体" w:hAnsi="宋体"/>
          <w:sz w:val="24"/>
        </w:rPr>
      </w:pPr>
      <w:r w:rsidRPr="0008363A">
        <w:rPr>
          <w:rFonts w:ascii="宋体" w:hAnsi="宋体" w:hint="eastAsia"/>
          <w:sz w:val="24"/>
        </w:rPr>
        <w:t>二、收入决算情况说明</w:t>
      </w:r>
      <w:r>
        <w:rPr>
          <w:sz w:val="24"/>
        </w:rPr>
        <w:t>…………………………………………………………</w:t>
      </w:r>
      <w:r w:rsidR="00613E6B">
        <w:rPr>
          <w:rFonts w:hint="eastAsia"/>
          <w:sz w:val="24"/>
        </w:rPr>
        <w:t>10</w:t>
      </w:r>
    </w:p>
    <w:p w:rsidR="00305B99" w:rsidRPr="0008363A" w:rsidRDefault="00305B99" w:rsidP="00305B99">
      <w:pPr>
        <w:pStyle w:val="20"/>
        <w:adjustRightInd w:val="0"/>
        <w:snapToGrid w:val="0"/>
        <w:spacing w:line="440" w:lineRule="exact"/>
        <w:jc w:val="left"/>
        <w:rPr>
          <w:rFonts w:ascii="宋体" w:hAnsi="宋体"/>
          <w:sz w:val="24"/>
        </w:rPr>
      </w:pPr>
      <w:r w:rsidRPr="0008363A">
        <w:rPr>
          <w:rFonts w:ascii="宋体" w:hAnsi="宋体" w:hint="eastAsia"/>
          <w:sz w:val="24"/>
        </w:rPr>
        <w:t>三、支出决算情况说明</w:t>
      </w:r>
      <w:r>
        <w:rPr>
          <w:sz w:val="24"/>
        </w:rPr>
        <w:t>…………………………………………………………</w:t>
      </w:r>
      <w:r w:rsidR="00613E6B">
        <w:rPr>
          <w:rFonts w:hint="eastAsia"/>
          <w:sz w:val="24"/>
        </w:rPr>
        <w:t>11</w:t>
      </w:r>
    </w:p>
    <w:p w:rsidR="00305B99" w:rsidRPr="0008363A" w:rsidRDefault="00305B99" w:rsidP="00305B99">
      <w:pPr>
        <w:pStyle w:val="20"/>
        <w:adjustRightInd w:val="0"/>
        <w:snapToGrid w:val="0"/>
        <w:spacing w:line="440" w:lineRule="exact"/>
        <w:jc w:val="left"/>
        <w:rPr>
          <w:rFonts w:ascii="宋体" w:hAnsi="宋体"/>
          <w:sz w:val="24"/>
        </w:rPr>
      </w:pPr>
      <w:r w:rsidRPr="0008363A">
        <w:rPr>
          <w:rFonts w:ascii="宋体" w:hAnsi="宋体" w:hint="eastAsia"/>
          <w:sz w:val="24"/>
        </w:rPr>
        <w:t>四、财政拨款收入支出决算总体情况说明</w:t>
      </w:r>
      <w:r>
        <w:rPr>
          <w:sz w:val="24"/>
        </w:rPr>
        <w:t>……………………………</w:t>
      </w:r>
      <w:r>
        <w:rPr>
          <w:rFonts w:hint="eastAsia"/>
          <w:sz w:val="24"/>
        </w:rPr>
        <w:t>..</w:t>
      </w:r>
      <w:r>
        <w:rPr>
          <w:sz w:val="24"/>
        </w:rPr>
        <w:t>…</w:t>
      </w:r>
      <w:r>
        <w:rPr>
          <w:rFonts w:hint="eastAsia"/>
          <w:sz w:val="24"/>
        </w:rPr>
        <w:t>..</w:t>
      </w:r>
      <w:r>
        <w:rPr>
          <w:sz w:val="24"/>
        </w:rPr>
        <w:t>…</w:t>
      </w:r>
      <w:r w:rsidR="00613E6B">
        <w:rPr>
          <w:rFonts w:hint="eastAsia"/>
          <w:sz w:val="24"/>
        </w:rPr>
        <w:t>12</w:t>
      </w:r>
    </w:p>
    <w:p w:rsidR="00305B99" w:rsidRPr="0008363A" w:rsidRDefault="00305B99" w:rsidP="00305B99">
      <w:pPr>
        <w:pStyle w:val="20"/>
        <w:adjustRightInd w:val="0"/>
        <w:snapToGrid w:val="0"/>
        <w:spacing w:line="440" w:lineRule="exact"/>
        <w:jc w:val="left"/>
        <w:rPr>
          <w:rFonts w:ascii="宋体" w:hAnsi="宋体"/>
          <w:sz w:val="24"/>
        </w:rPr>
      </w:pPr>
      <w:r w:rsidRPr="0008363A">
        <w:rPr>
          <w:rFonts w:ascii="宋体" w:hAnsi="宋体" w:hint="eastAsia"/>
          <w:sz w:val="24"/>
        </w:rPr>
        <w:t>五、一般公共预算财政拨款支出决算情况说明</w:t>
      </w:r>
      <w:r>
        <w:rPr>
          <w:sz w:val="24"/>
        </w:rPr>
        <w:t>………………………………</w:t>
      </w:r>
      <w:r w:rsidR="00613E6B">
        <w:rPr>
          <w:rFonts w:hint="eastAsia"/>
          <w:sz w:val="24"/>
        </w:rPr>
        <w:t>12</w:t>
      </w:r>
    </w:p>
    <w:p w:rsidR="00305B99" w:rsidRPr="0008363A" w:rsidRDefault="00305B99" w:rsidP="00305B99">
      <w:pPr>
        <w:pStyle w:val="20"/>
        <w:adjustRightInd w:val="0"/>
        <w:snapToGrid w:val="0"/>
        <w:spacing w:line="440" w:lineRule="exact"/>
        <w:jc w:val="left"/>
        <w:rPr>
          <w:rFonts w:ascii="宋体" w:hAnsi="宋体"/>
          <w:sz w:val="24"/>
        </w:rPr>
      </w:pPr>
      <w:r w:rsidRPr="0008363A">
        <w:rPr>
          <w:rFonts w:ascii="宋体" w:hAnsi="宋体" w:hint="eastAsia"/>
          <w:sz w:val="24"/>
        </w:rPr>
        <w:t>六、一般公共预算财政拨款基本支出决算情况说明</w:t>
      </w:r>
      <w:r>
        <w:rPr>
          <w:sz w:val="24"/>
        </w:rPr>
        <w:t>…………………………</w:t>
      </w:r>
      <w:r w:rsidR="00F76547">
        <w:rPr>
          <w:rFonts w:hint="eastAsia"/>
          <w:sz w:val="24"/>
        </w:rPr>
        <w:t>15</w:t>
      </w:r>
    </w:p>
    <w:p w:rsidR="00305B99" w:rsidRPr="0008363A" w:rsidRDefault="00305B99" w:rsidP="00305B99">
      <w:pPr>
        <w:pStyle w:val="20"/>
        <w:adjustRightInd w:val="0"/>
        <w:snapToGrid w:val="0"/>
        <w:spacing w:line="440" w:lineRule="exact"/>
        <w:jc w:val="left"/>
        <w:rPr>
          <w:rFonts w:ascii="宋体" w:hAnsi="宋体"/>
          <w:sz w:val="24"/>
        </w:rPr>
      </w:pPr>
      <w:r w:rsidRPr="0008363A">
        <w:rPr>
          <w:rFonts w:ascii="宋体" w:hAnsi="宋体" w:hint="eastAsia"/>
          <w:sz w:val="24"/>
        </w:rPr>
        <w:t>七、</w:t>
      </w:r>
      <w:r w:rsidRPr="0008363A">
        <w:rPr>
          <w:rFonts w:ascii="宋体" w:hAnsi="宋体"/>
          <w:sz w:val="24"/>
        </w:rPr>
        <w:t>“</w:t>
      </w:r>
      <w:r w:rsidRPr="0008363A">
        <w:rPr>
          <w:rFonts w:ascii="宋体" w:hAnsi="宋体" w:hint="eastAsia"/>
          <w:sz w:val="24"/>
        </w:rPr>
        <w:t>三公”经费财政拨款支出决算情况说明</w:t>
      </w:r>
      <w:r>
        <w:rPr>
          <w:sz w:val="24"/>
        </w:rPr>
        <w:t>…………………………</w:t>
      </w:r>
      <w:r>
        <w:rPr>
          <w:rFonts w:hint="eastAsia"/>
          <w:sz w:val="24"/>
        </w:rPr>
        <w:t>.</w:t>
      </w:r>
      <w:r>
        <w:rPr>
          <w:sz w:val="24"/>
        </w:rPr>
        <w:t>……</w:t>
      </w:r>
      <w:r>
        <w:rPr>
          <w:rFonts w:hint="eastAsia"/>
          <w:sz w:val="24"/>
        </w:rPr>
        <w:t>1</w:t>
      </w:r>
      <w:r w:rsidR="00F76547">
        <w:rPr>
          <w:rFonts w:hint="eastAsia"/>
          <w:sz w:val="24"/>
        </w:rPr>
        <w:t>6</w:t>
      </w:r>
    </w:p>
    <w:p w:rsidR="00305B99" w:rsidRPr="0008363A" w:rsidRDefault="00305B99" w:rsidP="00305B99">
      <w:pPr>
        <w:pStyle w:val="20"/>
        <w:adjustRightInd w:val="0"/>
        <w:snapToGrid w:val="0"/>
        <w:spacing w:line="440" w:lineRule="exact"/>
        <w:jc w:val="left"/>
        <w:rPr>
          <w:rFonts w:ascii="宋体" w:hAnsi="宋体"/>
          <w:sz w:val="24"/>
        </w:rPr>
      </w:pPr>
      <w:r w:rsidRPr="0008363A">
        <w:rPr>
          <w:rFonts w:ascii="宋体" w:hAnsi="宋体" w:hint="eastAsia"/>
          <w:sz w:val="24"/>
        </w:rPr>
        <w:t>八、政府性基金预算支出决算情况说明</w:t>
      </w:r>
      <w:r>
        <w:rPr>
          <w:sz w:val="24"/>
        </w:rPr>
        <w:t>………………………………………</w:t>
      </w:r>
      <w:r>
        <w:rPr>
          <w:rFonts w:hint="eastAsia"/>
          <w:sz w:val="24"/>
        </w:rPr>
        <w:t>1</w:t>
      </w:r>
      <w:r w:rsidR="00F76547">
        <w:rPr>
          <w:rFonts w:hint="eastAsia"/>
          <w:sz w:val="24"/>
        </w:rPr>
        <w:t>8</w:t>
      </w:r>
    </w:p>
    <w:p w:rsidR="00305B99" w:rsidRPr="0008363A" w:rsidRDefault="00305B99" w:rsidP="00305B99">
      <w:pPr>
        <w:pStyle w:val="20"/>
        <w:adjustRightInd w:val="0"/>
        <w:snapToGrid w:val="0"/>
        <w:spacing w:line="440" w:lineRule="exact"/>
        <w:ind w:leftChars="0"/>
        <w:jc w:val="left"/>
        <w:rPr>
          <w:rFonts w:ascii="宋体" w:hAnsi="宋体"/>
          <w:sz w:val="24"/>
        </w:rPr>
      </w:pPr>
      <w:r w:rsidRPr="0008363A">
        <w:rPr>
          <w:rFonts w:ascii="宋体" w:hAnsi="宋体" w:hint="eastAsia"/>
          <w:sz w:val="24"/>
        </w:rPr>
        <w:t>九、</w:t>
      </w:r>
      <w:r w:rsidRPr="0008363A">
        <w:rPr>
          <w:rFonts w:ascii="宋体" w:hAnsi="宋体"/>
          <w:sz w:val="24"/>
        </w:rPr>
        <w:t xml:space="preserve"> </w:t>
      </w:r>
      <w:r w:rsidRPr="0008363A">
        <w:rPr>
          <w:rFonts w:ascii="宋体" w:hAnsi="宋体" w:hint="eastAsia"/>
          <w:sz w:val="24"/>
        </w:rPr>
        <w:t>国有资本经营预算支出决算情况说明</w:t>
      </w:r>
      <w:r>
        <w:rPr>
          <w:sz w:val="24"/>
        </w:rPr>
        <w:t>……………………………</w:t>
      </w:r>
      <w:r>
        <w:rPr>
          <w:rFonts w:hint="eastAsia"/>
          <w:sz w:val="24"/>
        </w:rPr>
        <w:t>..</w:t>
      </w:r>
      <w:r>
        <w:rPr>
          <w:sz w:val="24"/>
        </w:rPr>
        <w:t>……</w:t>
      </w:r>
      <w:r>
        <w:rPr>
          <w:rFonts w:hint="eastAsia"/>
          <w:sz w:val="24"/>
        </w:rPr>
        <w:t>1</w:t>
      </w:r>
      <w:r w:rsidR="00F76547">
        <w:rPr>
          <w:rFonts w:hint="eastAsia"/>
          <w:sz w:val="24"/>
        </w:rPr>
        <w:t>8</w:t>
      </w:r>
    </w:p>
    <w:p w:rsidR="00305B99" w:rsidRPr="0008363A" w:rsidRDefault="00305B99" w:rsidP="00305B99">
      <w:pPr>
        <w:adjustRightInd w:val="0"/>
        <w:snapToGrid w:val="0"/>
        <w:spacing w:line="440" w:lineRule="exact"/>
        <w:ind w:firstLineChars="200" w:firstLine="480"/>
        <w:jc w:val="left"/>
        <w:rPr>
          <w:rFonts w:ascii="宋体" w:hAnsi="宋体"/>
          <w:sz w:val="24"/>
        </w:rPr>
      </w:pPr>
      <w:r w:rsidRPr="0008363A">
        <w:rPr>
          <w:rStyle w:val="a8"/>
          <w:rFonts w:ascii="宋体" w:hAnsi="宋体" w:hint="eastAsia"/>
          <w:color w:val="000000"/>
          <w:sz w:val="24"/>
        </w:rPr>
        <w:t>十、</w:t>
      </w:r>
      <w:r w:rsidRPr="0008363A">
        <w:rPr>
          <w:rFonts w:ascii="宋体" w:hAnsi="宋体" w:hint="eastAsia"/>
          <w:sz w:val="24"/>
        </w:rPr>
        <w:t>其他重要事项的情况说明</w:t>
      </w:r>
      <w:r>
        <w:rPr>
          <w:sz w:val="24"/>
        </w:rPr>
        <w:t>…………………………………………………</w:t>
      </w:r>
      <w:r>
        <w:rPr>
          <w:rFonts w:hint="eastAsia"/>
          <w:sz w:val="24"/>
        </w:rPr>
        <w:t>1</w:t>
      </w:r>
      <w:r w:rsidR="00F76547">
        <w:rPr>
          <w:rFonts w:hint="eastAsia"/>
          <w:sz w:val="24"/>
        </w:rPr>
        <w:t>8</w:t>
      </w:r>
    </w:p>
    <w:p w:rsidR="00305B99" w:rsidRDefault="00305B99" w:rsidP="00305B99">
      <w:pPr>
        <w:pStyle w:val="10"/>
        <w:adjustRightInd w:val="0"/>
        <w:snapToGrid w:val="0"/>
        <w:spacing w:before="0" w:line="440" w:lineRule="exact"/>
        <w:jc w:val="left"/>
        <w:rPr>
          <w:sz w:val="24"/>
          <w:szCs w:val="24"/>
        </w:rPr>
      </w:pPr>
      <w:r>
        <w:rPr>
          <w:rFonts w:hint="eastAsia"/>
          <w:sz w:val="24"/>
        </w:rPr>
        <w:t>第三部分</w:t>
      </w:r>
      <w:r>
        <w:rPr>
          <w:sz w:val="24"/>
        </w:rPr>
        <w:t xml:space="preserve"> </w:t>
      </w:r>
      <w:r>
        <w:rPr>
          <w:rFonts w:hint="eastAsia"/>
          <w:sz w:val="24"/>
        </w:rPr>
        <w:t>名词解释....................</w:t>
      </w:r>
      <w:r w:rsidR="00F76547">
        <w:rPr>
          <w:rFonts w:hint="eastAsia"/>
          <w:sz w:val="24"/>
        </w:rPr>
        <w:t>..............................24</w:t>
      </w:r>
    </w:p>
    <w:p w:rsidR="00305B99" w:rsidRDefault="00305B99" w:rsidP="00305B99">
      <w:pPr>
        <w:pStyle w:val="10"/>
        <w:adjustRightInd w:val="0"/>
        <w:snapToGrid w:val="0"/>
        <w:spacing w:before="0" w:line="440" w:lineRule="exact"/>
        <w:jc w:val="left"/>
        <w:rPr>
          <w:sz w:val="24"/>
          <w:szCs w:val="24"/>
        </w:rPr>
      </w:pPr>
      <w:r>
        <w:rPr>
          <w:rFonts w:hint="eastAsia"/>
          <w:sz w:val="24"/>
        </w:rPr>
        <w:t>第四部分</w:t>
      </w:r>
      <w:r>
        <w:rPr>
          <w:sz w:val="24"/>
        </w:rPr>
        <w:t xml:space="preserve"> </w:t>
      </w:r>
      <w:r>
        <w:rPr>
          <w:rFonts w:hint="eastAsia"/>
          <w:sz w:val="24"/>
        </w:rPr>
        <w:t>附件........................</w:t>
      </w:r>
      <w:r w:rsidR="00F76547">
        <w:rPr>
          <w:rFonts w:hint="eastAsia"/>
          <w:sz w:val="24"/>
        </w:rPr>
        <w:t>..............................27</w:t>
      </w:r>
    </w:p>
    <w:p w:rsidR="00305B99" w:rsidRDefault="00305B99" w:rsidP="00305B99">
      <w:pPr>
        <w:pStyle w:val="20"/>
        <w:adjustRightInd w:val="0"/>
        <w:snapToGrid w:val="0"/>
        <w:spacing w:line="440" w:lineRule="exact"/>
        <w:jc w:val="left"/>
        <w:rPr>
          <w:rFonts w:ascii="仿宋" w:eastAsia="仿宋" w:hAnsi="仿宋"/>
          <w:sz w:val="24"/>
        </w:rPr>
      </w:pPr>
      <w:r>
        <w:rPr>
          <w:rFonts w:hint="eastAsia"/>
          <w:sz w:val="24"/>
        </w:rPr>
        <w:t>附件</w:t>
      </w:r>
      <w:r>
        <w:rPr>
          <w:sz w:val="24"/>
        </w:rPr>
        <w:t>1……………………………………………………………………………</w:t>
      </w:r>
      <w:r>
        <w:rPr>
          <w:rFonts w:hint="eastAsia"/>
          <w:sz w:val="24"/>
        </w:rPr>
        <w:t>2</w:t>
      </w:r>
      <w:r w:rsidR="00F76547">
        <w:rPr>
          <w:rFonts w:hint="eastAsia"/>
          <w:sz w:val="24"/>
        </w:rPr>
        <w:t>7</w:t>
      </w:r>
    </w:p>
    <w:p w:rsidR="00305B99" w:rsidRDefault="00305B99" w:rsidP="00305B99">
      <w:pPr>
        <w:pStyle w:val="10"/>
        <w:adjustRightInd w:val="0"/>
        <w:snapToGrid w:val="0"/>
        <w:spacing w:before="0" w:line="440" w:lineRule="exact"/>
        <w:jc w:val="left"/>
        <w:rPr>
          <w:sz w:val="24"/>
          <w:szCs w:val="24"/>
        </w:rPr>
      </w:pPr>
      <w:r>
        <w:rPr>
          <w:rFonts w:hint="eastAsia"/>
          <w:sz w:val="24"/>
        </w:rPr>
        <w:t>第五部分</w:t>
      </w:r>
      <w:r>
        <w:rPr>
          <w:sz w:val="24"/>
        </w:rPr>
        <w:t xml:space="preserve"> </w:t>
      </w:r>
      <w:r>
        <w:rPr>
          <w:rFonts w:hint="eastAsia"/>
          <w:sz w:val="24"/>
        </w:rPr>
        <w:t>附表........................</w:t>
      </w:r>
      <w:r w:rsidR="00106D33">
        <w:rPr>
          <w:rFonts w:hint="eastAsia"/>
          <w:sz w:val="24"/>
        </w:rPr>
        <w:t>..............................31</w:t>
      </w:r>
    </w:p>
    <w:p w:rsidR="00305B99" w:rsidRPr="00094D46" w:rsidRDefault="00305B99" w:rsidP="00305B99">
      <w:pPr>
        <w:pStyle w:val="20"/>
        <w:adjustRightInd w:val="0"/>
        <w:snapToGrid w:val="0"/>
        <w:spacing w:line="440" w:lineRule="exact"/>
        <w:jc w:val="left"/>
        <w:rPr>
          <w:rFonts w:ascii="宋体" w:hAnsi="宋体"/>
          <w:sz w:val="24"/>
        </w:rPr>
      </w:pPr>
      <w:r w:rsidRPr="00094D46">
        <w:rPr>
          <w:rFonts w:ascii="宋体" w:hAnsi="宋体" w:hint="eastAsia"/>
          <w:sz w:val="24"/>
        </w:rPr>
        <w:t>一、收入支出决算总表</w:t>
      </w:r>
      <w:r>
        <w:rPr>
          <w:sz w:val="24"/>
        </w:rPr>
        <w:t>…………………………………………………………</w:t>
      </w:r>
      <w:r w:rsidR="00106D33">
        <w:rPr>
          <w:rFonts w:hint="eastAsia"/>
          <w:sz w:val="24"/>
        </w:rPr>
        <w:t>31</w:t>
      </w:r>
    </w:p>
    <w:p w:rsidR="00305B99" w:rsidRPr="00094D46" w:rsidRDefault="00305B99" w:rsidP="00305B99">
      <w:pPr>
        <w:pStyle w:val="20"/>
        <w:adjustRightInd w:val="0"/>
        <w:snapToGrid w:val="0"/>
        <w:spacing w:line="440" w:lineRule="exact"/>
        <w:jc w:val="left"/>
        <w:rPr>
          <w:rFonts w:ascii="宋体" w:hAnsi="宋体"/>
          <w:sz w:val="24"/>
        </w:rPr>
      </w:pPr>
      <w:r w:rsidRPr="00094D46">
        <w:rPr>
          <w:rFonts w:ascii="宋体" w:hAnsi="宋体" w:hint="eastAsia"/>
          <w:sz w:val="24"/>
        </w:rPr>
        <w:t>二、收入决算表</w:t>
      </w:r>
      <w:r>
        <w:rPr>
          <w:sz w:val="24"/>
        </w:rPr>
        <w:t>…………………………………………………………………</w:t>
      </w:r>
      <w:r w:rsidR="00106D33">
        <w:rPr>
          <w:rFonts w:hint="eastAsia"/>
          <w:sz w:val="24"/>
        </w:rPr>
        <w:t>31</w:t>
      </w:r>
    </w:p>
    <w:p w:rsidR="00305B99" w:rsidRPr="00094D46" w:rsidRDefault="00305B99" w:rsidP="00305B99">
      <w:pPr>
        <w:pStyle w:val="20"/>
        <w:adjustRightInd w:val="0"/>
        <w:snapToGrid w:val="0"/>
        <w:spacing w:line="440" w:lineRule="exact"/>
        <w:jc w:val="left"/>
        <w:rPr>
          <w:rFonts w:ascii="宋体" w:hAnsi="宋体"/>
          <w:sz w:val="24"/>
        </w:rPr>
      </w:pPr>
      <w:r w:rsidRPr="00094D46">
        <w:rPr>
          <w:rFonts w:ascii="宋体" w:hAnsi="宋体" w:hint="eastAsia"/>
          <w:sz w:val="24"/>
        </w:rPr>
        <w:t>三、支出决算表</w:t>
      </w:r>
      <w:r>
        <w:rPr>
          <w:sz w:val="24"/>
        </w:rPr>
        <w:t>…………………………………………………………………</w:t>
      </w:r>
      <w:r w:rsidR="00106D33">
        <w:rPr>
          <w:rFonts w:hint="eastAsia"/>
          <w:sz w:val="24"/>
        </w:rPr>
        <w:t>31</w:t>
      </w:r>
    </w:p>
    <w:p w:rsidR="00305B99" w:rsidRPr="00094D46" w:rsidRDefault="00305B99" w:rsidP="00305B99">
      <w:pPr>
        <w:pStyle w:val="20"/>
        <w:adjustRightInd w:val="0"/>
        <w:snapToGrid w:val="0"/>
        <w:spacing w:line="440" w:lineRule="exact"/>
        <w:jc w:val="left"/>
        <w:rPr>
          <w:rFonts w:ascii="宋体" w:hAnsi="宋体"/>
          <w:sz w:val="24"/>
        </w:rPr>
      </w:pPr>
      <w:r w:rsidRPr="00094D46">
        <w:rPr>
          <w:rFonts w:ascii="宋体" w:hAnsi="宋体" w:hint="eastAsia"/>
          <w:sz w:val="24"/>
        </w:rPr>
        <w:t>四、财政拨款收入支出决算总表</w:t>
      </w:r>
      <w:r>
        <w:rPr>
          <w:sz w:val="24"/>
        </w:rPr>
        <w:t>………………………………………………</w:t>
      </w:r>
      <w:r w:rsidR="00106D33">
        <w:rPr>
          <w:rFonts w:hint="eastAsia"/>
          <w:sz w:val="24"/>
        </w:rPr>
        <w:t>31</w:t>
      </w:r>
    </w:p>
    <w:p w:rsidR="00305B99" w:rsidRPr="00094D46" w:rsidRDefault="00305B99" w:rsidP="00305B99">
      <w:pPr>
        <w:pStyle w:val="20"/>
        <w:adjustRightInd w:val="0"/>
        <w:snapToGrid w:val="0"/>
        <w:spacing w:line="440" w:lineRule="exact"/>
        <w:jc w:val="left"/>
        <w:rPr>
          <w:rFonts w:ascii="宋体" w:hAnsi="宋体"/>
          <w:sz w:val="24"/>
        </w:rPr>
      </w:pPr>
      <w:r w:rsidRPr="00094D46">
        <w:rPr>
          <w:rFonts w:ascii="宋体" w:hAnsi="宋体" w:hint="eastAsia"/>
          <w:sz w:val="24"/>
        </w:rPr>
        <w:t>五、财政拨款支出决算明细表</w:t>
      </w:r>
      <w:r>
        <w:rPr>
          <w:sz w:val="24"/>
        </w:rPr>
        <w:t>…………………………………………………</w:t>
      </w:r>
      <w:r w:rsidR="00106D33">
        <w:rPr>
          <w:rFonts w:hint="eastAsia"/>
          <w:sz w:val="24"/>
        </w:rPr>
        <w:t>31</w:t>
      </w:r>
    </w:p>
    <w:p w:rsidR="00305B99" w:rsidRPr="00094D46" w:rsidRDefault="00305B99" w:rsidP="00305B99">
      <w:pPr>
        <w:pStyle w:val="20"/>
        <w:adjustRightInd w:val="0"/>
        <w:snapToGrid w:val="0"/>
        <w:spacing w:line="440" w:lineRule="exact"/>
        <w:jc w:val="left"/>
        <w:rPr>
          <w:rFonts w:ascii="宋体" w:hAnsi="宋体"/>
          <w:sz w:val="24"/>
        </w:rPr>
      </w:pPr>
      <w:r w:rsidRPr="00094D46">
        <w:rPr>
          <w:rFonts w:ascii="宋体" w:hAnsi="宋体" w:hint="eastAsia"/>
          <w:sz w:val="24"/>
        </w:rPr>
        <w:t>六、一般公共预算财政拨款支出决算表</w:t>
      </w:r>
      <w:r>
        <w:rPr>
          <w:sz w:val="24"/>
        </w:rPr>
        <w:t>………………………………………</w:t>
      </w:r>
      <w:r w:rsidR="00106D33">
        <w:rPr>
          <w:rFonts w:hint="eastAsia"/>
          <w:sz w:val="24"/>
        </w:rPr>
        <w:t>31</w:t>
      </w:r>
    </w:p>
    <w:p w:rsidR="00305B99" w:rsidRPr="00094D46" w:rsidRDefault="00305B99" w:rsidP="00305B99">
      <w:pPr>
        <w:pStyle w:val="20"/>
        <w:adjustRightInd w:val="0"/>
        <w:snapToGrid w:val="0"/>
        <w:spacing w:line="440" w:lineRule="exact"/>
        <w:jc w:val="left"/>
        <w:rPr>
          <w:rFonts w:ascii="宋体" w:hAnsi="宋体"/>
          <w:sz w:val="24"/>
        </w:rPr>
      </w:pPr>
      <w:r w:rsidRPr="00094D46">
        <w:rPr>
          <w:rFonts w:ascii="宋体" w:hAnsi="宋体" w:hint="eastAsia"/>
          <w:sz w:val="24"/>
        </w:rPr>
        <w:t>七、一般公共预算财政拨款支出决算明细表</w:t>
      </w:r>
      <w:r>
        <w:rPr>
          <w:sz w:val="24"/>
        </w:rPr>
        <w:t>…………………………………</w:t>
      </w:r>
      <w:r w:rsidR="00106D33">
        <w:rPr>
          <w:rFonts w:hint="eastAsia"/>
          <w:sz w:val="24"/>
        </w:rPr>
        <w:t>31</w:t>
      </w:r>
    </w:p>
    <w:p w:rsidR="00305B99" w:rsidRPr="00094D46" w:rsidRDefault="00305B99" w:rsidP="00305B99">
      <w:pPr>
        <w:pStyle w:val="20"/>
        <w:adjustRightInd w:val="0"/>
        <w:snapToGrid w:val="0"/>
        <w:spacing w:line="440" w:lineRule="exact"/>
        <w:jc w:val="left"/>
        <w:rPr>
          <w:rFonts w:ascii="宋体" w:hAnsi="宋体"/>
          <w:sz w:val="24"/>
        </w:rPr>
      </w:pPr>
      <w:r w:rsidRPr="00094D46">
        <w:rPr>
          <w:rFonts w:ascii="宋体" w:hAnsi="宋体" w:hint="eastAsia"/>
          <w:sz w:val="24"/>
        </w:rPr>
        <w:t>八、一般公共预算财政拨款基本支出决算表</w:t>
      </w:r>
      <w:r>
        <w:rPr>
          <w:sz w:val="24"/>
        </w:rPr>
        <w:t>……………………………</w:t>
      </w:r>
      <w:r>
        <w:rPr>
          <w:rFonts w:hint="eastAsia"/>
          <w:sz w:val="24"/>
        </w:rPr>
        <w:t>..</w:t>
      </w:r>
      <w:r>
        <w:rPr>
          <w:sz w:val="24"/>
        </w:rPr>
        <w:t>…</w:t>
      </w:r>
      <w:r w:rsidR="00106D33">
        <w:rPr>
          <w:rFonts w:hint="eastAsia"/>
          <w:sz w:val="24"/>
        </w:rPr>
        <w:t>31</w:t>
      </w:r>
    </w:p>
    <w:p w:rsidR="00305B99" w:rsidRPr="00094D46" w:rsidRDefault="00305B99" w:rsidP="00305B99">
      <w:pPr>
        <w:pStyle w:val="20"/>
        <w:adjustRightInd w:val="0"/>
        <w:snapToGrid w:val="0"/>
        <w:spacing w:line="440" w:lineRule="exact"/>
        <w:jc w:val="left"/>
        <w:rPr>
          <w:rFonts w:ascii="宋体" w:hAnsi="宋体"/>
          <w:sz w:val="24"/>
        </w:rPr>
      </w:pPr>
      <w:r w:rsidRPr="00094D46">
        <w:rPr>
          <w:rFonts w:ascii="宋体" w:hAnsi="宋体" w:hint="eastAsia"/>
          <w:sz w:val="24"/>
        </w:rPr>
        <w:lastRenderedPageBreak/>
        <w:t>九、一般公共预算财政拨款项目支出决算表</w:t>
      </w:r>
      <w:r>
        <w:rPr>
          <w:sz w:val="24"/>
        </w:rPr>
        <w:t>……………………………</w:t>
      </w:r>
      <w:r>
        <w:rPr>
          <w:rFonts w:hint="eastAsia"/>
          <w:sz w:val="24"/>
        </w:rPr>
        <w:t>..</w:t>
      </w:r>
      <w:r>
        <w:rPr>
          <w:sz w:val="24"/>
        </w:rPr>
        <w:t>…</w:t>
      </w:r>
      <w:r w:rsidR="00106D33">
        <w:rPr>
          <w:rFonts w:hint="eastAsia"/>
          <w:sz w:val="24"/>
        </w:rPr>
        <w:t>31</w:t>
      </w:r>
    </w:p>
    <w:p w:rsidR="00305B99" w:rsidRPr="00094D46" w:rsidRDefault="00305B99" w:rsidP="00305B99">
      <w:pPr>
        <w:pStyle w:val="20"/>
        <w:adjustRightInd w:val="0"/>
        <w:snapToGrid w:val="0"/>
        <w:spacing w:line="440" w:lineRule="exact"/>
        <w:jc w:val="left"/>
        <w:rPr>
          <w:rFonts w:ascii="宋体" w:hAnsi="宋体"/>
          <w:sz w:val="24"/>
        </w:rPr>
      </w:pPr>
      <w:r w:rsidRPr="00094D46">
        <w:rPr>
          <w:rFonts w:ascii="宋体" w:hAnsi="宋体" w:hint="eastAsia"/>
          <w:sz w:val="24"/>
        </w:rPr>
        <w:t>十、一般公共预算财政拨款“三公”经费支出决算表</w:t>
      </w:r>
      <w:r>
        <w:rPr>
          <w:sz w:val="24"/>
        </w:rPr>
        <w:t>……………</w:t>
      </w:r>
      <w:r>
        <w:rPr>
          <w:rFonts w:hint="eastAsia"/>
          <w:sz w:val="24"/>
        </w:rPr>
        <w:t>..</w:t>
      </w:r>
      <w:r>
        <w:rPr>
          <w:sz w:val="24"/>
        </w:rPr>
        <w:t>………</w:t>
      </w:r>
      <w:r w:rsidR="00106D33">
        <w:rPr>
          <w:rFonts w:hint="eastAsia"/>
          <w:sz w:val="24"/>
        </w:rPr>
        <w:t>31</w:t>
      </w:r>
    </w:p>
    <w:p w:rsidR="00305B99" w:rsidRPr="00094D46" w:rsidRDefault="00305B99" w:rsidP="00305B99">
      <w:pPr>
        <w:pStyle w:val="20"/>
        <w:adjustRightInd w:val="0"/>
        <w:snapToGrid w:val="0"/>
        <w:spacing w:line="440" w:lineRule="exact"/>
        <w:jc w:val="left"/>
        <w:rPr>
          <w:rFonts w:ascii="宋体" w:hAnsi="宋体"/>
          <w:sz w:val="24"/>
        </w:rPr>
      </w:pPr>
      <w:r w:rsidRPr="00094D46">
        <w:rPr>
          <w:rFonts w:ascii="宋体" w:hAnsi="宋体" w:hint="eastAsia"/>
          <w:sz w:val="24"/>
        </w:rPr>
        <w:t>十一、政府性基金预算财政拨款收入支出决算表</w:t>
      </w:r>
      <w:r>
        <w:rPr>
          <w:sz w:val="24"/>
        </w:rPr>
        <w:t>……………………</w:t>
      </w:r>
      <w:r>
        <w:rPr>
          <w:rFonts w:hint="eastAsia"/>
          <w:sz w:val="24"/>
        </w:rPr>
        <w:t>..</w:t>
      </w:r>
      <w:r>
        <w:rPr>
          <w:sz w:val="24"/>
        </w:rPr>
        <w:t>……</w:t>
      </w:r>
      <w:r w:rsidR="00106D33">
        <w:rPr>
          <w:rFonts w:hint="eastAsia"/>
          <w:sz w:val="24"/>
        </w:rPr>
        <w:t>31</w:t>
      </w:r>
    </w:p>
    <w:p w:rsidR="00305B99" w:rsidRPr="00094D46" w:rsidRDefault="00305B99" w:rsidP="00305B99">
      <w:pPr>
        <w:pStyle w:val="20"/>
        <w:adjustRightInd w:val="0"/>
        <w:snapToGrid w:val="0"/>
        <w:spacing w:line="440" w:lineRule="exact"/>
        <w:jc w:val="left"/>
        <w:rPr>
          <w:rFonts w:ascii="宋体" w:hAnsi="宋体"/>
          <w:sz w:val="24"/>
        </w:rPr>
      </w:pPr>
      <w:r w:rsidRPr="00094D46">
        <w:rPr>
          <w:rFonts w:ascii="宋体" w:hAnsi="宋体" w:hint="eastAsia"/>
          <w:sz w:val="24"/>
        </w:rPr>
        <w:t>十二、政府性基金预算财政拨款“三公”经费支出决算表</w:t>
      </w:r>
      <w:r>
        <w:rPr>
          <w:sz w:val="24"/>
        </w:rPr>
        <w:t>……………</w:t>
      </w:r>
      <w:r>
        <w:rPr>
          <w:rFonts w:hint="eastAsia"/>
          <w:sz w:val="24"/>
        </w:rPr>
        <w:t>..</w:t>
      </w:r>
      <w:r>
        <w:rPr>
          <w:sz w:val="24"/>
        </w:rPr>
        <w:t>…</w:t>
      </w:r>
      <w:r w:rsidR="00106D33">
        <w:rPr>
          <w:rFonts w:hint="eastAsia"/>
          <w:sz w:val="24"/>
        </w:rPr>
        <w:t>31</w:t>
      </w:r>
    </w:p>
    <w:p w:rsidR="00305B99" w:rsidRPr="00094D46" w:rsidRDefault="00305B99" w:rsidP="00305B99">
      <w:pPr>
        <w:pStyle w:val="20"/>
        <w:adjustRightInd w:val="0"/>
        <w:snapToGrid w:val="0"/>
        <w:spacing w:line="440" w:lineRule="exact"/>
        <w:jc w:val="left"/>
        <w:rPr>
          <w:rFonts w:ascii="宋体" w:hAnsi="宋体"/>
          <w:sz w:val="24"/>
        </w:rPr>
      </w:pPr>
      <w:r w:rsidRPr="00094D46">
        <w:rPr>
          <w:rFonts w:ascii="宋体" w:hAnsi="宋体" w:hint="eastAsia"/>
          <w:sz w:val="24"/>
        </w:rPr>
        <w:t>十三、国有资本经营预算财政拨款收入支出决算表</w:t>
      </w:r>
      <w:r>
        <w:rPr>
          <w:sz w:val="24"/>
        </w:rPr>
        <w:t>……………………</w:t>
      </w:r>
      <w:r>
        <w:rPr>
          <w:rFonts w:hint="eastAsia"/>
          <w:sz w:val="24"/>
        </w:rPr>
        <w:t>..</w:t>
      </w:r>
      <w:r>
        <w:rPr>
          <w:sz w:val="24"/>
        </w:rPr>
        <w:t>…</w:t>
      </w:r>
      <w:r w:rsidR="00106D33">
        <w:rPr>
          <w:rFonts w:hint="eastAsia"/>
          <w:sz w:val="24"/>
        </w:rPr>
        <w:t>31</w:t>
      </w:r>
    </w:p>
    <w:p w:rsidR="00305B99" w:rsidRPr="00B965DC" w:rsidRDefault="00305B99" w:rsidP="00305B99">
      <w:pPr>
        <w:pStyle w:val="20"/>
        <w:adjustRightInd w:val="0"/>
        <w:snapToGrid w:val="0"/>
        <w:spacing w:line="440" w:lineRule="exact"/>
        <w:jc w:val="left"/>
        <w:rPr>
          <w:rFonts w:ascii="仿宋" w:eastAsia="仿宋" w:hAnsi="仿宋"/>
          <w:sz w:val="24"/>
        </w:rPr>
      </w:pPr>
      <w:r w:rsidRPr="00094D46">
        <w:rPr>
          <w:rFonts w:ascii="宋体" w:hAnsi="宋体" w:hint="eastAsia"/>
          <w:sz w:val="24"/>
        </w:rPr>
        <w:t>十四、国有资本经营预算财政拨款支出决算表</w:t>
      </w:r>
      <w:r>
        <w:rPr>
          <w:sz w:val="24"/>
        </w:rPr>
        <w:t>………………………</w:t>
      </w:r>
      <w:r>
        <w:rPr>
          <w:rFonts w:hint="eastAsia"/>
          <w:sz w:val="24"/>
        </w:rPr>
        <w:t>..</w:t>
      </w:r>
      <w:r>
        <w:rPr>
          <w:sz w:val="24"/>
        </w:rPr>
        <w:t>……</w:t>
      </w:r>
      <w:r w:rsidR="00106D33">
        <w:rPr>
          <w:rFonts w:hint="eastAsia"/>
          <w:sz w:val="24"/>
        </w:rPr>
        <w:t>31</w:t>
      </w:r>
    </w:p>
    <w:p w:rsidR="00305B99" w:rsidRPr="00B6633F" w:rsidRDefault="00305B99" w:rsidP="00305B99">
      <w:pPr>
        <w:widowControl/>
        <w:adjustRightInd w:val="0"/>
        <w:snapToGrid w:val="0"/>
        <w:spacing w:line="440" w:lineRule="exact"/>
        <w:ind w:firstLineChars="550" w:firstLine="1767"/>
        <w:jc w:val="left"/>
        <w:rPr>
          <w:rFonts w:ascii="仿宋" w:eastAsia="仿宋" w:hAnsi="仿宋"/>
          <w:b/>
          <w:i/>
          <w:sz w:val="32"/>
          <w:szCs w:val="32"/>
        </w:rPr>
      </w:pPr>
      <w:bookmarkStart w:id="8" w:name="_Toc15377196"/>
      <w:bookmarkStart w:id="9" w:name="_Toc15396599"/>
    </w:p>
    <w:p w:rsidR="00305B99" w:rsidRDefault="00305B99" w:rsidP="00305B99">
      <w:pPr>
        <w:widowControl/>
        <w:spacing w:line="440" w:lineRule="exact"/>
        <w:jc w:val="left"/>
        <w:rPr>
          <w:rFonts w:ascii="仿宋" w:eastAsia="仿宋" w:hAnsi="仿宋"/>
          <w:bCs/>
          <w:kern w:val="44"/>
          <w:sz w:val="24"/>
        </w:rPr>
      </w:pPr>
      <w:r>
        <w:rPr>
          <w:rFonts w:ascii="仿宋" w:eastAsia="仿宋" w:hAnsi="仿宋"/>
          <w:b/>
          <w:sz w:val="24"/>
        </w:rPr>
        <w:br w:type="page"/>
      </w:r>
    </w:p>
    <w:p w:rsidR="00305B99" w:rsidRDefault="00305B99" w:rsidP="00305B99">
      <w:pPr>
        <w:pStyle w:val="1"/>
        <w:jc w:val="center"/>
        <w:rPr>
          <w:rStyle w:val="1Char"/>
          <w:rFonts w:ascii="黑体" w:eastAsia="黑体" w:hAnsi="黑体"/>
        </w:rPr>
      </w:pPr>
      <w:r>
        <w:rPr>
          <w:rFonts w:ascii="黑体" w:eastAsia="黑体" w:hAnsi="黑体" w:hint="eastAsia"/>
          <w:b w:val="0"/>
        </w:rPr>
        <w:lastRenderedPageBreak/>
        <w:t>第一部分</w:t>
      </w:r>
      <w:r>
        <w:rPr>
          <w:rFonts w:ascii="黑体" w:eastAsia="黑体" w:hAnsi="黑体"/>
          <w:b w:val="0"/>
        </w:rPr>
        <w:t xml:space="preserve"> </w:t>
      </w:r>
      <w:r>
        <w:rPr>
          <w:rStyle w:val="1Char"/>
          <w:rFonts w:ascii="黑体" w:eastAsia="黑体" w:hAnsi="黑体" w:hint="eastAsia"/>
        </w:rPr>
        <w:t>部门概况</w:t>
      </w:r>
      <w:bookmarkEnd w:id="8"/>
      <w:bookmarkEnd w:id="9"/>
    </w:p>
    <w:p w:rsidR="00305B99" w:rsidRDefault="00305B99" w:rsidP="00305B99">
      <w:pPr>
        <w:widowControl/>
        <w:jc w:val="left"/>
        <w:rPr>
          <w:rFonts w:ascii="黑体" w:eastAsia="黑体"/>
          <w:color w:val="000000"/>
          <w:sz w:val="32"/>
          <w:szCs w:val="32"/>
        </w:rPr>
      </w:pPr>
    </w:p>
    <w:p w:rsidR="00305B99" w:rsidRDefault="00305B99" w:rsidP="00305B99">
      <w:pPr>
        <w:pStyle w:val="2"/>
        <w:rPr>
          <w:rStyle w:val="2Char"/>
          <w:rFonts w:ascii="仿宋" w:eastAsia="仿宋" w:hAnsi="仿宋"/>
        </w:rPr>
      </w:pPr>
      <w:bookmarkStart w:id="10" w:name="_Toc15396600"/>
      <w:bookmarkStart w:id="11" w:name="_Toc15377197"/>
      <w:r>
        <w:rPr>
          <w:rFonts w:ascii="黑体" w:eastAsia="黑体" w:hAnsi="黑体" w:hint="eastAsia"/>
          <w:b w:val="0"/>
          <w:color w:val="000000"/>
        </w:rPr>
        <w:t>一、基</w:t>
      </w:r>
      <w:r>
        <w:rPr>
          <w:rStyle w:val="2Char"/>
          <w:rFonts w:ascii="黑体" w:eastAsia="黑体" w:hAnsi="黑体" w:hint="eastAsia"/>
        </w:rPr>
        <w:t>本职能及主要工作</w:t>
      </w:r>
      <w:bookmarkEnd w:id="10"/>
      <w:bookmarkEnd w:id="11"/>
    </w:p>
    <w:p w:rsidR="00305B99" w:rsidRDefault="003F32DD" w:rsidP="003F32DD">
      <w:pPr>
        <w:pStyle w:val="a6"/>
        <w:adjustRightInd w:val="0"/>
        <w:snapToGrid w:val="0"/>
        <w:spacing w:before="93" w:line="600" w:lineRule="exact"/>
        <w:outlineLvl w:val="2"/>
        <w:rPr>
          <w:rFonts w:ascii="仿宋" w:eastAsia="仿宋" w:hAnsi="仿宋"/>
          <w:bCs/>
          <w:i/>
          <w:sz w:val="32"/>
          <w:szCs w:val="32"/>
        </w:rPr>
      </w:pPr>
      <w:bookmarkStart w:id="12" w:name="_Toc15378445"/>
      <w:bookmarkStart w:id="13" w:name="_Toc15377198"/>
      <w:r>
        <w:rPr>
          <w:rFonts w:ascii="仿宋" w:eastAsia="仿宋" w:hAnsi="仿宋" w:hint="eastAsia"/>
          <w:bCs/>
          <w:color w:val="000000"/>
          <w:sz w:val="32"/>
          <w:szCs w:val="32"/>
        </w:rPr>
        <w:t xml:space="preserve">   </w:t>
      </w:r>
      <w:r w:rsidR="00305B99">
        <w:rPr>
          <w:rFonts w:ascii="仿宋" w:eastAsia="仿宋" w:hAnsi="仿宋" w:hint="eastAsia"/>
          <w:bCs/>
          <w:color w:val="000000"/>
          <w:sz w:val="32"/>
          <w:szCs w:val="32"/>
        </w:rPr>
        <w:t>（一）主要职能。</w:t>
      </w:r>
      <w:bookmarkStart w:id="14" w:name="_Toc15378446"/>
      <w:bookmarkStart w:id="15" w:name="_Toc15377199"/>
      <w:bookmarkEnd w:id="12"/>
      <w:bookmarkEnd w:id="13"/>
    </w:p>
    <w:p w:rsidR="00305B99" w:rsidRPr="00692191" w:rsidRDefault="003F32DD" w:rsidP="00305B99">
      <w:pPr>
        <w:spacing w:line="560" w:lineRule="exact"/>
        <w:rPr>
          <w:rFonts w:eastAsia="仿宋_GB2312"/>
          <w:bCs/>
          <w:sz w:val="32"/>
          <w:szCs w:val="32"/>
        </w:rPr>
      </w:pPr>
      <w:r>
        <w:rPr>
          <w:rFonts w:eastAsia="仿宋_GB2312" w:hint="eastAsia"/>
          <w:bCs/>
          <w:sz w:val="32"/>
          <w:szCs w:val="32"/>
        </w:rPr>
        <w:t xml:space="preserve">    </w:t>
      </w:r>
      <w:r w:rsidR="00305B99" w:rsidRPr="00692191">
        <w:rPr>
          <w:rFonts w:eastAsia="仿宋_GB2312" w:hint="eastAsia"/>
          <w:bCs/>
          <w:sz w:val="32"/>
          <w:szCs w:val="32"/>
        </w:rPr>
        <w:t>1</w:t>
      </w:r>
      <w:r w:rsidR="00305B99" w:rsidRPr="00692191">
        <w:rPr>
          <w:rFonts w:eastAsia="仿宋_GB2312" w:hint="eastAsia"/>
          <w:bCs/>
          <w:sz w:val="32"/>
          <w:szCs w:val="32"/>
        </w:rPr>
        <w:t>、性质</w:t>
      </w:r>
    </w:p>
    <w:p w:rsidR="00305B99" w:rsidRPr="00692191" w:rsidRDefault="00305B99" w:rsidP="00305B99">
      <w:pPr>
        <w:spacing w:line="560" w:lineRule="exact"/>
        <w:rPr>
          <w:rFonts w:eastAsia="仿宋_GB2312"/>
          <w:bCs/>
          <w:sz w:val="32"/>
          <w:szCs w:val="32"/>
        </w:rPr>
      </w:pPr>
      <w:r w:rsidRPr="00692191">
        <w:rPr>
          <w:rFonts w:eastAsia="仿宋_GB2312" w:hint="eastAsia"/>
          <w:bCs/>
          <w:sz w:val="32"/>
          <w:szCs w:val="32"/>
        </w:rPr>
        <w:t xml:space="preserve">    </w:t>
      </w:r>
      <w:r w:rsidRPr="00692191">
        <w:rPr>
          <w:rFonts w:eastAsia="仿宋_GB2312"/>
          <w:bCs/>
          <w:sz w:val="32"/>
          <w:szCs w:val="32"/>
        </w:rPr>
        <w:t>《宪法》和《人民检察院组织法》明确规定：</w:t>
      </w:r>
      <w:r w:rsidRPr="00692191">
        <w:rPr>
          <w:rFonts w:eastAsia="仿宋_GB2312"/>
          <w:bCs/>
          <w:sz w:val="32"/>
          <w:szCs w:val="32"/>
        </w:rPr>
        <w:t>“</w:t>
      </w:r>
      <w:r w:rsidRPr="00692191">
        <w:rPr>
          <w:rFonts w:eastAsia="仿宋_GB2312"/>
          <w:bCs/>
          <w:sz w:val="32"/>
          <w:szCs w:val="32"/>
        </w:rPr>
        <w:t>人民检察院是国家的法律监督机关</w:t>
      </w:r>
      <w:r w:rsidRPr="00692191">
        <w:rPr>
          <w:rFonts w:eastAsia="仿宋_GB2312"/>
          <w:bCs/>
          <w:sz w:val="32"/>
          <w:szCs w:val="32"/>
        </w:rPr>
        <w:t>”</w:t>
      </w:r>
      <w:r w:rsidRPr="00692191">
        <w:rPr>
          <w:rFonts w:eastAsia="仿宋_GB2312"/>
          <w:bCs/>
          <w:sz w:val="32"/>
          <w:szCs w:val="32"/>
        </w:rPr>
        <w:t>。根据法律规定和司法实践，人民检察院的法律监督主要是一种诉讼法律监督，即人民检察院通过参与刑事、民事和行政诉讼活动，依法对有关机关和人员的行为是否合法实行监督。</w:t>
      </w:r>
      <w:r w:rsidRPr="00692191">
        <w:rPr>
          <w:rFonts w:eastAsia="仿宋_GB2312"/>
          <w:bCs/>
          <w:sz w:val="32"/>
          <w:szCs w:val="32"/>
        </w:rPr>
        <w:t xml:space="preserve"> </w:t>
      </w:r>
    </w:p>
    <w:p w:rsidR="00305B99" w:rsidRPr="00692191" w:rsidRDefault="00305B99" w:rsidP="00305B99">
      <w:pPr>
        <w:spacing w:line="560" w:lineRule="exact"/>
        <w:rPr>
          <w:rFonts w:eastAsia="仿宋_GB2312"/>
          <w:bCs/>
          <w:sz w:val="32"/>
          <w:szCs w:val="32"/>
        </w:rPr>
      </w:pPr>
      <w:r w:rsidRPr="00692191">
        <w:rPr>
          <w:rFonts w:eastAsia="仿宋_GB2312" w:hint="eastAsia"/>
          <w:bCs/>
          <w:sz w:val="32"/>
          <w:szCs w:val="32"/>
        </w:rPr>
        <w:t xml:space="preserve">    2</w:t>
      </w:r>
      <w:r w:rsidRPr="00692191">
        <w:rPr>
          <w:rFonts w:eastAsia="仿宋_GB2312"/>
          <w:bCs/>
          <w:sz w:val="32"/>
          <w:szCs w:val="32"/>
        </w:rPr>
        <w:t>、法律地位</w:t>
      </w:r>
      <w:r w:rsidRPr="00692191">
        <w:rPr>
          <w:rFonts w:eastAsia="仿宋_GB2312"/>
          <w:bCs/>
          <w:sz w:val="32"/>
          <w:szCs w:val="32"/>
        </w:rPr>
        <w:t xml:space="preserve"> </w:t>
      </w:r>
    </w:p>
    <w:p w:rsidR="00305B99" w:rsidRPr="00692191" w:rsidRDefault="00305B99" w:rsidP="00305B99">
      <w:pPr>
        <w:spacing w:line="560" w:lineRule="exact"/>
        <w:rPr>
          <w:rFonts w:eastAsia="仿宋_GB2312"/>
          <w:bCs/>
          <w:sz w:val="32"/>
          <w:szCs w:val="32"/>
        </w:rPr>
      </w:pPr>
      <w:r w:rsidRPr="00692191">
        <w:rPr>
          <w:rFonts w:eastAsia="仿宋_GB2312" w:hint="eastAsia"/>
          <w:bCs/>
          <w:sz w:val="32"/>
          <w:szCs w:val="32"/>
        </w:rPr>
        <w:t xml:space="preserve">    </w:t>
      </w:r>
      <w:r w:rsidRPr="00692191">
        <w:rPr>
          <w:rFonts w:eastAsia="仿宋_GB2312"/>
          <w:bCs/>
          <w:sz w:val="32"/>
          <w:szCs w:val="32"/>
        </w:rPr>
        <w:t>《宪法》和有关法律规定，我国的国家机构主要包括国家权力机关、行政机关、军事机关、检察机关和</w:t>
      </w:r>
      <w:r w:rsidRPr="00692191">
        <w:rPr>
          <w:rFonts w:eastAsia="仿宋_GB2312" w:hint="eastAsia"/>
          <w:bCs/>
          <w:sz w:val="32"/>
          <w:szCs w:val="32"/>
        </w:rPr>
        <w:t>审判</w:t>
      </w:r>
      <w:r w:rsidRPr="00692191">
        <w:rPr>
          <w:rFonts w:eastAsia="仿宋_GB2312"/>
          <w:bCs/>
          <w:sz w:val="32"/>
          <w:szCs w:val="32"/>
        </w:rPr>
        <w:t>机关。人民检察院作为国家的法律监督机关，由同级国家权力机关产生并对它负责。人民检察院依法独立行使检察权，既独立于行政机关，又独立于检察机关，不受任何行政机关、社会团体和个人的干涉。</w:t>
      </w:r>
      <w:r w:rsidRPr="00692191">
        <w:rPr>
          <w:rFonts w:eastAsia="仿宋_GB2312"/>
          <w:bCs/>
          <w:sz w:val="32"/>
          <w:szCs w:val="32"/>
        </w:rPr>
        <w:t xml:space="preserve"> </w:t>
      </w:r>
    </w:p>
    <w:p w:rsidR="00305B99" w:rsidRPr="00692191" w:rsidRDefault="00305B99" w:rsidP="00305B99">
      <w:pPr>
        <w:spacing w:line="560" w:lineRule="exact"/>
        <w:rPr>
          <w:rFonts w:eastAsia="仿宋_GB2312"/>
          <w:bCs/>
          <w:sz w:val="32"/>
          <w:szCs w:val="32"/>
        </w:rPr>
      </w:pPr>
      <w:r w:rsidRPr="00692191">
        <w:rPr>
          <w:rFonts w:eastAsia="仿宋_GB2312" w:hint="eastAsia"/>
          <w:bCs/>
          <w:sz w:val="32"/>
          <w:szCs w:val="32"/>
        </w:rPr>
        <w:t xml:space="preserve">    3</w:t>
      </w:r>
      <w:r w:rsidRPr="00692191">
        <w:rPr>
          <w:rFonts w:eastAsia="仿宋_GB2312"/>
          <w:bCs/>
          <w:sz w:val="32"/>
          <w:szCs w:val="32"/>
        </w:rPr>
        <w:t>、人民检察院的职权</w:t>
      </w:r>
      <w:r w:rsidRPr="00692191">
        <w:rPr>
          <w:rFonts w:eastAsia="仿宋_GB2312"/>
          <w:bCs/>
          <w:sz w:val="32"/>
          <w:szCs w:val="32"/>
        </w:rPr>
        <w:t xml:space="preserve"> </w:t>
      </w:r>
    </w:p>
    <w:p w:rsidR="00305B99" w:rsidRPr="00692191" w:rsidRDefault="00305B99" w:rsidP="00305B99">
      <w:pPr>
        <w:spacing w:line="560" w:lineRule="exact"/>
        <w:rPr>
          <w:rFonts w:eastAsia="仿宋_GB2312"/>
          <w:bCs/>
          <w:sz w:val="32"/>
          <w:szCs w:val="32"/>
        </w:rPr>
      </w:pPr>
      <w:r w:rsidRPr="00692191">
        <w:rPr>
          <w:rFonts w:eastAsia="仿宋_GB2312" w:hint="eastAsia"/>
          <w:bCs/>
          <w:sz w:val="32"/>
          <w:szCs w:val="32"/>
        </w:rPr>
        <w:t xml:space="preserve">    </w:t>
      </w:r>
      <w:r w:rsidRPr="00692191">
        <w:rPr>
          <w:rFonts w:eastAsia="仿宋_GB2312" w:hint="eastAsia"/>
          <w:bCs/>
          <w:sz w:val="32"/>
          <w:szCs w:val="32"/>
        </w:rPr>
        <w:t>①</w:t>
      </w:r>
      <w:r w:rsidRPr="00692191">
        <w:rPr>
          <w:rFonts w:eastAsia="仿宋_GB2312"/>
          <w:bCs/>
          <w:sz w:val="32"/>
          <w:szCs w:val="32"/>
        </w:rPr>
        <w:t>对于叛国案、分裂国家案以及严重破坏国家的政策、法律、政令统一实施的重大犯罪案件</w:t>
      </w:r>
      <w:r w:rsidRPr="00692191">
        <w:rPr>
          <w:rFonts w:eastAsia="仿宋_GB2312"/>
          <w:bCs/>
          <w:sz w:val="32"/>
          <w:szCs w:val="32"/>
        </w:rPr>
        <w:t>,</w:t>
      </w:r>
      <w:r w:rsidRPr="00692191">
        <w:rPr>
          <w:rFonts w:eastAsia="仿宋_GB2312"/>
          <w:bCs/>
          <w:sz w:val="32"/>
          <w:szCs w:val="32"/>
        </w:rPr>
        <w:t>行使检察权。</w:t>
      </w:r>
    </w:p>
    <w:p w:rsidR="00305B99" w:rsidRPr="00692191" w:rsidRDefault="00305B99" w:rsidP="00305B99">
      <w:pPr>
        <w:spacing w:line="560" w:lineRule="exact"/>
        <w:rPr>
          <w:rFonts w:eastAsia="仿宋_GB2312"/>
          <w:bCs/>
          <w:sz w:val="32"/>
          <w:szCs w:val="32"/>
        </w:rPr>
      </w:pPr>
      <w:r w:rsidRPr="00692191">
        <w:rPr>
          <w:rFonts w:eastAsia="仿宋_GB2312"/>
          <w:bCs/>
          <w:sz w:val="32"/>
          <w:szCs w:val="32"/>
        </w:rPr>
        <w:t xml:space="preserve">　　</w:t>
      </w:r>
      <w:r w:rsidRPr="00692191">
        <w:rPr>
          <w:rFonts w:eastAsia="仿宋_GB2312" w:hint="eastAsia"/>
          <w:bCs/>
          <w:sz w:val="32"/>
          <w:szCs w:val="32"/>
        </w:rPr>
        <w:t>②</w:t>
      </w:r>
      <w:r w:rsidRPr="00692191">
        <w:rPr>
          <w:rFonts w:eastAsia="仿宋_GB2312"/>
          <w:bCs/>
          <w:sz w:val="32"/>
          <w:szCs w:val="32"/>
        </w:rPr>
        <w:t>对于公安机关、国家安全机关等侦查机关侦查的案件进行审查</w:t>
      </w:r>
      <w:r w:rsidRPr="00692191">
        <w:rPr>
          <w:rFonts w:eastAsia="仿宋_GB2312"/>
          <w:bCs/>
          <w:sz w:val="32"/>
          <w:szCs w:val="32"/>
        </w:rPr>
        <w:t>,</w:t>
      </w:r>
      <w:r w:rsidRPr="00692191">
        <w:rPr>
          <w:rFonts w:eastAsia="仿宋_GB2312"/>
          <w:bCs/>
          <w:sz w:val="32"/>
          <w:szCs w:val="32"/>
        </w:rPr>
        <w:t>决定是否逮捕、起诉或者不起诉。并对侦查机关的</w:t>
      </w:r>
      <w:r w:rsidRPr="00692191">
        <w:rPr>
          <w:rFonts w:eastAsia="仿宋_GB2312"/>
          <w:bCs/>
          <w:sz w:val="32"/>
          <w:szCs w:val="32"/>
        </w:rPr>
        <w:lastRenderedPageBreak/>
        <w:t>立案、侦查活动是否合法实行监督。</w:t>
      </w:r>
    </w:p>
    <w:p w:rsidR="00305B99" w:rsidRPr="00692191" w:rsidRDefault="00305B99" w:rsidP="00305B99">
      <w:pPr>
        <w:spacing w:line="560" w:lineRule="exact"/>
        <w:rPr>
          <w:rFonts w:eastAsia="仿宋_GB2312"/>
          <w:bCs/>
          <w:sz w:val="32"/>
          <w:szCs w:val="32"/>
        </w:rPr>
      </w:pPr>
      <w:r w:rsidRPr="00692191">
        <w:rPr>
          <w:rFonts w:eastAsia="仿宋_GB2312"/>
          <w:bCs/>
          <w:sz w:val="32"/>
          <w:szCs w:val="32"/>
        </w:rPr>
        <w:t xml:space="preserve">　　</w:t>
      </w:r>
      <w:r w:rsidRPr="00692191">
        <w:rPr>
          <w:rFonts w:eastAsia="仿宋_GB2312" w:hint="eastAsia"/>
          <w:bCs/>
          <w:sz w:val="32"/>
          <w:szCs w:val="32"/>
        </w:rPr>
        <w:t>③</w:t>
      </w:r>
      <w:r w:rsidRPr="00692191">
        <w:rPr>
          <w:rFonts w:eastAsia="仿宋_GB2312"/>
          <w:bCs/>
          <w:sz w:val="32"/>
          <w:szCs w:val="32"/>
        </w:rPr>
        <w:t>对于刑事案件提起公诉</w:t>
      </w:r>
      <w:r w:rsidRPr="00692191">
        <w:rPr>
          <w:rFonts w:eastAsia="仿宋_GB2312"/>
          <w:bCs/>
          <w:sz w:val="32"/>
          <w:szCs w:val="32"/>
        </w:rPr>
        <w:t>,</w:t>
      </w:r>
      <w:r w:rsidRPr="00692191">
        <w:rPr>
          <w:rFonts w:eastAsia="仿宋_GB2312"/>
          <w:bCs/>
          <w:sz w:val="32"/>
          <w:szCs w:val="32"/>
        </w:rPr>
        <w:t>支持公诉。对于人民法院的刑事判决、裁定是否正确和审判活动是否合法实行监督。</w:t>
      </w:r>
    </w:p>
    <w:p w:rsidR="00305B99" w:rsidRPr="00692191" w:rsidRDefault="00305B99" w:rsidP="00305B99">
      <w:pPr>
        <w:spacing w:line="560" w:lineRule="exact"/>
        <w:rPr>
          <w:rFonts w:eastAsia="仿宋_GB2312"/>
          <w:bCs/>
          <w:sz w:val="32"/>
          <w:szCs w:val="32"/>
        </w:rPr>
      </w:pPr>
      <w:r w:rsidRPr="00692191">
        <w:rPr>
          <w:rFonts w:eastAsia="仿宋_GB2312"/>
          <w:bCs/>
          <w:sz w:val="32"/>
          <w:szCs w:val="32"/>
        </w:rPr>
        <w:t xml:space="preserve">　　</w:t>
      </w:r>
      <w:r w:rsidRPr="00692191">
        <w:rPr>
          <w:rFonts w:eastAsia="仿宋_GB2312" w:hint="eastAsia"/>
          <w:bCs/>
          <w:sz w:val="32"/>
          <w:szCs w:val="32"/>
        </w:rPr>
        <w:t>④</w:t>
      </w:r>
      <w:r w:rsidRPr="00692191">
        <w:rPr>
          <w:rFonts w:eastAsia="仿宋_GB2312"/>
          <w:bCs/>
          <w:sz w:val="32"/>
          <w:szCs w:val="32"/>
        </w:rPr>
        <w:t>对于监狱、看守所等执行机关执行刑罚的活动是否合法实行监督。</w:t>
      </w:r>
    </w:p>
    <w:p w:rsidR="00305B99" w:rsidRPr="00692191" w:rsidRDefault="00305B99" w:rsidP="00305B99">
      <w:pPr>
        <w:spacing w:line="560" w:lineRule="exact"/>
        <w:rPr>
          <w:rFonts w:eastAsia="仿宋_GB2312"/>
          <w:bCs/>
          <w:sz w:val="32"/>
          <w:szCs w:val="32"/>
        </w:rPr>
      </w:pPr>
      <w:r w:rsidRPr="00692191">
        <w:rPr>
          <w:rFonts w:eastAsia="仿宋_GB2312"/>
          <w:bCs/>
          <w:sz w:val="32"/>
          <w:szCs w:val="32"/>
        </w:rPr>
        <w:t xml:space="preserve">　　</w:t>
      </w:r>
      <w:r w:rsidRPr="00692191">
        <w:rPr>
          <w:rFonts w:eastAsia="仿宋_GB2312" w:hint="eastAsia"/>
          <w:bCs/>
          <w:sz w:val="32"/>
          <w:szCs w:val="32"/>
        </w:rPr>
        <w:t>⑤</w:t>
      </w:r>
      <w:r w:rsidRPr="00692191">
        <w:rPr>
          <w:rFonts w:eastAsia="仿宋_GB2312"/>
          <w:bCs/>
          <w:sz w:val="32"/>
          <w:szCs w:val="32"/>
        </w:rPr>
        <w:t>对于人民法院的民事诉讼、执行活动实行法律监督。对人民法院已经发生效力的判决、裁定</w:t>
      </w:r>
      <w:r w:rsidRPr="00692191">
        <w:rPr>
          <w:rFonts w:eastAsia="仿宋_GB2312"/>
          <w:bCs/>
          <w:sz w:val="32"/>
          <w:szCs w:val="32"/>
        </w:rPr>
        <w:t>,</w:t>
      </w:r>
      <w:r w:rsidRPr="00692191">
        <w:rPr>
          <w:rFonts w:eastAsia="仿宋_GB2312"/>
          <w:bCs/>
          <w:sz w:val="32"/>
          <w:szCs w:val="32"/>
        </w:rPr>
        <w:t>发现违反法律、法规规定的</w:t>
      </w:r>
      <w:r w:rsidRPr="00692191">
        <w:rPr>
          <w:rFonts w:eastAsia="仿宋_GB2312"/>
          <w:bCs/>
          <w:sz w:val="32"/>
          <w:szCs w:val="32"/>
        </w:rPr>
        <w:t>,</w:t>
      </w:r>
      <w:r w:rsidRPr="00692191">
        <w:rPr>
          <w:rFonts w:eastAsia="仿宋_GB2312"/>
          <w:bCs/>
          <w:sz w:val="32"/>
          <w:szCs w:val="32"/>
        </w:rPr>
        <w:t>依法提出抗诉</w:t>
      </w:r>
      <w:r w:rsidRPr="00692191">
        <w:rPr>
          <w:rFonts w:eastAsia="仿宋_GB2312"/>
          <w:bCs/>
          <w:sz w:val="32"/>
          <w:szCs w:val="32"/>
        </w:rPr>
        <w:t>;</w:t>
      </w:r>
      <w:r w:rsidRPr="00692191">
        <w:rPr>
          <w:rFonts w:eastAsia="仿宋_GB2312"/>
          <w:bCs/>
          <w:sz w:val="32"/>
          <w:szCs w:val="32"/>
        </w:rPr>
        <w:t>发现民事调解书损害国家利益、社会公共利益或者违反自愿原则、调解协议的内容违反法律的</w:t>
      </w:r>
      <w:r w:rsidRPr="00692191">
        <w:rPr>
          <w:rFonts w:eastAsia="仿宋_GB2312"/>
          <w:bCs/>
          <w:sz w:val="32"/>
          <w:szCs w:val="32"/>
        </w:rPr>
        <w:t>,</w:t>
      </w:r>
      <w:r w:rsidRPr="00692191">
        <w:rPr>
          <w:rFonts w:eastAsia="仿宋_GB2312"/>
          <w:bCs/>
          <w:sz w:val="32"/>
          <w:szCs w:val="32"/>
        </w:rPr>
        <w:t>依法向人民法院提出检察建议或者抗诉。</w:t>
      </w:r>
    </w:p>
    <w:p w:rsidR="00305B99" w:rsidRPr="00692191" w:rsidRDefault="00305B99" w:rsidP="00305B99">
      <w:pPr>
        <w:spacing w:line="560" w:lineRule="exact"/>
        <w:rPr>
          <w:rFonts w:eastAsia="仿宋_GB2312"/>
          <w:bCs/>
          <w:sz w:val="32"/>
          <w:szCs w:val="32"/>
        </w:rPr>
      </w:pPr>
      <w:r w:rsidRPr="00692191">
        <w:rPr>
          <w:rFonts w:eastAsia="仿宋_GB2312"/>
          <w:bCs/>
          <w:sz w:val="32"/>
          <w:szCs w:val="32"/>
        </w:rPr>
        <w:t xml:space="preserve">　　</w:t>
      </w:r>
      <w:r w:rsidRPr="00692191">
        <w:rPr>
          <w:rFonts w:eastAsia="仿宋_GB2312" w:hint="eastAsia"/>
          <w:bCs/>
          <w:sz w:val="32"/>
          <w:szCs w:val="32"/>
        </w:rPr>
        <w:t>⑥</w:t>
      </w:r>
      <w:r w:rsidRPr="00692191">
        <w:rPr>
          <w:rFonts w:eastAsia="仿宋_GB2312"/>
          <w:bCs/>
          <w:sz w:val="32"/>
          <w:szCs w:val="32"/>
        </w:rPr>
        <w:t>对于行政诉讼实行法律监督。对人民法院已经发生效力的判决、裁定</w:t>
      </w:r>
      <w:r w:rsidRPr="00692191">
        <w:rPr>
          <w:rFonts w:eastAsia="仿宋_GB2312"/>
          <w:bCs/>
          <w:sz w:val="32"/>
          <w:szCs w:val="32"/>
        </w:rPr>
        <w:t>,</w:t>
      </w:r>
      <w:r w:rsidRPr="00692191">
        <w:rPr>
          <w:rFonts w:eastAsia="仿宋_GB2312"/>
          <w:bCs/>
          <w:sz w:val="32"/>
          <w:szCs w:val="32"/>
        </w:rPr>
        <w:t>发现违反法律、法规规定的</w:t>
      </w:r>
      <w:r w:rsidRPr="00692191">
        <w:rPr>
          <w:rFonts w:eastAsia="仿宋_GB2312"/>
          <w:bCs/>
          <w:sz w:val="32"/>
          <w:szCs w:val="32"/>
        </w:rPr>
        <w:t>,</w:t>
      </w:r>
      <w:r w:rsidRPr="00692191">
        <w:rPr>
          <w:rFonts w:eastAsia="仿宋_GB2312"/>
          <w:bCs/>
          <w:sz w:val="32"/>
          <w:szCs w:val="32"/>
        </w:rPr>
        <w:t>依法提出抗诉。</w:t>
      </w:r>
    </w:p>
    <w:p w:rsidR="00305B99" w:rsidRPr="00692191" w:rsidRDefault="00305B99" w:rsidP="00305B99">
      <w:pPr>
        <w:spacing w:line="560" w:lineRule="exact"/>
        <w:rPr>
          <w:rFonts w:eastAsia="仿宋_GB2312"/>
          <w:bCs/>
          <w:sz w:val="32"/>
          <w:szCs w:val="32"/>
        </w:rPr>
      </w:pPr>
      <w:r w:rsidRPr="00692191">
        <w:rPr>
          <w:rFonts w:eastAsia="仿宋_GB2312" w:hint="eastAsia"/>
          <w:bCs/>
          <w:sz w:val="32"/>
          <w:szCs w:val="32"/>
        </w:rPr>
        <w:t xml:space="preserve">    </w:t>
      </w:r>
      <w:r w:rsidRPr="00692191">
        <w:rPr>
          <w:rFonts w:eastAsia="仿宋_GB2312" w:hint="eastAsia"/>
          <w:bCs/>
          <w:sz w:val="32"/>
          <w:szCs w:val="32"/>
        </w:rPr>
        <w:t>⑦人民检察院在履行职责中发现生态环境和资源保护、食品药品安全、国有财产保护、国有土地使用权出让等领域负有监督管理职责的行政机关违法行使职权或者不作为，致使国家利益或者社会公共利益受到侵害的，应当向行政机关提出检察建议，督促其依法履行职责。行政机关不依法履行职责的，人民检察院依法向人民法院提起诉讼</w:t>
      </w:r>
    </w:p>
    <w:p w:rsidR="00305B99" w:rsidRDefault="00305B99" w:rsidP="00305B99">
      <w:pPr>
        <w:pStyle w:val="a6"/>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（二）</w:t>
      </w:r>
      <w:r>
        <w:rPr>
          <w:rFonts w:ascii="仿宋" w:eastAsia="仿宋" w:hAnsi="仿宋"/>
          <w:bCs/>
          <w:color w:val="000000"/>
          <w:sz w:val="32"/>
          <w:szCs w:val="32"/>
        </w:rPr>
        <w:t>2020</w:t>
      </w:r>
      <w:r>
        <w:rPr>
          <w:rFonts w:ascii="仿宋" w:eastAsia="仿宋" w:hAnsi="仿宋" w:hint="eastAsia"/>
          <w:bCs/>
          <w:color w:val="000000"/>
          <w:sz w:val="32"/>
          <w:szCs w:val="32"/>
        </w:rPr>
        <w:t>年重点工作完成情况。</w:t>
      </w:r>
      <w:bookmarkEnd w:id="14"/>
      <w:bookmarkEnd w:id="15"/>
    </w:p>
    <w:p w:rsidR="008914C9" w:rsidRDefault="008914C9" w:rsidP="008914C9">
      <w:pPr>
        <w:ind w:firstLineChars="200" w:firstLine="663"/>
        <w:rPr>
          <w:rFonts w:eastAsia="方正仿宋_GBK"/>
          <w:color w:val="000000"/>
          <w:sz w:val="33"/>
          <w:szCs w:val="33"/>
        </w:rPr>
      </w:pPr>
      <w:r>
        <w:rPr>
          <w:rFonts w:eastAsia="方正楷体_GBK"/>
          <w:b/>
          <w:color w:val="000000"/>
          <w:sz w:val="33"/>
          <w:szCs w:val="33"/>
        </w:rPr>
        <w:t>积极投入疫情防控。</w:t>
      </w:r>
      <w:r>
        <w:rPr>
          <w:rFonts w:eastAsia="方正仿宋_GBK"/>
          <w:color w:val="000000"/>
          <w:sz w:val="33"/>
          <w:szCs w:val="33"/>
        </w:rPr>
        <w:t>第一时间成立志愿服务队、巡逻队深入乡镇、街</w:t>
      </w:r>
      <w:r>
        <w:rPr>
          <w:rFonts w:eastAsia="方正仿宋_GBK" w:hint="eastAsia"/>
          <w:color w:val="000000"/>
          <w:sz w:val="33"/>
          <w:szCs w:val="33"/>
        </w:rPr>
        <w:t>道</w:t>
      </w:r>
      <w:r>
        <w:rPr>
          <w:rFonts w:eastAsia="方正仿宋_GBK"/>
          <w:color w:val="000000"/>
          <w:sz w:val="33"/>
          <w:szCs w:val="33"/>
        </w:rPr>
        <w:t>、社区参与一线联防、联控、联巡</w:t>
      </w:r>
      <w:r>
        <w:rPr>
          <w:rFonts w:eastAsia="方正仿宋_GBK" w:hint="eastAsia"/>
          <w:color w:val="000000"/>
          <w:sz w:val="33"/>
          <w:szCs w:val="33"/>
        </w:rPr>
        <w:t>。</w:t>
      </w:r>
      <w:r>
        <w:rPr>
          <w:rFonts w:eastAsia="方正仿宋_GBK"/>
          <w:color w:val="000000"/>
          <w:sz w:val="33"/>
          <w:szCs w:val="33"/>
        </w:rPr>
        <w:t>严厉惩治危害疫情防控犯罪，依法快捕快诉涉及口罩防疫物资诈骗刑事案件</w:t>
      </w:r>
      <w:r>
        <w:rPr>
          <w:rFonts w:eastAsia="方正仿宋_GBK"/>
          <w:color w:val="000000"/>
          <w:sz w:val="33"/>
          <w:szCs w:val="33"/>
        </w:rPr>
        <w:t>2</w:t>
      </w:r>
      <w:r>
        <w:rPr>
          <w:rFonts w:eastAsia="方正仿宋_GBK"/>
          <w:color w:val="000000"/>
          <w:sz w:val="33"/>
          <w:szCs w:val="33"/>
        </w:rPr>
        <w:t>人。对非法杀害珍贵、濒危野生动物，非法狩猎等犯罪，提起公诉</w:t>
      </w:r>
      <w:r>
        <w:rPr>
          <w:rFonts w:eastAsia="方正仿宋_GBK"/>
          <w:color w:val="000000"/>
          <w:sz w:val="33"/>
          <w:szCs w:val="33"/>
        </w:rPr>
        <w:t>4</w:t>
      </w:r>
      <w:r>
        <w:rPr>
          <w:rFonts w:eastAsia="方正仿宋_GBK"/>
          <w:color w:val="000000"/>
          <w:sz w:val="33"/>
          <w:szCs w:val="33"/>
        </w:rPr>
        <w:t>人。办理医疗废物处置、野</w:t>
      </w:r>
      <w:r>
        <w:rPr>
          <w:rFonts w:eastAsia="方正仿宋_GBK"/>
          <w:color w:val="000000"/>
          <w:sz w:val="33"/>
          <w:szCs w:val="33"/>
        </w:rPr>
        <w:lastRenderedPageBreak/>
        <w:t>生动物保护等领域公益诉讼案件</w:t>
      </w:r>
      <w:r>
        <w:rPr>
          <w:rFonts w:eastAsia="方正仿宋_GBK"/>
          <w:color w:val="000000"/>
          <w:sz w:val="33"/>
          <w:szCs w:val="33"/>
        </w:rPr>
        <w:t>5</w:t>
      </w:r>
      <w:r>
        <w:rPr>
          <w:rFonts w:eastAsia="方正仿宋_GBK"/>
          <w:color w:val="000000"/>
          <w:sz w:val="33"/>
          <w:szCs w:val="33"/>
        </w:rPr>
        <w:t>件</w:t>
      </w:r>
      <w:r>
        <w:rPr>
          <w:rFonts w:eastAsia="方正仿宋_GBK" w:hint="eastAsia"/>
          <w:color w:val="000000"/>
          <w:sz w:val="33"/>
          <w:szCs w:val="33"/>
        </w:rPr>
        <w:t>。</w:t>
      </w:r>
      <w:r>
        <w:rPr>
          <w:rFonts w:eastAsia="方正仿宋_GBK"/>
          <w:color w:val="000000"/>
          <w:sz w:val="33"/>
          <w:szCs w:val="33"/>
        </w:rPr>
        <w:t>疫情期间调整案件受理、接待律师和群众来访等办公、办案模式，开展远程提讯、会见、庭审等服务</w:t>
      </w:r>
      <w:r>
        <w:rPr>
          <w:rFonts w:eastAsia="方正仿宋_GBK"/>
          <w:color w:val="000000"/>
          <w:sz w:val="33"/>
          <w:szCs w:val="33"/>
        </w:rPr>
        <w:t>135</w:t>
      </w:r>
      <w:r>
        <w:rPr>
          <w:rFonts w:eastAsia="方正仿宋_GBK"/>
          <w:color w:val="000000"/>
          <w:sz w:val="33"/>
          <w:szCs w:val="33"/>
        </w:rPr>
        <w:t>人次，提前介入侦查</w:t>
      </w:r>
      <w:r>
        <w:rPr>
          <w:rFonts w:eastAsia="方正仿宋_GBK"/>
          <w:color w:val="000000"/>
          <w:sz w:val="33"/>
          <w:szCs w:val="33"/>
        </w:rPr>
        <w:t>4</w:t>
      </w:r>
      <w:r>
        <w:rPr>
          <w:rFonts w:eastAsia="方正仿宋_GBK"/>
          <w:color w:val="000000"/>
          <w:sz w:val="33"/>
          <w:szCs w:val="33"/>
        </w:rPr>
        <w:t>件、批准逮捕</w:t>
      </w:r>
      <w:r>
        <w:rPr>
          <w:rFonts w:eastAsia="方正仿宋_GBK"/>
          <w:color w:val="000000"/>
          <w:sz w:val="33"/>
          <w:szCs w:val="33"/>
        </w:rPr>
        <w:t>34</w:t>
      </w:r>
      <w:r>
        <w:rPr>
          <w:rFonts w:eastAsia="方正仿宋_GBK"/>
          <w:color w:val="000000"/>
          <w:sz w:val="33"/>
          <w:szCs w:val="33"/>
        </w:rPr>
        <w:t>人、提起公诉</w:t>
      </w:r>
      <w:r>
        <w:rPr>
          <w:rFonts w:eastAsia="方正仿宋_GBK"/>
          <w:color w:val="000000"/>
          <w:sz w:val="33"/>
          <w:szCs w:val="33"/>
        </w:rPr>
        <w:t>111</w:t>
      </w:r>
      <w:r>
        <w:rPr>
          <w:rFonts w:eastAsia="方正仿宋_GBK"/>
          <w:color w:val="000000"/>
          <w:sz w:val="33"/>
          <w:szCs w:val="33"/>
        </w:rPr>
        <w:t>人，确保疫情期间司法诉讼活动不间断</w:t>
      </w:r>
      <w:r>
        <w:rPr>
          <w:rFonts w:eastAsia="方正仿宋_GBK" w:hint="eastAsia"/>
          <w:color w:val="000000"/>
          <w:sz w:val="33"/>
          <w:szCs w:val="33"/>
        </w:rPr>
        <w:t>。</w:t>
      </w:r>
      <w:r>
        <w:rPr>
          <w:rFonts w:eastAsia="方正仿宋_GBK"/>
          <w:color w:val="000000"/>
          <w:sz w:val="33"/>
          <w:szCs w:val="33"/>
        </w:rPr>
        <w:t>走访联系企业，帮助企业解决因停工停产无法如约履行还款义务问题，以实际行动助力企业复工复产。</w:t>
      </w:r>
    </w:p>
    <w:p w:rsidR="008914C9" w:rsidRDefault="008914C9" w:rsidP="008914C9">
      <w:pPr>
        <w:ind w:firstLineChars="200" w:firstLine="663"/>
        <w:rPr>
          <w:rFonts w:eastAsia="方正仿宋_GBK"/>
          <w:color w:val="000000"/>
          <w:sz w:val="33"/>
          <w:szCs w:val="33"/>
        </w:rPr>
      </w:pPr>
      <w:r>
        <w:rPr>
          <w:rFonts w:eastAsia="方正楷体_GBK"/>
          <w:b/>
          <w:color w:val="000000"/>
          <w:sz w:val="33"/>
          <w:szCs w:val="33"/>
        </w:rPr>
        <w:t>扎实推进脱贫攻坚。</w:t>
      </w:r>
      <w:r>
        <w:rPr>
          <w:rFonts w:eastAsia="方正仿宋_GBK"/>
          <w:color w:val="000000"/>
          <w:sz w:val="33"/>
          <w:szCs w:val="33"/>
        </w:rPr>
        <w:t>落实</w:t>
      </w:r>
      <w:r>
        <w:rPr>
          <w:rFonts w:eastAsia="方正仿宋_GBK"/>
          <w:color w:val="000000"/>
          <w:sz w:val="33"/>
          <w:szCs w:val="33"/>
        </w:rPr>
        <w:t>“</w:t>
      </w:r>
      <w:r>
        <w:rPr>
          <w:rFonts w:eastAsia="方正仿宋_GBK"/>
          <w:color w:val="000000"/>
          <w:sz w:val="33"/>
          <w:szCs w:val="33"/>
        </w:rPr>
        <w:t>五个一</w:t>
      </w:r>
      <w:r>
        <w:rPr>
          <w:rFonts w:eastAsia="方正仿宋_GBK"/>
          <w:color w:val="000000"/>
          <w:sz w:val="33"/>
          <w:szCs w:val="33"/>
        </w:rPr>
        <w:t>”</w:t>
      </w:r>
      <w:r>
        <w:rPr>
          <w:rFonts w:eastAsia="方正仿宋_GBK"/>
          <w:color w:val="000000"/>
          <w:sz w:val="33"/>
          <w:szCs w:val="33"/>
        </w:rPr>
        <w:t>帮扶责任，</w:t>
      </w:r>
      <w:r>
        <w:rPr>
          <w:rFonts w:eastAsia="方正仿宋_GBK"/>
          <w:color w:val="000000"/>
          <w:sz w:val="33"/>
          <w:szCs w:val="33"/>
        </w:rPr>
        <w:t>35</w:t>
      </w:r>
      <w:r>
        <w:rPr>
          <w:rFonts w:eastAsia="方正仿宋_GBK"/>
          <w:color w:val="000000"/>
          <w:sz w:val="33"/>
          <w:szCs w:val="33"/>
        </w:rPr>
        <w:t>名帮扶责任人围绕</w:t>
      </w:r>
      <w:r>
        <w:rPr>
          <w:rFonts w:eastAsia="方正仿宋_GBK"/>
          <w:color w:val="000000"/>
          <w:sz w:val="33"/>
          <w:szCs w:val="33"/>
        </w:rPr>
        <w:t>“</w:t>
      </w:r>
      <w:r>
        <w:rPr>
          <w:rFonts w:eastAsia="方正仿宋_GBK"/>
          <w:color w:val="000000"/>
          <w:sz w:val="33"/>
          <w:szCs w:val="33"/>
        </w:rPr>
        <w:t>两不愁</w:t>
      </w:r>
      <w:r>
        <w:rPr>
          <w:rFonts w:eastAsia="方正仿宋_GBK"/>
          <w:color w:val="000000"/>
          <w:sz w:val="33"/>
          <w:szCs w:val="33"/>
        </w:rPr>
        <w:t>”“</w:t>
      </w:r>
      <w:r>
        <w:rPr>
          <w:rFonts w:eastAsia="方正仿宋_GBK"/>
          <w:color w:val="000000"/>
          <w:sz w:val="33"/>
          <w:szCs w:val="33"/>
        </w:rPr>
        <w:t>三保障</w:t>
      </w:r>
      <w:r>
        <w:rPr>
          <w:rFonts w:eastAsia="方正仿宋_GBK"/>
          <w:color w:val="000000"/>
          <w:sz w:val="33"/>
          <w:szCs w:val="33"/>
        </w:rPr>
        <w:t>”</w:t>
      </w:r>
      <w:r>
        <w:rPr>
          <w:rFonts w:eastAsia="方正仿宋_GBK"/>
          <w:color w:val="000000"/>
          <w:sz w:val="33"/>
          <w:szCs w:val="33"/>
        </w:rPr>
        <w:t>指标体系扎实开展结对帮扶，</w:t>
      </w:r>
      <w:r>
        <w:rPr>
          <w:rFonts w:eastAsia="方正仿宋_GBK"/>
          <w:color w:val="000000"/>
          <w:sz w:val="33"/>
          <w:szCs w:val="33"/>
        </w:rPr>
        <w:t>1</w:t>
      </w:r>
      <w:r>
        <w:rPr>
          <w:rFonts w:eastAsia="方正仿宋_GBK"/>
          <w:color w:val="000000"/>
          <w:sz w:val="33"/>
          <w:szCs w:val="33"/>
        </w:rPr>
        <w:t>户帮扶户被区委、区政府评为</w:t>
      </w:r>
      <w:r>
        <w:rPr>
          <w:rFonts w:eastAsia="方正仿宋_GBK"/>
          <w:color w:val="000000"/>
          <w:sz w:val="33"/>
          <w:szCs w:val="33"/>
        </w:rPr>
        <w:t>“</w:t>
      </w:r>
      <w:r>
        <w:rPr>
          <w:rFonts w:eastAsia="方正仿宋_GBK"/>
          <w:color w:val="000000"/>
          <w:sz w:val="33"/>
          <w:szCs w:val="33"/>
        </w:rPr>
        <w:t>脱贫致富标兵</w:t>
      </w:r>
      <w:r>
        <w:rPr>
          <w:rFonts w:eastAsia="方正仿宋_GBK"/>
          <w:color w:val="000000"/>
          <w:sz w:val="33"/>
          <w:szCs w:val="33"/>
        </w:rPr>
        <w:t>”</w:t>
      </w:r>
      <w:r>
        <w:rPr>
          <w:rFonts w:eastAsia="方正仿宋_GBK"/>
          <w:color w:val="000000"/>
          <w:sz w:val="33"/>
          <w:szCs w:val="33"/>
        </w:rPr>
        <w:t>。派驻</w:t>
      </w:r>
      <w:r>
        <w:rPr>
          <w:rFonts w:eastAsia="方正仿宋_GBK"/>
          <w:color w:val="000000"/>
          <w:sz w:val="33"/>
          <w:szCs w:val="33"/>
        </w:rPr>
        <w:t>1</w:t>
      </w:r>
      <w:r>
        <w:rPr>
          <w:rFonts w:eastAsia="方正仿宋_GBK"/>
          <w:color w:val="000000"/>
          <w:sz w:val="33"/>
          <w:szCs w:val="33"/>
        </w:rPr>
        <w:t>名干警驻村帮扶，帮助贫困户解决困难</w:t>
      </w:r>
      <w:r>
        <w:rPr>
          <w:rFonts w:eastAsia="方正仿宋_GBK"/>
          <w:color w:val="000000"/>
          <w:sz w:val="33"/>
          <w:szCs w:val="33"/>
        </w:rPr>
        <w:t>30</w:t>
      </w:r>
      <w:r>
        <w:rPr>
          <w:rFonts w:eastAsia="方正仿宋_GBK"/>
          <w:color w:val="000000"/>
          <w:sz w:val="33"/>
          <w:szCs w:val="33"/>
        </w:rPr>
        <w:t>余起</w:t>
      </w:r>
      <w:r>
        <w:rPr>
          <w:rFonts w:eastAsia="方正仿宋_GBK"/>
          <w:color w:val="000000"/>
          <w:spacing w:val="-6"/>
          <w:sz w:val="33"/>
          <w:szCs w:val="33"/>
        </w:rPr>
        <w:t>。强化</w:t>
      </w:r>
      <w:r>
        <w:rPr>
          <w:rFonts w:eastAsia="方正仿宋_GBK"/>
          <w:color w:val="000000"/>
          <w:spacing w:val="-6"/>
          <w:sz w:val="33"/>
          <w:szCs w:val="33"/>
        </w:rPr>
        <w:t>“</w:t>
      </w:r>
      <w:r>
        <w:rPr>
          <w:rFonts w:eastAsia="方正仿宋_GBK"/>
          <w:color w:val="000000"/>
          <w:spacing w:val="-6"/>
          <w:sz w:val="33"/>
          <w:szCs w:val="33"/>
        </w:rPr>
        <w:t>司法救助</w:t>
      </w:r>
      <w:r>
        <w:rPr>
          <w:rFonts w:eastAsia="方正仿宋_GBK"/>
          <w:color w:val="000000"/>
          <w:spacing w:val="-6"/>
          <w:sz w:val="33"/>
          <w:szCs w:val="33"/>
        </w:rPr>
        <w:t>+</w:t>
      </w:r>
      <w:r>
        <w:rPr>
          <w:rFonts w:eastAsia="方正仿宋_GBK"/>
          <w:color w:val="000000"/>
          <w:spacing w:val="-6"/>
          <w:sz w:val="33"/>
          <w:szCs w:val="33"/>
        </w:rPr>
        <w:t>综合扶贫</w:t>
      </w:r>
      <w:r>
        <w:rPr>
          <w:rFonts w:eastAsia="方正仿宋_GBK"/>
          <w:color w:val="000000"/>
          <w:spacing w:val="-6"/>
          <w:sz w:val="33"/>
          <w:szCs w:val="33"/>
        </w:rPr>
        <w:t>”</w:t>
      </w:r>
      <w:r>
        <w:rPr>
          <w:rFonts w:eastAsia="方正仿宋_GBK"/>
          <w:color w:val="000000"/>
          <w:spacing w:val="-6"/>
          <w:sz w:val="33"/>
          <w:szCs w:val="33"/>
        </w:rPr>
        <w:t>社会效果，推进国家司法救助融入脱贫攻坚，向</w:t>
      </w:r>
      <w:r>
        <w:rPr>
          <w:rFonts w:eastAsia="方正仿宋_GBK"/>
          <w:color w:val="000000"/>
          <w:spacing w:val="-6"/>
          <w:sz w:val="33"/>
          <w:szCs w:val="33"/>
        </w:rPr>
        <w:t>2</w:t>
      </w:r>
      <w:r>
        <w:rPr>
          <w:rFonts w:eastAsia="方正仿宋_GBK"/>
          <w:color w:val="000000"/>
          <w:spacing w:val="-6"/>
          <w:sz w:val="33"/>
          <w:szCs w:val="33"/>
        </w:rPr>
        <w:t>名因案致贫的困难群众发放司法救助金</w:t>
      </w:r>
      <w:r>
        <w:rPr>
          <w:rFonts w:eastAsia="方正仿宋_GBK"/>
          <w:color w:val="000000"/>
          <w:spacing w:val="-6"/>
          <w:sz w:val="33"/>
          <w:szCs w:val="33"/>
        </w:rPr>
        <w:t>3</w:t>
      </w:r>
      <w:r>
        <w:rPr>
          <w:rFonts w:eastAsia="方正仿宋_GBK"/>
          <w:color w:val="000000"/>
          <w:spacing w:val="-6"/>
          <w:sz w:val="33"/>
          <w:szCs w:val="33"/>
        </w:rPr>
        <w:t>万元。</w:t>
      </w:r>
    </w:p>
    <w:p w:rsidR="008914C9" w:rsidRDefault="008914C9" w:rsidP="008914C9">
      <w:pPr>
        <w:ind w:firstLineChars="200" w:firstLine="663"/>
        <w:rPr>
          <w:rFonts w:eastAsia="方正仿宋_GBK"/>
          <w:sz w:val="33"/>
          <w:szCs w:val="33"/>
        </w:rPr>
      </w:pPr>
      <w:r>
        <w:rPr>
          <w:rFonts w:eastAsia="方正楷体_GBK"/>
          <w:b/>
          <w:sz w:val="33"/>
          <w:szCs w:val="33"/>
        </w:rPr>
        <w:t>深入开展扫黑除恶。</w:t>
      </w:r>
      <w:r>
        <w:rPr>
          <w:rFonts w:eastAsia="方正仿宋_GBK"/>
          <w:sz w:val="33"/>
          <w:szCs w:val="33"/>
        </w:rPr>
        <w:t>以</w:t>
      </w:r>
      <w:r>
        <w:rPr>
          <w:rFonts w:eastAsia="方正仿宋_GBK"/>
          <w:sz w:val="33"/>
          <w:szCs w:val="33"/>
        </w:rPr>
        <w:t>“</w:t>
      </w:r>
      <w:r>
        <w:rPr>
          <w:rFonts w:eastAsia="方正仿宋_GBK"/>
          <w:sz w:val="33"/>
          <w:szCs w:val="33"/>
        </w:rPr>
        <w:t>一十百千万</w:t>
      </w:r>
      <w:r>
        <w:rPr>
          <w:rFonts w:eastAsia="方正仿宋_GBK"/>
          <w:sz w:val="33"/>
          <w:szCs w:val="33"/>
        </w:rPr>
        <w:t>”</w:t>
      </w:r>
      <w:r>
        <w:rPr>
          <w:rFonts w:eastAsia="方正仿宋_GBK"/>
          <w:sz w:val="33"/>
          <w:szCs w:val="33"/>
        </w:rPr>
        <w:t>行动为抓手，深入推进</w:t>
      </w:r>
      <w:r>
        <w:rPr>
          <w:rFonts w:eastAsia="方正仿宋_GBK"/>
          <w:sz w:val="33"/>
          <w:szCs w:val="33"/>
        </w:rPr>
        <w:t>“</w:t>
      </w:r>
      <w:r>
        <w:rPr>
          <w:rFonts w:eastAsia="方正仿宋_GBK"/>
          <w:sz w:val="33"/>
          <w:szCs w:val="33"/>
        </w:rPr>
        <w:t>六清</w:t>
      </w:r>
      <w:r>
        <w:rPr>
          <w:rFonts w:eastAsia="方正仿宋_GBK"/>
          <w:sz w:val="33"/>
          <w:szCs w:val="33"/>
        </w:rPr>
        <w:t>”</w:t>
      </w:r>
      <w:r>
        <w:rPr>
          <w:rFonts w:eastAsia="方正仿宋_GBK"/>
          <w:sz w:val="33"/>
          <w:szCs w:val="33"/>
        </w:rPr>
        <w:t>工作。严把案件质量，提前介入侦查率</w:t>
      </w:r>
      <w:r>
        <w:rPr>
          <w:rFonts w:eastAsia="方正仿宋_GBK"/>
          <w:sz w:val="33"/>
          <w:szCs w:val="33"/>
        </w:rPr>
        <w:t>100%</w:t>
      </w:r>
      <w:r>
        <w:rPr>
          <w:rFonts w:eastAsia="方正仿宋_GBK"/>
          <w:sz w:val="33"/>
          <w:szCs w:val="33"/>
        </w:rPr>
        <w:t>，提出侦查建议</w:t>
      </w:r>
      <w:r>
        <w:rPr>
          <w:rFonts w:eastAsia="方正仿宋_GBK"/>
          <w:sz w:val="33"/>
          <w:szCs w:val="33"/>
        </w:rPr>
        <w:t>5</w:t>
      </w:r>
      <w:r>
        <w:rPr>
          <w:rFonts w:eastAsia="方正仿宋_GBK"/>
          <w:sz w:val="33"/>
          <w:szCs w:val="33"/>
        </w:rPr>
        <w:t>次、会同区法院召开联席会议</w:t>
      </w:r>
      <w:r>
        <w:rPr>
          <w:rFonts w:eastAsia="方正仿宋_GBK"/>
          <w:sz w:val="33"/>
          <w:szCs w:val="33"/>
        </w:rPr>
        <w:t>4</w:t>
      </w:r>
      <w:r>
        <w:rPr>
          <w:rFonts w:eastAsia="方正仿宋_GBK"/>
          <w:sz w:val="33"/>
          <w:szCs w:val="33"/>
        </w:rPr>
        <w:t>次，提出补充侦查和涉案财物处置意见</w:t>
      </w:r>
      <w:r>
        <w:rPr>
          <w:rFonts w:eastAsia="方正仿宋_GBK"/>
          <w:sz w:val="33"/>
          <w:szCs w:val="33"/>
        </w:rPr>
        <w:t>100</w:t>
      </w:r>
      <w:r>
        <w:rPr>
          <w:rFonts w:eastAsia="方正仿宋_GBK"/>
          <w:sz w:val="33"/>
          <w:szCs w:val="33"/>
        </w:rPr>
        <w:t>余条；批准逮捕涉恶犯罪</w:t>
      </w:r>
      <w:r>
        <w:rPr>
          <w:rFonts w:eastAsia="方正仿宋_GBK"/>
          <w:sz w:val="33"/>
          <w:szCs w:val="33"/>
        </w:rPr>
        <w:t>3</w:t>
      </w:r>
      <w:r>
        <w:rPr>
          <w:rFonts w:eastAsia="方正仿宋_GBK"/>
          <w:sz w:val="33"/>
          <w:szCs w:val="33"/>
        </w:rPr>
        <w:t>件</w:t>
      </w:r>
      <w:r>
        <w:rPr>
          <w:rFonts w:eastAsia="方正仿宋_GBK"/>
          <w:sz w:val="33"/>
          <w:szCs w:val="33"/>
        </w:rPr>
        <w:t>17</w:t>
      </w:r>
      <w:r>
        <w:rPr>
          <w:rFonts w:eastAsia="方正仿宋_GBK"/>
          <w:sz w:val="33"/>
          <w:szCs w:val="33"/>
        </w:rPr>
        <w:t>人，提起公诉</w:t>
      </w:r>
      <w:r>
        <w:rPr>
          <w:rFonts w:eastAsia="方正仿宋_GBK"/>
          <w:sz w:val="33"/>
          <w:szCs w:val="33"/>
        </w:rPr>
        <w:t>4</w:t>
      </w:r>
      <w:r>
        <w:rPr>
          <w:rFonts w:eastAsia="方正仿宋_GBK"/>
          <w:sz w:val="33"/>
          <w:szCs w:val="33"/>
        </w:rPr>
        <w:t>件</w:t>
      </w:r>
      <w:r>
        <w:rPr>
          <w:rFonts w:eastAsia="方正仿宋_GBK"/>
          <w:sz w:val="33"/>
          <w:szCs w:val="33"/>
        </w:rPr>
        <w:t>35</w:t>
      </w:r>
      <w:r>
        <w:rPr>
          <w:rFonts w:eastAsia="方正仿宋_GBK"/>
          <w:sz w:val="33"/>
          <w:szCs w:val="33"/>
        </w:rPr>
        <w:t>人。认定恶势力犯罪集团成员</w:t>
      </w:r>
      <w:r>
        <w:rPr>
          <w:rFonts w:eastAsia="方正仿宋_GBK"/>
          <w:sz w:val="33"/>
          <w:szCs w:val="33"/>
        </w:rPr>
        <w:t>12</w:t>
      </w:r>
      <w:r>
        <w:rPr>
          <w:rFonts w:eastAsia="方正仿宋_GBK"/>
          <w:sz w:val="33"/>
          <w:szCs w:val="33"/>
        </w:rPr>
        <w:t>人，不予认定</w:t>
      </w:r>
      <w:r>
        <w:rPr>
          <w:rFonts w:eastAsia="方正仿宋_GBK"/>
          <w:sz w:val="33"/>
          <w:szCs w:val="33"/>
        </w:rPr>
        <w:t>1</w:t>
      </w:r>
      <w:r>
        <w:rPr>
          <w:rFonts w:eastAsia="方正仿宋_GBK"/>
          <w:sz w:val="33"/>
          <w:szCs w:val="33"/>
        </w:rPr>
        <w:t>人。认定恶势力犯罪团伙成员</w:t>
      </w:r>
      <w:r>
        <w:rPr>
          <w:rFonts w:eastAsia="方正仿宋_GBK"/>
          <w:sz w:val="33"/>
          <w:szCs w:val="33"/>
        </w:rPr>
        <w:t>5</w:t>
      </w:r>
      <w:r>
        <w:rPr>
          <w:rFonts w:eastAsia="方正仿宋_GBK"/>
          <w:sz w:val="33"/>
          <w:szCs w:val="33"/>
        </w:rPr>
        <w:t>人，不予认定</w:t>
      </w:r>
      <w:r>
        <w:rPr>
          <w:rFonts w:eastAsia="方正仿宋_GBK"/>
          <w:sz w:val="33"/>
          <w:szCs w:val="33"/>
        </w:rPr>
        <w:t>4</w:t>
      </w:r>
      <w:r>
        <w:rPr>
          <w:rFonts w:eastAsia="方正仿宋_GBK"/>
          <w:sz w:val="33"/>
          <w:szCs w:val="33"/>
        </w:rPr>
        <w:t>人；强化扫黑除恶源头治理，发出检察建议</w:t>
      </w:r>
      <w:r>
        <w:rPr>
          <w:rFonts w:eastAsia="方正仿宋_GBK"/>
          <w:sz w:val="33"/>
          <w:szCs w:val="33"/>
        </w:rPr>
        <w:t>1</w:t>
      </w:r>
      <w:r>
        <w:rPr>
          <w:rFonts w:eastAsia="方正仿宋_GBK"/>
          <w:sz w:val="33"/>
          <w:szCs w:val="33"/>
        </w:rPr>
        <w:t>件，帮助堵塞管理漏洞。</w:t>
      </w:r>
    </w:p>
    <w:p w:rsidR="008914C9" w:rsidRDefault="008914C9" w:rsidP="008914C9">
      <w:pPr>
        <w:ind w:firstLineChars="200" w:firstLine="663"/>
        <w:rPr>
          <w:rFonts w:eastAsia="方正仿宋_GBK"/>
          <w:sz w:val="33"/>
          <w:szCs w:val="33"/>
        </w:rPr>
      </w:pPr>
      <w:r>
        <w:rPr>
          <w:rFonts w:eastAsia="方正楷体_GBK"/>
          <w:b/>
          <w:sz w:val="33"/>
          <w:szCs w:val="33"/>
        </w:rPr>
        <w:t>主动服务民营经济。</w:t>
      </w:r>
      <w:r>
        <w:rPr>
          <w:rFonts w:eastAsia="方正仿宋_GBK"/>
          <w:sz w:val="33"/>
          <w:szCs w:val="33"/>
        </w:rPr>
        <w:t>准确把握</w:t>
      </w:r>
      <w:r>
        <w:rPr>
          <w:rFonts w:eastAsia="方正仿宋_GBK"/>
          <w:sz w:val="33"/>
          <w:szCs w:val="33"/>
        </w:rPr>
        <w:t>“</w:t>
      </w:r>
      <w:r>
        <w:rPr>
          <w:rFonts w:eastAsia="方正仿宋_GBK"/>
          <w:sz w:val="33"/>
          <w:szCs w:val="33"/>
        </w:rPr>
        <w:t>六稳</w:t>
      </w:r>
      <w:r>
        <w:rPr>
          <w:rFonts w:eastAsia="方正仿宋_GBK"/>
          <w:sz w:val="33"/>
          <w:szCs w:val="33"/>
        </w:rPr>
        <w:t>”“</w:t>
      </w:r>
      <w:r>
        <w:rPr>
          <w:rFonts w:eastAsia="方正仿宋_GBK"/>
          <w:sz w:val="33"/>
          <w:szCs w:val="33"/>
        </w:rPr>
        <w:t>六保</w:t>
      </w:r>
      <w:r>
        <w:rPr>
          <w:rFonts w:eastAsia="方正仿宋_GBK"/>
          <w:sz w:val="33"/>
          <w:szCs w:val="33"/>
        </w:rPr>
        <w:t>”</w:t>
      </w:r>
      <w:r>
        <w:rPr>
          <w:rFonts w:eastAsia="方正仿宋_GBK"/>
          <w:sz w:val="33"/>
          <w:szCs w:val="33"/>
        </w:rPr>
        <w:t>工作要求，积极落实服务保障民营经济健康发展</w:t>
      </w:r>
      <w:r>
        <w:rPr>
          <w:rFonts w:eastAsia="方正仿宋_GBK" w:hint="eastAsia"/>
          <w:sz w:val="33"/>
          <w:szCs w:val="33"/>
        </w:rPr>
        <w:t>政策措施</w:t>
      </w:r>
      <w:r>
        <w:rPr>
          <w:rFonts w:eastAsia="方正仿宋_GBK"/>
          <w:sz w:val="33"/>
          <w:szCs w:val="33"/>
        </w:rPr>
        <w:t>。加大对盗</w:t>
      </w:r>
      <w:r>
        <w:rPr>
          <w:rFonts w:eastAsia="方正仿宋_GBK"/>
          <w:sz w:val="33"/>
          <w:szCs w:val="33"/>
        </w:rPr>
        <w:lastRenderedPageBreak/>
        <w:t>窃、诈骗等侵犯民营企业合法权益的惩处力度，从严打击破坏社会主义经济秩序犯罪，批准逮捕</w:t>
      </w:r>
      <w:r>
        <w:rPr>
          <w:rFonts w:eastAsia="方正仿宋_GBK"/>
          <w:sz w:val="33"/>
          <w:szCs w:val="33"/>
        </w:rPr>
        <w:t>17</w:t>
      </w:r>
      <w:r>
        <w:rPr>
          <w:rFonts w:eastAsia="方正仿宋_GBK"/>
          <w:sz w:val="33"/>
          <w:szCs w:val="33"/>
        </w:rPr>
        <w:t>人，提起公诉</w:t>
      </w:r>
      <w:r>
        <w:rPr>
          <w:rFonts w:eastAsia="方正仿宋_GBK"/>
          <w:sz w:val="33"/>
          <w:szCs w:val="33"/>
        </w:rPr>
        <w:t>46</w:t>
      </w:r>
      <w:r>
        <w:rPr>
          <w:rFonts w:eastAsia="方正仿宋_GBK"/>
          <w:sz w:val="33"/>
          <w:szCs w:val="33"/>
        </w:rPr>
        <w:t>人；严厉打击国家工作人员利用职务之便索贿、受贿等侵犯民营企业合法权益的职务犯罪，批准逮捕</w:t>
      </w:r>
      <w:r>
        <w:rPr>
          <w:rFonts w:eastAsia="方正仿宋_GBK"/>
          <w:sz w:val="33"/>
          <w:szCs w:val="33"/>
        </w:rPr>
        <w:t>3</w:t>
      </w:r>
      <w:r>
        <w:rPr>
          <w:rFonts w:eastAsia="方正仿宋_GBK"/>
          <w:sz w:val="33"/>
          <w:szCs w:val="33"/>
        </w:rPr>
        <w:t>人，提起公诉</w:t>
      </w:r>
      <w:r>
        <w:rPr>
          <w:rFonts w:eastAsia="方正仿宋_GBK"/>
          <w:sz w:val="33"/>
          <w:szCs w:val="33"/>
        </w:rPr>
        <w:t>3</w:t>
      </w:r>
      <w:r>
        <w:rPr>
          <w:rFonts w:eastAsia="方正仿宋_GBK"/>
          <w:sz w:val="33"/>
          <w:szCs w:val="33"/>
        </w:rPr>
        <w:t>人，为民营企业发展营造风清气正的政务环境；审慎依法处理民营企业家涉罪案件，如办理的某企业对外联络部部长、副总经理陈某行贿案，在被告人自首并主动退缴违法所得后，依法提出判处缓刑的量刑建议并得到法院采纳，最大限度避免对企业造成的不良影响。</w:t>
      </w:r>
    </w:p>
    <w:p w:rsidR="008914C9" w:rsidRDefault="008914C9" w:rsidP="008914C9">
      <w:pPr>
        <w:ind w:firstLineChars="200" w:firstLine="663"/>
        <w:rPr>
          <w:rFonts w:eastAsia="方正仿宋_GBK"/>
          <w:sz w:val="33"/>
          <w:szCs w:val="33"/>
        </w:rPr>
      </w:pPr>
      <w:r>
        <w:rPr>
          <w:rFonts w:eastAsia="方正楷体_GBK"/>
          <w:b/>
          <w:sz w:val="33"/>
          <w:szCs w:val="33"/>
        </w:rPr>
        <w:t>刑事检察提质增效。</w:t>
      </w:r>
      <w:r>
        <w:rPr>
          <w:rFonts w:eastAsia="方正仿宋_GBK"/>
          <w:sz w:val="33"/>
          <w:szCs w:val="33"/>
        </w:rPr>
        <w:t>受理审查逮捕案件</w:t>
      </w:r>
      <w:r>
        <w:rPr>
          <w:rFonts w:eastAsia="方正仿宋_GBK"/>
          <w:sz w:val="33"/>
          <w:szCs w:val="33"/>
        </w:rPr>
        <w:t>96</w:t>
      </w:r>
      <w:r>
        <w:rPr>
          <w:rFonts w:eastAsia="方正仿宋_GBK"/>
          <w:sz w:val="33"/>
          <w:szCs w:val="33"/>
        </w:rPr>
        <w:t>件</w:t>
      </w:r>
      <w:r>
        <w:rPr>
          <w:rFonts w:eastAsia="方正仿宋_GBK"/>
          <w:sz w:val="33"/>
          <w:szCs w:val="33"/>
        </w:rPr>
        <w:t>141</w:t>
      </w:r>
      <w:r>
        <w:rPr>
          <w:rFonts w:eastAsia="方正仿宋_GBK"/>
          <w:sz w:val="33"/>
          <w:szCs w:val="33"/>
        </w:rPr>
        <w:t>人，批准逮捕</w:t>
      </w:r>
      <w:r>
        <w:rPr>
          <w:rFonts w:eastAsia="方正仿宋_GBK"/>
          <w:sz w:val="33"/>
          <w:szCs w:val="33"/>
        </w:rPr>
        <w:t>83</w:t>
      </w:r>
      <w:r>
        <w:rPr>
          <w:rFonts w:eastAsia="方正仿宋_GBK"/>
          <w:sz w:val="33"/>
          <w:szCs w:val="33"/>
        </w:rPr>
        <w:t>件</w:t>
      </w:r>
      <w:r>
        <w:rPr>
          <w:rFonts w:eastAsia="方正仿宋_GBK"/>
          <w:sz w:val="33"/>
          <w:szCs w:val="33"/>
        </w:rPr>
        <w:t>117</w:t>
      </w:r>
      <w:r>
        <w:rPr>
          <w:rFonts w:eastAsia="方正仿宋_GBK"/>
          <w:sz w:val="33"/>
          <w:szCs w:val="33"/>
        </w:rPr>
        <w:t>人；受理审查起诉案件</w:t>
      </w:r>
      <w:r>
        <w:rPr>
          <w:rFonts w:eastAsia="方正仿宋_GBK"/>
          <w:sz w:val="33"/>
          <w:szCs w:val="33"/>
        </w:rPr>
        <w:t>238</w:t>
      </w:r>
      <w:r>
        <w:rPr>
          <w:rFonts w:eastAsia="方正仿宋_GBK"/>
          <w:sz w:val="33"/>
          <w:szCs w:val="33"/>
        </w:rPr>
        <w:t>件</w:t>
      </w:r>
      <w:r>
        <w:rPr>
          <w:rFonts w:eastAsia="方正仿宋_GBK"/>
          <w:sz w:val="33"/>
          <w:szCs w:val="33"/>
        </w:rPr>
        <w:t>332</w:t>
      </w:r>
      <w:r>
        <w:rPr>
          <w:rFonts w:eastAsia="方正仿宋_GBK"/>
          <w:sz w:val="33"/>
          <w:szCs w:val="33"/>
        </w:rPr>
        <w:t>人，提起公诉</w:t>
      </w:r>
      <w:r>
        <w:rPr>
          <w:rFonts w:eastAsia="方正仿宋_GBK"/>
          <w:sz w:val="33"/>
          <w:szCs w:val="33"/>
        </w:rPr>
        <w:t>228</w:t>
      </w:r>
      <w:r>
        <w:rPr>
          <w:rFonts w:eastAsia="方正仿宋_GBK"/>
          <w:sz w:val="33"/>
          <w:szCs w:val="33"/>
        </w:rPr>
        <w:t>件</w:t>
      </w:r>
      <w:r>
        <w:rPr>
          <w:rFonts w:eastAsia="方正仿宋_GBK"/>
          <w:sz w:val="33"/>
          <w:szCs w:val="33"/>
        </w:rPr>
        <w:t>355</w:t>
      </w:r>
      <w:r>
        <w:rPr>
          <w:rFonts w:eastAsia="方正仿宋_GBK"/>
          <w:sz w:val="33"/>
          <w:szCs w:val="33"/>
        </w:rPr>
        <w:t>人。监督立案</w:t>
      </w:r>
      <w:r>
        <w:rPr>
          <w:rFonts w:eastAsia="方正仿宋_GBK"/>
          <w:sz w:val="33"/>
          <w:szCs w:val="33"/>
        </w:rPr>
        <w:t>3</w:t>
      </w:r>
      <w:r>
        <w:rPr>
          <w:rFonts w:eastAsia="方正仿宋_GBK"/>
          <w:sz w:val="33"/>
          <w:szCs w:val="33"/>
        </w:rPr>
        <w:t>人、撤案</w:t>
      </w:r>
      <w:r>
        <w:rPr>
          <w:rFonts w:eastAsia="方正仿宋_GBK"/>
          <w:sz w:val="33"/>
          <w:szCs w:val="33"/>
        </w:rPr>
        <w:t>7</w:t>
      </w:r>
      <w:r>
        <w:rPr>
          <w:rFonts w:eastAsia="方正仿宋_GBK"/>
          <w:sz w:val="33"/>
          <w:szCs w:val="33"/>
        </w:rPr>
        <w:t>人，纠正漏捕</w:t>
      </w:r>
      <w:r>
        <w:rPr>
          <w:rFonts w:eastAsia="方正仿宋_GBK"/>
          <w:sz w:val="33"/>
          <w:szCs w:val="33"/>
        </w:rPr>
        <w:t>6</w:t>
      </w:r>
      <w:r>
        <w:rPr>
          <w:rFonts w:eastAsia="方正仿宋_GBK"/>
          <w:sz w:val="33"/>
          <w:szCs w:val="33"/>
        </w:rPr>
        <w:t>人、纠正漏诉</w:t>
      </w:r>
      <w:r>
        <w:rPr>
          <w:rFonts w:eastAsia="方正仿宋_GBK"/>
          <w:sz w:val="33"/>
          <w:szCs w:val="33"/>
        </w:rPr>
        <w:t>7</w:t>
      </w:r>
      <w:r>
        <w:rPr>
          <w:rFonts w:eastAsia="方正仿宋_GBK"/>
          <w:sz w:val="33"/>
          <w:szCs w:val="33"/>
        </w:rPr>
        <w:t>人，对无逮捕必要的决定不捕</w:t>
      </w:r>
      <w:r>
        <w:rPr>
          <w:rFonts w:eastAsia="方正仿宋_GBK"/>
          <w:sz w:val="33"/>
          <w:szCs w:val="33"/>
        </w:rPr>
        <w:t>22</w:t>
      </w:r>
      <w:r>
        <w:rPr>
          <w:rFonts w:eastAsia="方正仿宋_GBK"/>
          <w:sz w:val="33"/>
          <w:szCs w:val="33"/>
        </w:rPr>
        <w:t>人，对犯罪情节轻微的决定不诉</w:t>
      </w:r>
      <w:r>
        <w:rPr>
          <w:rFonts w:eastAsia="方正仿宋_GBK"/>
          <w:sz w:val="33"/>
          <w:szCs w:val="33"/>
        </w:rPr>
        <w:t>54</w:t>
      </w:r>
      <w:r>
        <w:rPr>
          <w:rFonts w:eastAsia="方正仿宋_GBK"/>
          <w:sz w:val="33"/>
          <w:szCs w:val="33"/>
        </w:rPr>
        <w:t>人。持续强化侦查活动监督，办理羁押必要性审查案件</w:t>
      </w:r>
      <w:r>
        <w:rPr>
          <w:rFonts w:eastAsia="方正仿宋_GBK"/>
          <w:sz w:val="33"/>
          <w:szCs w:val="33"/>
        </w:rPr>
        <w:t>9</w:t>
      </w:r>
      <w:r>
        <w:rPr>
          <w:rFonts w:eastAsia="方正仿宋_GBK"/>
          <w:sz w:val="33"/>
          <w:szCs w:val="33"/>
        </w:rPr>
        <w:t>人。切实开展财产刑执行专项监督活动，核查</w:t>
      </w:r>
      <w:r>
        <w:rPr>
          <w:rFonts w:eastAsia="方正仿宋_GBK"/>
          <w:sz w:val="33"/>
          <w:szCs w:val="33"/>
        </w:rPr>
        <w:t>276</w:t>
      </w:r>
      <w:r>
        <w:rPr>
          <w:rFonts w:eastAsia="方正仿宋_GBK"/>
          <w:sz w:val="33"/>
          <w:szCs w:val="33"/>
        </w:rPr>
        <w:t>人，金额</w:t>
      </w:r>
      <w:r>
        <w:rPr>
          <w:rFonts w:eastAsia="方正仿宋_GBK"/>
          <w:sz w:val="33"/>
          <w:szCs w:val="33"/>
        </w:rPr>
        <w:t>1061</w:t>
      </w:r>
      <w:r>
        <w:rPr>
          <w:rFonts w:eastAsia="方正仿宋_GBK"/>
          <w:sz w:val="33"/>
          <w:szCs w:val="33"/>
        </w:rPr>
        <w:t>万元，办理监督案件</w:t>
      </w:r>
      <w:r>
        <w:rPr>
          <w:rFonts w:eastAsia="方正仿宋_GBK"/>
          <w:sz w:val="33"/>
          <w:szCs w:val="33"/>
        </w:rPr>
        <w:t>3</w:t>
      </w:r>
      <w:r>
        <w:rPr>
          <w:rFonts w:eastAsia="方正仿宋_GBK"/>
          <w:sz w:val="33"/>
          <w:szCs w:val="33"/>
        </w:rPr>
        <w:t>件。认真开展社区矫正日常检察，对</w:t>
      </w:r>
      <w:r>
        <w:rPr>
          <w:rFonts w:eastAsia="方正仿宋_GBK"/>
          <w:sz w:val="33"/>
          <w:szCs w:val="33"/>
        </w:rPr>
        <w:t>167</w:t>
      </w:r>
      <w:r>
        <w:rPr>
          <w:rFonts w:eastAsia="方正仿宋_GBK"/>
          <w:sz w:val="33"/>
          <w:szCs w:val="33"/>
        </w:rPr>
        <w:t>名社区矫正对象进行检察监督。</w:t>
      </w:r>
    </w:p>
    <w:p w:rsidR="008914C9" w:rsidRDefault="008914C9" w:rsidP="008914C9">
      <w:pPr>
        <w:ind w:firstLineChars="200" w:firstLine="663"/>
        <w:rPr>
          <w:rFonts w:eastAsia="方正仿宋_GBK"/>
          <w:sz w:val="33"/>
          <w:szCs w:val="33"/>
        </w:rPr>
      </w:pPr>
      <w:r>
        <w:rPr>
          <w:rFonts w:eastAsia="方正楷体_GBK"/>
          <w:b/>
          <w:sz w:val="33"/>
          <w:szCs w:val="33"/>
        </w:rPr>
        <w:t>民事检察进中向好。</w:t>
      </w:r>
      <w:r>
        <w:rPr>
          <w:rFonts w:eastAsia="方正仿宋_GBK"/>
          <w:sz w:val="33"/>
          <w:szCs w:val="33"/>
        </w:rPr>
        <w:t>办理民事裁判结果监督案件</w:t>
      </w:r>
      <w:r>
        <w:rPr>
          <w:rFonts w:eastAsia="方正仿宋_GBK"/>
          <w:sz w:val="33"/>
          <w:szCs w:val="33"/>
        </w:rPr>
        <w:t>3</w:t>
      </w:r>
      <w:r>
        <w:rPr>
          <w:rFonts w:eastAsia="方正仿宋_GBK"/>
          <w:sz w:val="33"/>
          <w:szCs w:val="33"/>
        </w:rPr>
        <w:t>件，提出再审检察建议</w:t>
      </w:r>
      <w:r>
        <w:rPr>
          <w:rFonts w:eastAsia="方正仿宋_GBK"/>
          <w:sz w:val="33"/>
          <w:szCs w:val="33"/>
        </w:rPr>
        <w:t>3</w:t>
      </w:r>
      <w:r>
        <w:rPr>
          <w:rFonts w:eastAsia="方正仿宋_GBK"/>
          <w:sz w:val="33"/>
          <w:szCs w:val="33"/>
        </w:rPr>
        <w:t>件；办理民事审判活动监督案件</w:t>
      </w:r>
      <w:r>
        <w:rPr>
          <w:rFonts w:eastAsia="方正仿宋_GBK"/>
          <w:sz w:val="33"/>
          <w:szCs w:val="33"/>
        </w:rPr>
        <w:t>9</w:t>
      </w:r>
      <w:r>
        <w:rPr>
          <w:rFonts w:eastAsia="方正仿宋_GBK"/>
          <w:sz w:val="33"/>
          <w:szCs w:val="33"/>
        </w:rPr>
        <w:t>件，办理民事执行监督案件</w:t>
      </w:r>
      <w:r>
        <w:rPr>
          <w:rFonts w:eastAsia="方正仿宋_GBK"/>
          <w:sz w:val="33"/>
          <w:szCs w:val="33"/>
        </w:rPr>
        <w:t>14</w:t>
      </w:r>
      <w:r>
        <w:rPr>
          <w:rFonts w:eastAsia="方正仿宋_GBK"/>
          <w:sz w:val="33"/>
          <w:szCs w:val="33"/>
        </w:rPr>
        <w:t>件。开展</w:t>
      </w:r>
      <w:r>
        <w:rPr>
          <w:rFonts w:eastAsia="方正仿宋_GBK"/>
          <w:sz w:val="33"/>
          <w:szCs w:val="33"/>
        </w:rPr>
        <w:t>“</w:t>
      </w:r>
      <w:r>
        <w:rPr>
          <w:rFonts w:eastAsia="方正仿宋_GBK"/>
          <w:sz w:val="33"/>
          <w:szCs w:val="33"/>
        </w:rPr>
        <w:t>根治欠薪</w:t>
      </w:r>
      <w:r>
        <w:rPr>
          <w:rFonts w:eastAsia="方正仿宋_GBK"/>
          <w:sz w:val="33"/>
          <w:szCs w:val="33"/>
        </w:rPr>
        <w:t>”</w:t>
      </w:r>
      <w:r>
        <w:rPr>
          <w:rFonts w:eastAsia="方正仿宋_GBK"/>
          <w:sz w:val="33"/>
          <w:szCs w:val="33"/>
        </w:rPr>
        <w:t>专项整治，办理支持农民工追索劳动报酬案件</w:t>
      </w:r>
      <w:r>
        <w:rPr>
          <w:rFonts w:eastAsia="方正仿宋_GBK"/>
          <w:sz w:val="33"/>
          <w:szCs w:val="33"/>
        </w:rPr>
        <w:t>19</w:t>
      </w:r>
      <w:r>
        <w:rPr>
          <w:rFonts w:eastAsia="方正仿宋_GBK"/>
          <w:sz w:val="33"/>
          <w:szCs w:val="33"/>
        </w:rPr>
        <w:t>件。</w:t>
      </w:r>
    </w:p>
    <w:p w:rsidR="008914C9" w:rsidRDefault="008914C9" w:rsidP="008914C9">
      <w:pPr>
        <w:ind w:firstLineChars="200" w:firstLine="663"/>
        <w:rPr>
          <w:rFonts w:eastAsia="方正仿宋_GBK"/>
          <w:sz w:val="33"/>
          <w:szCs w:val="33"/>
        </w:rPr>
      </w:pPr>
      <w:r>
        <w:rPr>
          <w:rFonts w:eastAsia="方正楷体_GBK"/>
          <w:b/>
          <w:sz w:val="33"/>
          <w:szCs w:val="33"/>
        </w:rPr>
        <w:lastRenderedPageBreak/>
        <w:t>行政检察扩容增量。</w:t>
      </w:r>
      <w:r>
        <w:rPr>
          <w:rFonts w:eastAsia="方正仿宋_GBK"/>
          <w:sz w:val="33"/>
          <w:szCs w:val="33"/>
        </w:rPr>
        <w:t>办理行政诉讼监督案件</w:t>
      </w:r>
      <w:r>
        <w:rPr>
          <w:rFonts w:eastAsia="方正仿宋_GBK"/>
          <w:sz w:val="33"/>
          <w:szCs w:val="33"/>
        </w:rPr>
        <w:t>2</w:t>
      </w:r>
      <w:r>
        <w:rPr>
          <w:rFonts w:eastAsia="方正仿宋_GBK"/>
          <w:sz w:val="33"/>
          <w:szCs w:val="33"/>
        </w:rPr>
        <w:t>件。做好行政非诉执行监督，针对行政机关做出行政处罚后履职不到位的情形，提出检察建议</w:t>
      </w:r>
      <w:r>
        <w:rPr>
          <w:rFonts w:eastAsia="方正仿宋_GBK"/>
          <w:sz w:val="33"/>
          <w:szCs w:val="33"/>
        </w:rPr>
        <w:t>4</w:t>
      </w:r>
      <w:r>
        <w:rPr>
          <w:rFonts w:eastAsia="方正仿宋_GBK"/>
          <w:sz w:val="33"/>
          <w:szCs w:val="33"/>
        </w:rPr>
        <w:t>件。探索诉源治理，开展行政争议实质化解，努力实现案结、事了、政和。</w:t>
      </w:r>
    </w:p>
    <w:p w:rsidR="008914C9" w:rsidRDefault="008914C9" w:rsidP="008914C9">
      <w:pPr>
        <w:ind w:firstLineChars="200" w:firstLine="663"/>
        <w:rPr>
          <w:rFonts w:eastAsia="方正仿宋_GBK"/>
          <w:sz w:val="33"/>
          <w:szCs w:val="33"/>
        </w:rPr>
      </w:pPr>
      <w:r>
        <w:rPr>
          <w:rFonts w:eastAsia="方正楷体_GBK"/>
          <w:b/>
          <w:sz w:val="33"/>
          <w:szCs w:val="33"/>
        </w:rPr>
        <w:t>公益诉讼稳健发展。</w:t>
      </w:r>
      <w:r>
        <w:rPr>
          <w:rFonts w:eastAsia="方正仿宋_GBK"/>
          <w:sz w:val="33"/>
          <w:szCs w:val="33"/>
        </w:rPr>
        <w:t>开展</w:t>
      </w:r>
      <w:r>
        <w:rPr>
          <w:rFonts w:eastAsia="方正仿宋_GBK"/>
          <w:sz w:val="33"/>
          <w:szCs w:val="33"/>
        </w:rPr>
        <w:t>“</w:t>
      </w:r>
      <w:r>
        <w:rPr>
          <w:rFonts w:eastAsia="方正仿宋_GBK"/>
          <w:sz w:val="33"/>
          <w:szCs w:val="33"/>
        </w:rPr>
        <w:t>守护人民群众美好生活</w:t>
      </w:r>
      <w:r>
        <w:rPr>
          <w:rFonts w:eastAsia="方正仿宋_GBK"/>
          <w:sz w:val="33"/>
          <w:szCs w:val="33"/>
        </w:rPr>
        <w:t>”</w:t>
      </w:r>
      <w:r>
        <w:rPr>
          <w:rFonts w:eastAsia="方正仿宋_GBK"/>
          <w:sz w:val="33"/>
          <w:szCs w:val="33"/>
        </w:rPr>
        <w:t>专项活动，办理生态环境和资源保护领域案件</w:t>
      </w:r>
      <w:r>
        <w:rPr>
          <w:rFonts w:eastAsia="方正仿宋_GBK"/>
          <w:sz w:val="33"/>
          <w:szCs w:val="33"/>
        </w:rPr>
        <w:t>14</w:t>
      </w:r>
      <w:r>
        <w:rPr>
          <w:rFonts w:eastAsia="方正仿宋_GBK"/>
          <w:sz w:val="33"/>
          <w:szCs w:val="33"/>
        </w:rPr>
        <w:t>件；针对口腔诊所医疗污水排放未消毒、乡镇村卫生室医疗废物处置不规范等问题，发出检察建议，推动全区</w:t>
      </w:r>
      <w:r>
        <w:rPr>
          <w:rFonts w:eastAsia="方正仿宋_GBK"/>
          <w:sz w:val="33"/>
          <w:szCs w:val="33"/>
        </w:rPr>
        <w:t>22</w:t>
      </w:r>
      <w:r>
        <w:rPr>
          <w:rFonts w:eastAsia="方正仿宋_GBK"/>
          <w:sz w:val="33"/>
          <w:szCs w:val="33"/>
        </w:rPr>
        <w:t>家口腔医疗机构安装医疗污水处理设备，</w:t>
      </w:r>
      <w:r>
        <w:rPr>
          <w:rFonts w:eastAsia="方正仿宋_GBK"/>
          <w:sz w:val="33"/>
          <w:szCs w:val="33"/>
        </w:rPr>
        <w:t>33</w:t>
      </w:r>
      <w:r>
        <w:rPr>
          <w:rFonts w:eastAsia="方正仿宋_GBK"/>
          <w:sz w:val="33"/>
          <w:szCs w:val="33"/>
        </w:rPr>
        <w:t>家村级卫生室建立规范医疗废物暂存室；开展</w:t>
      </w:r>
      <w:r>
        <w:rPr>
          <w:rFonts w:eastAsia="方正仿宋_GBK"/>
          <w:sz w:val="33"/>
          <w:szCs w:val="33"/>
        </w:rPr>
        <w:t>“</w:t>
      </w:r>
      <w:r>
        <w:rPr>
          <w:rFonts w:eastAsia="方正仿宋_GBK"/>
          <w:sz w:val="33"/>
          <w:szCs w:val="33"/>
        </w:rPr>
        <w:t>守护群众舌尖上的安全</w:t>
      </w:r>
      <w:r>
        <w:rPr>
          <w:rFonts w:eastAsia="方正仿宋_GBK"/>
          <w:sz w:val="33"/>
          <w:szCs w:val="33"/>
        </w:rPr>
        <w:t>”</w:t>
      </w:r>
      <w:r>
        <w:rPr>
          <w:rFonts w:eastAsia="方正仿宋_GBK"/>
          <w:sz w:val="33"/>
          <w:szCs w:val="33"/>
        </w:rPr>
        <w:t>专项活动，办理食品药品安全领域案件</w:t>
      </w:r>
      <w:r>
        <w:rPr>
          <w:rFonts w:eastAsia="方正仿宋_GBK"/>
          <w:sz w:val="33"/>
          <w:szCs w:val="33"/>
        </w:rPr>
        <w:t>15</w:t>
      </w:r>
      <w:r>
        <w:rPr>
          <w:rFonts w:eastAsia="方正仿宋_GBK"/>
          <w:sz w:val="33"/>
          <w:szCs w:val="33"/>
        </w:rPr>
        <w:t>件；办理国有财产保护领域案件</w:t>
      </w:r>
      <w:r>
        <w:rPr>
          <w:rFonts w:eastAsia="方正仿宋_GBK"/>
          <w:sz w:val="33"/>
          <w:szCs w:val="33"/>
        </w:rPr>
        <w:t>3</w:t>
      </w:r>
      <w:r>
        <w:rPr>
          <w:rFonts w:eastAsia="方正仿宋_GBK"/>
          <w:sz w:val="33"/>
          <w:szCs w:val="33"/>
        </w:rPr>
        <w:t>件</w:t>
      </w:r>
      <w:r>
        <w:rPr>
          <w:rFonts w:eastAsia="方正仿宋_GBK"/>
          <w:spacing w:val="-6"/>
          <w:sz w:val="33"/>
          <w:szCs w:val="33"/>
        </w:rPr>
        <w:t>，督促相关部门追回服刑人员违规领取的养老金</w:t>
      </w:r>
      <w:r>
        <w:rPr>
          <w:rFonts w:eastAsia="方正仿宋_GBK"/>
          <w:spacing w:val="-6"/>
          <w:sz w:val="33"/>
          <w:szCs w:val="33"/>
        </w:rPr>
        <w:t>9.8</w:t>
      </w:r>
      <w:r>
        <w:rPr>
          <w:rFonts w:eastAsia="方正仿宋_GBK"/>
          <w:spacing w:val="-6"/>
          <w:sz w:val="33"/>
          <w:szCs w:val="33"/>
        </w:rPr>
        <w:t>万余元；开展</w:t>
      </w:r>
      <w:r>
        <w:rPr>
          <w:rFonts w:eastAsia="方正仿宋_GBK"/>
          <w:spacing w:val="-6"/>
          <w:sz w:val="33"/>
          <w:szCs w:val="33"/>
        </w:rPr>
        <w:t>“</w:t>
      </w:r>
      <w:r>
        <w:rPr>
          <w:rFonts w:eastAsia="方正仿宋_GBK"/>
          <w:spacing w:val="-6"/>
          <w:sz w:val="33"/>
          <w:szCs w:val="33"/>
        </w:rPr>
        <w:t>国有土地使用权出让</w:t>
      </w:r>
      <w:r>
        <w:rPr>
          <w:rFonts w:eastAsia="方正仿宋_GBK"/>
          <w:spacing w:val="-6"/>
          <w:sz w:val="33"/>
          <w:szCs w:val="33"/>
        </w:rPr>
        <w:t>”</w:t>
      </w:r>
      <w:r>
        <w:rPr>
          <w:rFonts w:eastAsia="方正仿宋_GBK"/>
          <w:spacing w:val="-6"/>
          <w:sz w:val="33"/>
          <w:szCs w:val="33"/>
        </w:rPr>
        <w:t>专项监督，督促行政机关及时收回国有土地出让金</w:t>
      </w:r>
      <w:r>
        <w:rPr>
          <w:rFonts w:eastAsia="方正仿宋_GBK"/>
          <w:spacing w:val="-6"/>
          <w:sz w:val="33"/>
          <w:szCs w:val="33"/>
        </w:rPr>
        <w:t>100</w:t>
      </w:r>
      <w:r>
        <w:rPr>
          <w:rFonts w:eastAsia="方正仿宋_GBK"/>
          <w:spacing w:val="-6"/>
          <w:sz w:val="33"/>
          <w:szCs w:val="33"/>
        </w:rPr>
        <w:t>余万元。与行政机关形成保护国家和社会公益合力，所发出检察建议回复采纳率</w:t>
      </w:r>
      <w:r>
        <w:rPr>
          <w:rFonts w:eastAsia="方正仿宋_GBK"/>
          <w:spacing w:val="-6"/>
          <w:sz w:val="33"/>
          <w:szCs w:val="33"/>
        </w:rPr>
        <w:t>100%</w:t>
      </w:r>
      <w:r>
        <w:rPr>
          <w:rFonts w:eastAsia="方正仿宋_GBK"/>
          <w:spacing w:val="-6"/>
          <w:sz w:val="33"/>
          <w:szCs w:val="33"/>
        </w:rPr>
        <w:t>。</w:t>
      </w:r>
    </w:p>
    <w:p w:rsidR="008914C9" w:rsidRDefault="008914C9" w:rsidP="008914C9">
      <w:pPr>
        <w:ind w:firstLineChars="200" w:firstLine="663"/>
        <w:rPr>
          <w:rFonts w:eastAsia="方正仿宋_GBK"/>
          <w:sz w:val="33"/>
          <w:szCs w:val="33"/>
        </w:rPr>
      </w:pPr>
      <w:r>
        <w:rPr>
          <w:rFonts w:eastAsia="方正楷体_GBK"/>
          <w:b/>
          <w:sz w:val="33"/>
          <w:szCs w:val="33"/>
        </w:rPr>
        <w:t>全面强化未检工作。</w:t>
      </w:r>
      <w:r>
        <w:rPr>
          <w:rFonts w:eastAsia="方正仿宋_GBK"/>
          <w:sz w:val="33"/>
          <w:szCs w:val="33"/>
        </w:rPr>
        <w:t>依法妥善办理未成年人犯罪案件，批准逮捕</w:t>
      </w:r>
      <w:r>
        <w:rPr>
          <w:rFonts w:eastAsia="方正仿宋_GBK"/>
          <w:sz w:val="33"/>
          <w:szCs w:val="33"/>
        </w:rPr>
        <w:t>10</w:t>
      </w:r>
      <w:r>
        <w:rPr>
          <w:rFonts w:eastAsia="方正仿宋_GBK"/>
          <w:sz w:val="33"/>
          <w:szCs w:val="33"/>
        </w:rPr>
        <w:t>人，提起公诉</w:t>
      </w:r>
      <w:r>
        <w:rPr>
          <w:rFonts w:eastAsia="方正仿宋_GBK"/>
          <w:sz w:val="33"/>
          <w:szCs w:val="33"/>
        </w:rPr>
        <w:t>3</w:t>
      </w:r>
      <w:r>
        <w:rPr>
          <w:rFonts w:eastAsia="方正仿宋_GBK"/>
          <w:sz w:val="33"/>
          <w:szCs w:val="33"/>
        </w:rPr>
        <w:t>人。批准逮捕侵害未成年人刑事案件</w:t>
      </w:r>
      <w:r>
        <w:rPr>
          <w:rFonts w:eastAsia="方正仿宋_GBK"/>
          <w:sz w:val="33"/>
          <w:szCs w:val="33"/>
        </w:rPr>
        <w:t>7</w:t>
      </w:r>
      <w:r>
        <w:rPr>
          <w:rFonts w:eastAsia="方正仿宋_GBK"/>
          <w:sz w:val="33"/>
          <w:szCs w:val="33"/>
        </w:rPr>
        <w:t>人，提起公诉</w:t>
      </w:r>
      <w:r>
        <w:rPr>
          <w:rFonts w:eastAsia="方正仿宋_GBK"/>
          <w:sz w:val="33"/>
          <w:szCs w:val="33"/>
        </w:rPr>
        <w:t>8</w:t>
      </w:r>
      <w:r>
        <w:rPr>
          <w:rFonts w:eastAsia="方正仿宋_GBK"/>
          <w:sz w:val="33"/>
          <w:szCs w:val="33"/>
        </w:rPr>
        <w:t>人；加强涉罪未成年人教育挽救工作，对</w:t>
      </w:r>
      <w:r>
        <w:rPr>
          <w:rFonts w:eastAsia="方正仿宋_GBK"/>
          <w:sz w:val="33"/>
          <w:szCs w:val="33"/>
        </w:rPr>
        <w:t>9</w:t>
      </w:r>
      <w:r>
        <w:rPr>
          <w:rFonts w:eastAsia="方正仿宋_GBK"/>
          <w:sz w:val="33"/>
          <w:szCs w:val="33"/>
        </w:rPr>
        <w:t>名涉案未成年人开展亲职教育；开展</w:t>
      </w:r>
      <w:r>
        <w:rPr>
          <w:rFonts w:eastAsia="方正仿宋_GBK"/>
          <w:sz w:val="33"/>
          <w:szCs w:val="33"/>
        </w:rPr>
        <w:t>“</w:t>
      </w:r>
      <w:r>
        <w:rPr>
          <w:rFonts w:eastAsia="方正仿宋_GBK"/>
          <w:sz w:val="33"/>
          <w:szCs w:val="33"/>
        </w:rPr>
        <w:t>防范打击侵害未成年人违法犯罪，关爱保护未成年人健康成长</w:t>
      </w:r>
      <w:r>
        <w:rPr>
          <w:rFonts w:eastAsia="方正仿宋_GBK"/>
          <w:sz w:val="33"/>
          <w:szCs w:val="33"/>
        </w:rPr>
        <w:t>”</w:t>
      </w:r>
      <w:r>
        <w:rPr>
          <w:rFonts w:eastAsia="方正仿宋_GBK"/>
          <w:sz w:val="33"/>
          <w:szCs w:val="33"/>
        </w:rPr>
        <w:t>专项行动，对性侵未成年人犯罪快捕快诉，维护未成年被害人合法权益；持续落实</w:t>
      </w:r>
      <w:r>
        <w:rPr>
          <w:rFonts w:eastAsia="方正仿宋_GBK"/>
          <w:sz w:val="33"/>
          <w:szCs w:val="33"/>
        </w:rPr>
        <w:t>“</w:t>
      </w:r>
      <w:r>
        <w:rPr>
          <w:rFonts w:eastAsia="方正仿宋_GBK"/>
          <w:sz w:val="33"/>
          <w:szCs w:val="33"/>
        </w:rPr>
        <w:t>一号检察建议</w:t>
      </w:r>
      <w:r>
        <w:rPr>
          <w:rFonts w:eastAsia="方正仿宋_GBK"/>
          <w:sz w:val="33"/>
          <w:szCs w:val="33"/>
        </w:rPr>
        <w:t>”</w:t>
      </w:r>
      <w:r>
        <w:rPr>
          <w:rFonts w:eastAsia="方正仿宋_GBK"/>
          <w:sz w:val="33"/>
          <w:szCs w:val="33"/>
        </w:rPr>
        <w:t>，</w:t>
      </w:r>
      <w:r>
        <w:rPr>
          <w:rFonts w:eastAsia="方正仿宋_GBK"/>
          <w:sz w:val="33"/>
          <w:szCs w:val="33"/>
        </w:rPr>
        <w:t>8</w:t>
      </w:r>
      <w:r>
        <w:rPr>
          <w:rFonts w:eastAsia="方正仿宋_GBK"/>
          <w:sz w:val="33"/>
          <w:szCs w:val="33"/>
        </w:rPr>
        <w:t>名法治副校长讲课</w:t>
      </w:r>
      <w:r>
        <w:rPr>
          <w:rFonts w:eastAsia="方正仿宋_GBK"/>
          <w:sz w:val="33"/>
          <w:szCs w:val="33"/>
        </w:rPr>
        <w:lastRenderedPageBreak/>
        <w:t>12</w:t>
      </w:r>
      <w:r>
        <w:rPr>
          <w:rFonts w:eastAsia="方正仿宋_GBK"/>
          <w:sz w:val="33"/>
          <w:szCs w:val="33"/>
        </w:rPr>
        <w:t>次，为</w:t>
      </w:r>
      <w:r>
        <w:rPr>
          <w:rFonts w:eastAsia="方正仿宋_GBK"/>
          <w:sz w:val="33"/>
          <w:szCs w:val="33"/>
        </w:rPr>
        <w:t>“</w:t>
      </w:r>
      <w:r>
        <w:rPr>
          <w:rFonts w:eastAsia="方正仿宋_GBK"/>
          <w:sz w:val="33"/>
          <w:szCs w:val="33"/>
        </w:rPr>
        <w:t>美丽青春</w:t>
      </w:r>
      <w:r>
        <w:rPr>
          <w:rFonts w:eastAsia="方正仿宋_GBK"/>
          <w:sz w:val="33"/>
          <w:szCs w:val="33"/>
        </w:rPr>
        <w:t>”</w:t>
      </w:r>
      <w:r>
        <w:rPr>
          <w:rFonts w:eastAsia="方正仿宋_GBK"/>
          <w:sz w:val="33"/>
          <w:szCs w:val="33"/>
        </w:rPr>
        <w:t>筑牢法治防线。</w:t>
      </w:r>
    </w:p>
    <w:p w:rsidR="008914C9" w:rsidRDefault="008914C9" w:rsidP="008914C9">
      <w:pPr>
        <w:ind w:firstLineChars="200" w:firstLine="663"/>
        <w:rPr>
          <w:rFonts w:eastAsia="方正仿宋_GBK"/>
          <w:sz w:val="33"/>
          <w:szCs w:val="33"/>
        </w:rPr>
      </w:pPr>
      <w:r>
        <w:rPr>
          <w:rFonts w:eastAsia="方正楷体_GBK"/>
          <w:b/>
          <w:sz w:val="33"/>
          <w:szCs w:val="33"/>
        </w:rPr>
        <w:t>认真办好便民实事。</w:t>
      </w:r>
      <w:r>
        <w:rPr>
          <w:rFonts w:eastAsia="方正仿宋_GBK"/>
          <w:sz w:val="33"/>
          <w:szCs w:val="33"/>
        </w:rPr>
        <w:t>积极推进律师参与信访化解工作，有效化解</w:t>
      </w:r>
      <w:r>
        <w:rPr>
          <w:rFonts w:eastAsia="方正仿宋_GBK"/>
          <w:sz w:val="33"/>
          <w:szCs w:val="33"/>
        </w:rPr>
        <w:t>3</w:t>
      </w:r>
      <w:r>
        <w:rPr>
          <w:rFonts w:eastAsia="方正仿宋_GBK"/>
          <w:sz w:val="33"/>
          <w:szCs w:val="33"/>
        </w:rPr>
        <w:t>件案件；加大弱势群体司法保障力度，办理支持起诉案件</w:t>
      </w:r>
      <w:r>
        <w:rPr>
          <w:rFonts w:eastAsia="方正仿宋_GBK"/>
          <w:sz w:val="33"/>
          <w:szCs w:val="33"/>
        </w:rPr>
        <w:t>19</w:t>
      </w:r>
      <w:r>
        <w:rPr>
          <w:rFonts w:eastAsia="方正仿宋_GBK"/>
          <w:sz w:val="33"/>
          <w:szCs w:val="33"/>
        </w:rPr>
        <w:t>件，帮助</w:t>
      </w:r>
      <w:r>
        <w:rPr>
          <w:rFonts w:eastAsia="方正仿宋_GBK"/>
          <w:sz w:val="33"/>
          <w:szCs w:val="33"/>
        </w:rPr>
        <w:t>20</w:t>
      </w:r>
      <w:r>
        <w:rPr>
          <w:rFonts w:eastAsia="方正仿宋_GBK"/>
          <w:sz w:val="33"/>
          <w:szCs w:val="33"/>
        </w:rPr>
        <w:t>名农民工追索劳动报酬</w:t>
      </w:r>
      <w:r>
        <w:rPr>
          <w:rFonts w:eastAsia="方正仿宋_GBK"/>
          <w:sz w:val="33"/>
          <w:szCs w:val="33"/>
        </w:rPr>
        <w:t>15.4</w:t>
      </w:r>
      <w:r>
        <w:rPr>
          <w:rFonts w:eastAsia="方正仿宋_GBK"/>
          <w:sz w:val="33"/>
          <w:szCs w:val="33"/>
        </w:rPr>
        <w:t>万元；发展新时代</w:t>
      </w:r>
      <w:r>
        <w:rPr>
          <w:rFonts w:eastAsia="方正仿宋_GBK"/>
          <w:sz w:val="33"/>
          <w:szCs w:val="33"/>
        </w:rPr>
        <w:t>“</w:t>
      </w:r>
      <w:r>
        <w:rPr>
          <w:rFonts w:eastAsia="方正仿宋_GBK"/>
          <w:sz w:val="33"/>
          <w:szCs w:val="33"/>
        </w:rPr>
        <w:t>枫桥经验</w:t>
      </w:r>
      <w:r>
        <w:rPr>
          <w:rFonts w:eastAsia="方正仿宋_GBK"/>
          <w:sz w:val="33"/>
          <w:szCs w:val="33"/>
        </w:rPr>
        <w:t>”</w:t>
      </w:r>
      <w:r>
        <w:rPr>
          <w:rFonts w:eastAsia="方正仿宋_GBK"/>
          <w:sz w:val="33"/>
          <w:szCs w:val="33"/>
        </w:rPr>
        <w:t>，对</w:t>
      </w:r>
      <w:r>
        <w:rPr>
          <w:rFonts w:eastAsia="方正仿宋_GBK"/>
          <w:sz w:val="33"/>
          <w:szCs w:val="33"/>
        </w:rPr>
        <w:t>53</w:t>
      </w:r>
      <w:r>
        <w:rPr>
          <w:rFonts w:eastAsia="方正仿宋_GBK"/>
          <w:sz w:val="33"/>
          <w:szCs w:val="33"/>
        </w:rPr>
        <w:t>件来信来访，</w:t>
      </w:r>
      <w:r>
        <w:rPr>
          <w:rFonts w:eastAsia="方正仿宋_GBK"/>
          <w:sz w:val="33"/>
          <w:szCs w:val="33"/>
        </w:rPr>
        <w:t>7</w:t>
      </w:r>
      <w:r>
        <w:rPr>
          <w:rFonts w:eastAsia="方正仿宋_GBK"/>
          <w:sz w:val="33"/>
          <w:szCs w:val="33"/>
        </w:rPr>
        <w:t>日内程序性回复，</w:t>
      </w:r>
      <w:r>
        <w:rPr>
          <w:rFonts w:eastAsia="方正仿宋_GBK"/>
          <w:sz w:val="33"/>
          <w:szCs w:val="33"/>
        </w:rPr>
        <w:t>3</w:t>
      </w:r>
      <w:r>
        <w:rPr>
          <w:rFonts w:eastAsia="方正仿宋_GBK"/>
          <w:sz w:val="33"/>
          <w:szCs w:val="33"/>
        </w:rPr>
        <w:t>个月内答复办理过程或结果，保持涉检信访案件赴蓉进京零记录。</w:t>
      </w:r>
    </w:p>
    <w:p w:rsidR="008914C9" w:rsidRPr="0000102C" w:rsidRDefault="008914C9" w:rsidP="0000102C">
      <w:pPr>
        <w:ind w:firstLineChars="200" w:firstLine="663"/>
        <w:rPr>
          <w:rFonts w:eastAsia="方正仿宋_GBK"/>
          <w:sz w:val="33"/>
          <w:szCs w:val="33"/>
        </w:rPr>
      </w:pPr>
      <w:r>
        <w:rPr>
          <w:rFonts w:eastAsia="方正楷体_GBK"/>
          <w:b/>
          <w:sz w:val="33"/>
          <w:szCs w:val="33"/>
        </w:rPr>
        <w:t>主动参与市域治理。</w:t>
      </w:r>
      <w:r>
        <w:rPr>
          <w:rFonts w:eastAsia="方正仿宋_GBK"/>
          <w:sz w:val="33"/>
          <w:szCs w:val="33"/>
        </w:rPr>
        <w:t>向相关单位发出</w:t>
      </w:r>
      <w:r>
        <w:rPr>
          <w:rFonts w:eastAsia="方正仿宋_GBK"/>
          <w:sz w:val="33"/>
          <w:szCs w:val="33"/>
        </w:rPr>
        <w:t>“</w:t>
      </w:r>
      <w:r>
        <w:rPr>
          <w:rFonts w:eastAsia="方正仿宋_GBK"/>
          <w:sz w:val="33"/>
          <w:szCs w:val="33"/>
        </w:rPr>
        <w:t>优化营商环境</w:t>
      </w:r>
      <w:r>
        <w:rPr>
          <w:rFonts w:eastAsia="方正仿宋_GBK"/>
          <w:sz w:val="33"/>
          <w:szCs w:val="33"/>
        </w:rPr>
        <w:t>”“</w:t>
      </w:r>
      <w:r>
        <w:rPr>
          <w:rFonts w:eastAsia="方正仿宋_GBK"/>
          <w:sz w:val="33"/>
          <w:szCs w:val="33"/>
        </w:rPr>
        <w:t>加强招投标管理</w:t>
      </w:r>
      <w:r>
        <w:rPr>
          <w:rFonts w:eastAsia="方正仿宋_GBK"/>
          <w:sz w:val="33"/>
          <w:szCs w:val="33"/>
        </w:rPr>
        <w:t>”“</w:t>
      </w:r>
      <w:r>
        <w:rPr>
          <w:rFonts w:eastAsia="方正仿宋_GBK"/>
          <w:sz w:val="33"/>
          <w:szCs w:val="33"/>
        </w:rPr>
        <w:t>加强食品小作坊管理</w:t>
      </w:r>
      <w:r>
        <w:rPr>
          <w:rFonts w:eastAsia="方正仿宋_GBK"/>
          <w:sz w:val="33"/>
          <w:szCs w:val="33"/>
        </w:rPr>
        <w:t>”</w:t>
      </w:r>
      <w:r>
        <w:rPr>
          <w:rFonts w:eastAsia="方正仿宋_GBK"/>
          <w:sz w:val="33"/>
          <w:szCs w:val="33"/>
        </w:rPr>
        <w:t>等社会治理类检察建议</w:t>
      </w:r>
      <w:r>
        <w:rPr>
          <w:rFonts w:eastAsia="方正仿宋_GBK"/>
          <w:sz w:val="33"/>
          <w:szCs w:val="33"/>
        </w:rPr>
        <w:t>7</w:t>
      </w:r>
      <w:r>
        <w:rPr>
          <w:rFonts w:eastAsia="方正仿宋_GBK"/>
          <w:sz w:val="33"/>
          <w:szCs w:val="33"/>
        </w:rPr>
        <w:t>件。针对行政机关在管理中存在的漏洞，提出的</w:t>
      </w:r>
      <w:r>
        <w:rPr>
          <w:rFonts w:eastAsia="方正仿宋_GBK"/>
          <w:sz w:val="33"/>
          <w:szCs w:val="33"/>
        </w:rPr>
        <w:t>45</w:t>
      </w:r>
      <w:r>
        <w:rPr>
          <w:rFonts w:eastAsia="方正仿宋_GBK"/>
          <w:sz w:val="33"/>
          <w:szCs w:val="33"/>
        </w:rPr>
        <w:t>项措施建议，均被采纳。</w:t>
      </w:r>
    </w:p>
    <w:p w:rsidR="00305B99" w:rsidRDefault="00305B99" w:rsidP="00305B99">
      <w:pPr>
        <w:pStyle w:val="2"/>
        <w:rPr>
          <w:rStyle w:val="2Char"/>
        </w:rPr>
      </w:pPr>
      <w:bookmarkStart w:id="16" w:name="_Toc15396601"/>
      <w:bookmarkStart w:id="17" w:name="_Toc15377200"/>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16"/>
      <w:bookmarkEnd w:id="17"/>
    </w:p>
    <w:p w:rsidR="00305B99" w:rsidRDefault="00305B99" w:rsidP="00305B99">
      <w:pPr>
        <w:ind w:firstLineChars="250" w:firstLine="800"/>
        <w:rPr>
          <w:rFonts w:ascii="仿宋" w:eastAsia="仿宋" w:hAnsi="仿宋"/>
          <w:sz w:val="32"/>
          <w:szCs w:val="32"/>
        </w:rPr>
      </w:pPr>
      <w:r>
        <w:rPr>
          <w:rFonts w:ascii="仿宋" w:eastAsia="仿宋" w:hAnsi="仿宋" w:hint="eastAsia"/>
          <w:sz w:val="32"/>
          <w:szCs w:val="32"/>
        </w:rPr>
        <w:t>仁和区人民检察院属一级预算单位，下设独立编制机构0个，其中行政机构0个，参照公务员法管理的事业机构</w:t>
      </w:r>
      <w:r>
        <w:rPr>
          <w:rFonts w:ascii="仿宋" w:eastAsia="仿宋" w:hAnsi="仿宋" w:hint="eastAsia"/>
          <w:bCs/>
          <w:sz w:val="32"/>
          <w:szCs w:val="32"/>
        </w:rPr>
        <w:t>0</w:t>
      </w:r>
      <w:r>
        <w:rPr>
          <w:rFonts w:ascii="仿宋" w:eastAsia="仿宋" w:hAnsi="仿宋" w:hint="eastAsia"/>
          <w:sz w:val="32"/>
          <w:szCs w:val="32"/>
        </w:rPr>
        <w:t>个，其他事业机构0个。</w:t>
      </w:r>
    </w:p>
    <w:p w:rsidR="00305B99" w:rsidRDefault="00305B99" w:rsidP="00305B99">
      <w:pPr>
        <w:widowControl/>
        <w:jc w:val="left"/>
        <w:rPr>
          <w:rFonts w:ascii="仿宋" w:eastAsia="仿宋" w:hAnsi="仿宋"/>
          <w:color w:val="000000"/>
          <w:kern w:val="0"/>
          <w:sz w:val="32"/>
          <w:szCs w:val="32"/>
        </w:rPr>
      </w:pPr>
      <w:r>
        <w:rPr>
          <w:rFonts w:ascii="仿宋" w:eastAsia="仿宋" w:hAnsi="仿宋"/>
          <w:color w:val="000000"/>
          <w:sz w:val="32"/>
          <w:szCs w:val="32"/>
        </w:rPr>
        <w:br w:type="page"/>
      </w:r>
    </w:p>
    <w:p w:rsidR="00305B99" w:rsidRDefault="00305B99" w:rsidP="00305B99">
      <w:pPr>
        <w:pStyle w:val="1"/>
        <w:ind w:right="440"/>
        <w:jc w:val="right"/>
        <w:rPr>
          <w:rStyle w:val="1Char"/>
          <w:rFonts w:ascii="黑体" w:eastAsia="黑体" w:hAnsi="黑体"/>
        </w:rPr>
      </w:pPr>
      <w:bookmarkStart w:id="18" w:name="_Toc15396602"/>
      <w:bookmarkStart w:id="19" w:name="_Toc15377204"/>
      <w:r>
        <w:rPr>
          <w:rFonts w:ascii="黑体" w:eastAsia="黑体" w:hAnsi="黑体" w:hint="eastAsia"/>
          <w:b w:val="0"/>
          <w:color w:val="000000"/>
        </w:rPr>
        <w:lastRenderedPageBreak/>
        <w:t>第二部分</w:t>
      </w:r>
      <w:r>
        <w:rPr>
          <w:rFonts w:ascii="黑体" w:eastAsia="黑体" w:hAnsi="黑体"/>
          <w:color w:val="000000"/>
        </w:rPr>
        <w:t xml:space="preserve"> </w:t>
      </w:r>
      <w:r>
        <w:rPr>
          <w:rStyle w:val="1Char"/>
          <w:rFonts w:ascii="黑体" w:eastAsia="黑体" w:hAnsi="黑体"/>
        </w:rPr>
        <w:t>2020</w:t>
      </w:r>
      <w:r>
        <w:rPr>
          <w:rStyle w:val="1Char"/>
          <w:rFonts w:ascii="黑体" w:eastAsia="黑体" w:hAnsi="黑体" w:hint="eastAsia"/>
        </w:rPr>
        <w:t>年度部门决算情况说明</w:t>
      </w:r>
      <w:bookmarkEnd w:id="18"/>
      <w:bookmarkEnd w:id="19"/>
    </w:p>
    <w:p w:rsidR="00305B99" w:rsidRDefault="00305B99" w:rsidP="00305B99"/>
    <w:p w:rsidR="00305B99" w:rsidRDefault="00305B99" w:rsidP="00305B99">
      <w:pPr>
        <w:pStyle w:val="11"/>
        <w:numPr>
          <w:ilvl w:val="0"/>
          <w:numId w:val="2"/>
        </w:numPr>
        <w:spacing w:line="600" w:lineRule="exact"/>
        <w:ind w:firstLineChars="0"/>
        <w:outlineLvl w:val="1"/>
        <w:rPr>
          <w:rStyle w:val="2Char"/>
          <w:rFonts w:ascii="黑体" w:eastAsia="黑体" w:hAnsi="黑体"/>
          <w:b w:val="0"/>
        </w:rPr>
      </w:pPr>
      <w:bookmarkStart w:id="20" w:name="_Toc15377205"/>
      <w:bookmarkStart w:id="21"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0"/>
      <w:bookmarkEnd w:id="21"/>
    </w:p>
    <w:p w:rsidR="007B10BE" w:rsidRDefault="00F246F7" w:rsidP="007B10BE">
      <w:pPr>
        <w:autoSpaceDE w:val="0"/>
        <w:autoSpaceDN w:val="0"/>
        <w:adjustRightInd w:val="0"/>
        <w:spacing w:line="600" w:lineRule="atLeast"/>
        <w:ind w:firstLine="640"/>
        <w:rPr>
          <w:rFonts w:ascii="仿宋" w:eastAsia="仿宋" w:cs="仿宋"/>
          <w:color w:val="000000"/>
          <w:kern w:val="0"/>
          <w:sz w:val="32"/>
          <w:szCs w:val="32"/>
        </w:rPr>
      </w:pPr>
      <w:r>
        <w:rPr>
          <w:rFonts w:ascii="仿宋" w:eastAsia="仿宋" w:hAnsi="仿宋"/>
          <w:noProof/>
          <w:color w:val="000000"/>
          <w:sz w:val="32"/>
          <w:szCs w:val="32"/>
        </w:rPr>
        <w:drawing>
          <wp:anchor distT="0" distB="0" distL="114300" distR="114300" simplePos="0" relativeHeight="251658240" behindDoc="1" locked="0" layoutInCell="1" allowOverlap="1">
            <wp:simplePos x="0" y="0"/>
            <wp:positionH relativeFrom="column">
              <wp:posOffset>247650</wp:posOffset>
            </wp:positionH>
            <wp:positionV relativeFrom="paragraph">
              <wp:posOffset>1468120</wp:posOffset>
            </wp:positionV>
            <wp:extent cx="5274310" cy="2695575"/>
            <wp:effectExtent l="19050" t="0" r="21590" b="0"/>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00305B99">
        <w:rPr>
          <w:rFonts w:ascii="仿宋" w:eastAsia="仿宋" w:hAnsi="仿宋"/>
          <w:color w:val="000000"/>
          <w:sz w:val="32"/>
          <w:szCs w:val="32"/>
        </w:rPr>
        <w:t>2020</w:t>
      </w:r>
      <w:r w:rsidR="00305B99">
        <w:rPr>
          <w:rFonts w:ascii="仿宋" w:eastAsia="仿宋" w:hAnsi="仿宋" w:hint="eastAsia"/>
          <w:color w:val="000000"/>
          <w:sz w:val="32"/>
          <w:szCs w:val="32"/>
        </w:rPr>
        <w:t>年度收、支总计</w:t>
      </w:r>
      <w:r w:rsidR="00992CD4">
        <w:rPr>
          <w:rFonts w:ascii="仿宋" w:eastAsia="仿宋" w:hAnsi="仿宋" w:hint="eastAsia"/>
          <w:color w:val="000000"/>
          <w:sz w:val="32"/>
          <w:szCs w:val="32"/>
        </w:rPr>
        <w:t>2232.7</w:t>
      </w:r>
      <w:r w:rsidR="00305B99">
        <w:rPr>
          <w:rFonts w:ascii="仿宋" w:eastAsia="仿宋" w:hAnsi="仿宋" w:hint="eastAsia"/>
          <w:color w:val="000000"/>
          <w:sz w:val="32"/>
          <w:szCs w:val="32"/>
        </w:rPr>
        <w:t>万元。与</w:t>
      </w:r>
      <w:r w:rsidR="00305B99">
        <w:rPr>
          <w:rFonts w:ascii="仿宋" w:eastAsia="仿宋" w:hAnsi="仿宋"/>
          <w:color w:val="000000"/>
          <w:sz w:val="32"/>
          <w:szCs w:val="32"/>
        </w:rPr>
        <w:t>2019</w:t>
      </w:r>
      <w:r w:rsidR="00305B99">
        <w:rPr>
          <w:rFonts w:ascii="仿宋" w:eastAsia="仿宋" w:hAnsi="仿宋" w:hint="eastAsia"/>
          <w:color w:val="000000"/>
          <w:sz w:val="32"/>
          <w:szCs w:val="32"/>
        </w:rPr>
        <w:t>年相比，</w:t>
      </w:r>
      <w:r w:rsidR="00992CD4" w:rsidRPr="0062671A">
        <w:rPr>
          <w:rFonts w:ascii="仿宋" w:eastAsia="仿宋" w:cs="仿宋" w:hint="eastAsia"/>
          <w:color w:val="000000"/>
          <w:kern w:val="0"/>
          <w:sz w:val="32"/>
          <w:szCs w:val="32"/>
          <w:lang w:val="zh-CN"/>
        </w:rPr>
        <w:t>收</w:t>
      </w:r>
      <w:r w:rsidR="00992CD4">
        <w:rPr>
          <w:rFonts w:ascii="仿宋" w:eastAsia="仿宋" w:cs="仿宋" w:hint="eastAsia"/>
          <w:color w:val="000000"/>
          <w:kern w:val="0"/>
          <w:sz w:val="32"/>
          <w:szCs w:val="32"/>
          <w:lang w:val="zh-CN"/>
        </w:rPr>
        <w:t>入减少69.48万元</w:t>
      </w:r>
      <w:r w:rsidR="00992CD4" w:rsidRPr="0062671A">
        <w:rPr>
          <w:rFonts w:ascii="仿宋" w:eastAsia="仿宋" w:cs="仿宋" w:hint="eastAsia"/>
          <w:color w:val="000000"/>
          <w:kern w:val="0"/>
          <w:sz w:val="32"/>
          <w:szCs w:val="32"/>
          <w:lang w:val="zh-CN"/>
        </w:rPr>
        <w:t>、</w:t>
      </w:r>
      <w:r w:rsidR="00992CD4">
        <w:rPr>
          <w:rFonts w:ascii="仿宋" w:eastAsia="仿宋" w:cs="仿宋" w:hint="eastAsia"/>
          <w:color w:val="000000"/>
          <w:kern w:val="0"/>
          <w:sz w:val="32"/>
          <w:szCs w:val="32"/>
          <w:lang w:val="zh-CN"/>
        </w:rPr>
        <w:t>减少6%，</w:t>
      </w:r>
      <w:r w:rsidR="00992CD4" w:rsidRPr="0062671A">
        <w:rPr>
          <w:rFonts w:ascii="仿宋" w:eastAsia="仿宋" w:cs="仿宋" w:hint="eastAsia"/>
          <w:color w:val="000000"/>
          <w:kern w:val="0"/>
          <w:sz w:val="32"/>
          <w:szCs w:val="32"/>
          <w:lang w:val="zh-CN"/>
        </w:rPr>
        <w:t>支</w:t>
      </w:r>
      <w:r w:rsidR="00992CD4">
        <w:rPr>
          <w:rFonts w:ascii="仿宋" w:eastAsia="仿宋" w:cs="仿宋" w:hint="eastAsia"/>
          <w:color w:val="000000"/>
          <w:kern w:val="0"/>
          <w:sz w:val="32"/>
          <w:szCs w:val="32"/>
          <w:lang w:val="zh-CN"/>
        </w:rPr>
        <w:t>出增加50.44</w:t>
      </w:r>
      <w:r w:rsidR="00992CD4" w:rsidRPr="0062671A">
        <w:rPr>
          <w:rFonts w:ascii="仿宋" w:eastAsia="仿宋" w:cs="仿宋" w:hint="eastAsia"/>
          <w:color w:val="000000"/>
          <w:kern w:val="0"/>
          <w:sz w:val="32"/>
          <w:szCs w:val="32"/>
          <w:lang w:val="zh-CN"/>
        </w:rPr>
        <w:t>万元，</w:t>
      </w:r>
      <w:r w:rsidR="00992CD4">
        <w:rPr>
          <w:rFonts w:ascii="仿宋" w:eastAsia="仿宋" w:cs="仿宋" w:hint="eastAsia"/>
          <w:color w:val="000000"/>
          <w:kern w:val="0"/>
          <w:sz w:val="32"/>
          <w:szCs w:val="32"/>
          <w:lang w:val="zh-CN"/>
        </w:rPr>
        <w:t>增加4</w:t>
      </w:r>
      <w:r w:rsidR="00992CD4" w:rsidRPr="0062671A">
        <w:rPr>
          <w:rFonts w:ascii="仿宋" w:eastAsia="仿宋" w:cs="仿宋"/>
          <w:color w:val="000000"/>
          <w:kern w:val="0"/>
          <w:sz w:val="32"/>
          <w:szCs w:val="32"/>
          <w:lang w:val="zh-CN"/>
        </w:rPr>
        <w:t>%</w:t>
      </w:r>
      <w:r w:rsidR="00992CD4" w:rsidRPr="0062671A">
        <w:rPr>
          <w:rFonts w:ascii="仿宋" w:eastAsia="仿宋" w:cs="仿宋" w:hint="eastAsia"/>
          <w:color w:val="000000"/>
          <w:kern w:val="0"/>
          <w:sz w:val="32"/>
          <w:szCs w:val="32"/>
          <w:lang w:val="zh-CN"/>
        </w:rPr>
        <w:t>。主要变动原因是</w:t>
      </w:r>
      <w:r w:rsidR="00992CD4">
        <w:rPr>
          <w:rFonts w:ascii="仿宋" w:eastAsia="仿宋" w:cs="仿宋" w:hint="eastAsia"/>
          <w:color w:val="000000"/>
          <w:kern w:val="0"/>
          <w:sz w:val="32"/>
          <w:szCs w:val="32"/>
          <w:lang w:val="zh-CN"/>
        </w:rPr>
        <w:t>人员经费减少，项目经费支出增加。</w:t>
      </w:r>
    </w:p>
    <w:p w:rsidR="0000102C" w:rsidRPr="007B10BE" w:rsidRDefault="00305B99" w:rsidP="007B10BE">
      <w:pPr>
        <w:autoSpaceDE w:val="0"/>
        <w:autoSpaceDN w:val="0"/>
        <w:adjustRightInd w:val="0"/>
        <w:spacing w:line="600" w:lineRule="atLeast"/>
        <w:ind w:firstLine="640"/>
        <w:rPr>
          <w:rFonts w:ascii="仿宋" w:eastAsia="仿宋" w:cs="仿宋"/>
          <w:color w:val="000000"/>
          <w:kern w:val="0"/>
          <w:sz w:val="32"/>
          <w:szCs w:val="32"/>
        </w:rPr>
      </w:pPr>
      <w:r w:rsidRPr="00A14261">
        <w:rPr>
          <w:rFonts w:ascii="仿宋" w:eastAsia="仿宋" w:hAnsi="仿宋" w:hint="eastAsia"/>
          <w:color w:val="000000"/>
          <w:sz w:val="32"/>
          <w:szCs w:val="32"/>
        </w:rPr>
        <w:t>图1：收、支决算总计变动情况图</w:t>
      </w:r>
      <w:r>
        <w:rPr>
          <w:rFonts w:ascii="仿宋" w:eastAsia="仿宋" w:hAnsi="仿宋" w:hint="eastAsia"/>
          <w:color w:val="000000"/>
          <w:sz w:val="32"/>
          <w:szCs w:val="32"/>
        </w:rPr>
        <w:t>（单位：万元）</w:t>
      </w:r>
      <w:r w:rsidR="007B10BE">
        <w:rPr>
          <w:rFonts w:ascii="仿宋" w:eastAsia="仿宋" w:hAnsi="仿宋"/>
          <w:color w:val="000000"/>
          <w:sz w:val="32"/>
          <w:szCs w:val="32"/>
        </w:rPr>
        <w:tab/>
      </w:r>
    </w:p>
    <w:p w:rsidR="00305B99" w:rsidRDefault="00305B99" w:rsidP="00305B99">
      <w:pPr>
        <w:pStyle w:val="11"/>
        <w:numPr>
          <w:ilvl w:val="0"/>
          <w:numId w:val="2"/>
        </w:numPr>
        <w:spacing w:line="600" w:lineRule="exact"/>
        <w:ind w:firstLineChars="0"/>
        <w:outlineLvl w:val="1"/>
        <w:rPr>
          <w:rStyle w:val="2Char"/>
          <w:rFonts w:ascii="黑体" w:eastAsia="黑体" w:hAnsi="黑体"/>
          <w:b w:val="0"/>
        </w:rPr>
      </w:pPr>
      <w:bookmarkStart w:id="22" w:name="_Toc15396604"/>
      <w:bookmarkStart w:id="23" w:name="_Toc15377206"/>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2"/>
      <w:bookmarkEnd w:id="23"/>
    </w:p>
    <w:p w:rsidR="00305B99" w:rsidRDefault="00305B99" w:rsidP="00305B99">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年本年收入合计</w:t>
      </w:r>
      <w:r w:rsidR="00CC2496">
        <w:rPr>
          <w:rFonts w:ascii="仿宋" w:eastAsia="仿宋" w:hAnsi="仿宋" w:hint="eastAsia"/>
          <w:color w:val="000000"/>
          <w:sz w:val="32"/>
          <w:szCs w:val="32"/>
        </w:rPr>
        <w:t>1084.81</w:t>
      </w:r>
      <w:r>
        <w:rPr>
          <w:rFonts w:ascii="仿宋" w:eastAsia="仿宋" w:hAnsi="仿宋" w:hint="eastAsia"/>
          <w:color w:val="000000"/>
          <w:sz w:val="32"/>
          <w:szCs w:val="32"/>
        </w:rPr>
        <w:t>万元，其中：一般公共预算财政拨款收入</w:t>
      </w:r>
      <w:r w:rsidR="00CC2496">
        <w:rPr>
          <w:rFonts w:ascii="仿宋" w:eastAsia="仿宋" w:hAnsi="仿宋" w:hint="eastAsia"/>
          <w:color w:val="000000"/>
          <w:sz w:val="32"/>
          <w:szCs w:val="32"/>
        </w:rPr>
        <w:t>108</w:t>
      </w:r>
      <w:r w:rsidR="003F32DD">
        <w:rPr>
          <w:rFonts w:ascii="仿宋" w:eastAsia="仿宋" w:hAnsi="仿宋" w:hint="eastAsia"/>
          <w:color w:val="000000"/>
          <w:sz w:val="32"/>
          <w:szCs w:val="32"/>
        </w:rPr>
        <w:t>4</w:t>
      </w:r>
      <w:r w:rsidR="00CC2496">
        <w:rPr>
          <w:rFonts w:ascii="仿宋" w:eastAsia="仿宋" w:hAnsi="仿宋" w:hint="eastAsia"/>
          <w:color w:val="000000"/>
          <w:sz w:val="32"/>
          <w:szCs w:val="32"/>
        </w:rPr>
        <w:t>.81</w:t>
      </w:r>
      <w:r>
        <w:rPr>
          <w:rFonts w:ascii="仿宋" w:eastAsia="仿宋" w:hAnsi="仿宋" w:hint="eastAsia"/>
          <w:color w:val="000000"/>
          <w:sz w:val="32"/>
          <w:szCs w:val="32"/>
        </w:rPr>
        <w:t>万元，占</w:t>
      </w:r>
      <w:r w:rsidR="00CC2496">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；政府性基金预算财政拨款收入</w:t>
      </w:r>
      <w:r w:rsidR="00CC2496">
        <w:rPr>
          <w:rFonts w:ascii="仿宋" w:eastAsia="仿宋" w:hAnsi="仿宋" w:hint="eastAsia"/>
          <w:color w:val="000000"/>
          <w:sz w:val="32"/>
          <w:szCs w:val="32"/>
        </w:rPr>
        <w:t>0</w:t>
      </w:r>
      <w:r>
        <w:rPr>
          <w:rFonts w:ascii="仿宋" w:eastAsia="仿宋" w:hAnsi="仿宋" w:hint="eastAsia"/>
          <w:color w:val="000000"/>
          <w:sz w:val="32"/>
          <w:szCs w:val="32"/>
        </w:rPr>
        <w:t>万元，占</w:t>
      </w:r>
      <w:r w:rsidR="00CC2496">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；国有资本经营预算财政拨款收入</w:t>
      </w:r>
      <w:r w:rsidR="00CC2496">
        <w:rPr>
          <w:rFonts w:ascii="仿宋" w:eastAsia="仿宋" w:hAnsi="仿宋" w:hint="eastAsia"/>
          <w:color w:val="000000"/>
          <w:sz w:val="32"/>
          <w:szCs w:val="32"/>
        </w:rPr>
        <w:t>0</w:t>
      </w:r>
      <w:r>
        <w:rPr>
          <w:rFonts w:ascii="仿宋" w:eastAsia="仿宋" w:hAnsi="仿宋" w:hint="eastAsia"/>
          <w:color w:val="000000"/>
          <w:sz w:val="32"/>
          <w:szCs w:val="32"/>
        </w:rPr>
        <w:t>万元，占</w:t>
      </w:r>
      <w:r w:rsidR="00CC2496">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；上级补助收入</w:t>
      </w:r>
      <w:r w:rsidR="00CC2496">
        <w:rPr>
          <w:rFonts w:ascii="仿宋" w:eastAsia="仿宋" w:hAnsi="仿宋" w:hint="eastAsia"/>
          <w:color w:val="000000"/>
          <w:sz w:val="32"/>
          <w:szCs w:val="32"/>
        </w:rPr>
        <w:t>0</w:t>
      </w:r>
      <w:r>
        <w:rPr>
          <w:rFonts w:ascii="仿宋" w:eastAsia="仿宋" w:hAnsi="仿宋" w:hint="eastAsia"/>
          <w:color w:val="000000"/>
          <w:sz w:val="32"/>
          <w:szCs w:val="32"/>
        </w:rPr>
        <w:t>万元，占</w:t>
      </w:r>
      <w:r w:rsidR="00CC2496">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；事业收入</w:t>
      </w:r>
      <w:r w:rsidR="00CC2496">
        <w:rPr>
          <w:rFonts w:ascii="仿宋" w:eastAsia="仿宋" w:hAnsi="仿宋" w:hint="eastAsia"/>
          <w:color w:val="000000"/>
          <w:sz w:val="32"/>
          <w:szCs w:val="32"/>
        </w:rPr>
        <w:t>0</w:t>
      </w:r>
      <w:r>
        <w:rPr>
          <w:rFonts w:ascii="仿宋" w:eastAsia="仿宋" w:hAnsi="仿宋" w:hint="eastAsia"/>
          <w:color w:val="000000"/>
          <w:sz w:val="32"/>
          <w:szCs w:val="32"/>
        </w:rPr>
        <w:t>万元，占</w:t>
      </w:r>
      <w:r w:rsidR="00CC2496">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；经营收入</w:t>
      </w:r>
      <w:r w:rsidR="00CC2496">
        <w:rPr>
          <w:rFonts w:ascii="仿宋" w:eastAsia="仿宋" w:hAnsi="仿宋" w:hint="eastAsia"/>
          <w:color w:val="000000"/>
          <w:sz w:val="32"/>
          <w:szCs w:val="32"/>
        </w:rPr>
        <w:t>0</w:t>
      </w:r>
      <w:r>
        <w:rPr>
          <w:rFonts w:ascii="仿宋" w:eastAsia="仿宋" w:hAnsi="仿宋" w:hint="eastAsia"/>
          <w:color w:val="000000"/>
          <w:sz w:val="32"/>
          <w:szCs w:val="32"/>
        </w:rPr>
        <w:t>万元，占</w:t>
      </w:r>
      <w:r w:rsidR="00CC2496">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；附属单位上缴收入</w:t>
      </w:r>
      <w:r w:rsidR="00CC2496">
        <w:rPr>
          <w:rFonts w:ascii="仿宋" w:eastAsia="仿宋" w:hAnsi="仿宋" w:hint="eastAsia"/>
          <w:color w:val="000000"/>
          <w:sz w:val="32"/>
          <w:szCs w:val="32"/>
        </w:rPr>
        <w:t>0</w:t>
      </w:r>
      <w:r>
        <w:rPr>
          <w:rFonts w:ascii="仿宋" w:eastAsia="仿宋" w:hAnsi="仿宋" w:hint="eastAsia"/>
          <w:color w:val="000000"/>
          <w:sz w:val="32"/>
          <w:szCs w:val="32"/>
        </w:rPr>
        <w:t>万元，占</w:t>
      </w:r>
      <w:r w:rsidR="00CC2496">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；其他收入</w:t>
      </w:r>
      <w:r w:rsidR="00CC2496">
        <w:rPr>
          <w:rFonts w:ascii="仿宋" w:eastAsia="仿宋" w:hAnsi="仿宋" w:hint="eastAsia"/>
          <w:color w:val="000000"/>
          <w:sz w:val="32"/>
          <w:szCs w:val="32"/>
        </w:rPr>
        <w:t>0</w:t>
      </w:r>
      <w:r>
        <w:rPr>
          <w:rFonts w:ascii="仿宋" w:eastAsia="仿宋" w:hAnsi="仿宋" w:hint="eastAsia"/>
          <w:color w:val="000000"/>
          <w:sz w:val="32"/>
          <w:szCs w:val="32"/>
        </w:rPr>
        <w:t>万元，占</w:t>
      </w:r>
      <w:r w:rsidR="00CC2496">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p>
    <w:p w:rsidR="00305B99" w:rsidRDefault="00443448" w:rsidP="00305B99">
      <w:pPr>
        <w:spacing w:line="600" w:lineRule="exact"/>
        <w:ind w:firstLineChars="300" w:firstLine="960"/>
        <w:rPr>
          <w:rFonts w:ascii="仿宋" w:eastAsia="仿宋" w:hAnsi="仿宋"/>
          <w:color w:val="000000"/>
          <w:sz w:val="32"/>
          <w:szCs w:val="32"/>
        </w:rPr>
      </w:pPr>
      <w:r>
        <w:rPr>
          <w:rFonts w:ascii="仿宋" w:eastAsia="仿宋" w:hAnsi="仿宋" w:hint="eastAsia"/>
          <w:noProof/>
          <w:color w:val="000000"/>
          <w:sz w:val="32"/>
          <w:szCs w:val="32"/>
        </w:rPr>
        <w:lastRenderedPageBreak/>
        <w:drawing>
          <wp:anchor distT="0" distB="0" distL="114300" distR="114300" simplePos="0" relativeHeight="251661312" behindDoc="0" locked="0" layoutInCell="1" allowOverlap="1">
            <wp:simplePos x="0" y="0"/>
            <wp:positionH relativeFrom="column">
              <wp:posOffset>133350</wp:posOffset>
            </wp:positionH>
            <wp:positionV relativeFrom="paragraph">
              <wp:posOffset>-504825</wp:posOffset>
            </wp:positionV>
            <wp:extent cx="5274310" cy="3076575"/>
            <wp:effectExtent l="19050" t="0" r="21590" b="0"/>
            <wp:wrapThrough wrapText="bothSides">
              <wp:wrapPolygon edited="0">
                <wp:start x="-78" y="0"/>
                <wp:lineTo x="-78" y="21533"/>
                <wp:lineTo x="21688" y="21533"/>
                <wp:lineTo x="21688" y="0"/>
                <wp:lineTo x="-78" y="0"/>
              </wp:wrapPolygon>
            </wp:wrapThrough>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305B99" w:rsidRPr="003E4387">
        <w:rPr>
          <w:rFonts w:ascii="仿宋" w:eastAsia="仿宋" w:hAnsi="仿宋" w:hint="eastAsia"/>
          <w:color w:val="000000"/>
          <w:sz w:val="32"/>
          <w:szCs w:val="32"/>
        </w:rPr>
        <w:t>图2：收入决算结构图</w:t>
      </w:r>
      <w:r w:rsidR="00305B99">
        <w:rPr>
          <w:rFonts w:ascii="仿宋" w:eastAsia="仿宋" w:hAnsi="仿宋" w:hint="eastAsia"/>
          <w:color w:val="000000"/>
          <w:sz w:val="32"/>
          <w:szCs w:val="32"/>
        </w:rPr>
        <w:t>（单位：万元）</w:t>
      </w:r>
    </w:p>
    <w:p w:rsidR="00305B99" w:rsidRDefault="00305B99" w:rsidP="00305B99">
      <w:pPr>
        <w:pStyle w:val="11"/>
        <w:numPr>
          <w:ilvl w:val="0"/>
          <w:numId w:val="2"/>
        </w:numPr>
        <w:spacing w:line="600" w:lineRule="exact"/>
        <w:ind w:firstLineChars="0"/>
        <w:outlineLvl w:val="1"/>
        <w:rPr>
          <w:rStyle w:val="2Char"/>
          <w:rFonts w:ascii="黑体" w:eastAsia="黑体" w:hAnsi="黑体"/>
          <w:b w:val="0"/>
        </w:rPr>
      </w:pPr>
      <w:bookmarkStart w:id="24" w:name="_Toc15396605"/>
      <w:bookmarkStart w:id="25" w:name="_Toc15377207"/>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4"/>
      <w:bookmarkEnd w:id="25"/>
    </w:p>
    <w:p w:rsidR="00305B99" w:rsidRDefault="00F246F7" w:rsidP="00305B99">
      <w:pPr>
        <w:spacing w:line="600" w:lineRule="exact"/>
        <w:ind w:firstLineChars="200" w:firstLine="640"/>
        <w:outlineLvl w:val="1"/>
        <w:rPr>
          <w:rFonts w:ascii="仿宋" w:eastAsia="仿宋" w:hAnsi="仿宋"/>
          <w:color w:val="000000"/>
          <w:sz w:val="32"/>
          <w:szCs w:val="32"/>
        </w:rPr>
      </w:pPr>
      <w:r>
        <w:rPr>
          <w:rFonts w:ascii="仿宋" w:eastAsia="仿宋" w:hAnsi="仿宋"/>
          <w:noProof/>
          <w:color w:val="000000"/>
          <w:sz w:val="32"/>
          <w:szCs w:val="32"/>
        </w:rPr>
        <w:drawing>
          <wp:anchor distT="0" distB="0" distL="114300" distR="114300" simplePos="0" relativeHeight="251660288" behindDoc="0" locked="0" layoutInCell="1" allowOverlap="1">
            <wp:simplePos x="0" y="0"/>
            <wp:positionH relativeFrom="column">
              <wp:posOffset>133350</wp:posOffset>
            </wp:positionH>
            <wp:positionV relativeFrom="paragraph">
              <wp:posOffset>1800225</wp:posOffset>
            </wp:positionV>
            <wp:extent cx="5274310" cy="3076575"/>
            <wp:effectExtent l="19050" t="0" r="21590" b="0"/>
            <wp:wrapTopAndBottom/>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305B99">
        <w:rPr>
          <w:rFonts w:ascii="仿宋" w:eastAsia="仿宋" w:hAnsi="仿宋"/>
          <w:color w:val="000000"/>
          <w:sz w:val="32"/>
          <w:szCs w:val="32"/>
        </w:rPr>
        <w:t>2020</w:t>
      </w:r>
      <w:r w:rsidR="00305B99">
        <w:rPr>
          <w:rFonts w:ascii="仿宋" w:eastAsia="仿宋" w:hAnsi="仿宋" w:hint="eastAsia"/>
          <w:color w:val="000000"/>
          <w:sz w:val="32"/>
          <w:szCs w:val="32"/>
        </w:rPr>
        <w:t>年本年支出合计</w:t>
      </w:r>
      <w:r w:rsidR="00CC2496">
        <w:rPr>
          <w:rFonts w:ascii="仿宋" w:eastAsia="仿宋" w:hAnsi="仿宋" w:hint="eastAsia"/>
          <w:color w:val="000000"/>
          <w:sz w:val="32"/>
          <w:szCs w:val="32"/>
        </w:rPr>
        <w:t>1147.89</w:t>
      </w:r>
      <w:r w:rsidR="00305B99">
        <w:rPr>
          <w:rFonts w:ascii="仿宋" w:eastAsia="仿宋" w:hAnsi="仿宋" w:hint="eastAsia"/>
          <w:color w:val="000000"/>
          <w:sz w:val="32"/>
          <w:szCs w:val="32"/>
        </w:rPr>
        <w:t>万元，其中：基本支出</w:t>
      </w:r>
      <w:r w:rsidR="00221FA3">
        <w:rPr>
          <w:rFonts w:ascii="仿宋" w:eastAsia="仿宋" w:hAnsi="仿宋" w:hint="eastAsia"/>
          <w:color w:val="000000"/>
          <w:sz w:val="32"/>
          <w:szCs w:val="32"/>
        </w:rPr>
        <w:t>875.07</w:t>
      </w:r>
      <w:r w:rsidR="00305B99">
        <w:rPr>
          <w:rFonts w:ascii="仿宋" w:eastAsia="仿宋" w:hAnsi="仿宋" w:hint="eastAsia"/>
          <w:color w:val="000000"/>
          <w:sz w:val="32"/>
          <w:szCs w:val="32"/>
        </w:rPr>
        <w:t>万元，占</w:t>
      </w:r>
      <w:r w:rsidR="00221FA3">
        <w:rPr>
          <w:rFonts w:ascii="仿宋" w:eastAsia="仿宋" w:hAnsi="仿宋" w:hint="eastAsia"/>
          <w:color w:val="000000"/>
          <w:sz w:val="32"/>
          <w:szCs w:val="32"/>
        </w:rPr>
        <w:t>76</w:t>
      </w:r>
      <w:r w:rsidR="00305B99">
        <w:rPr>
          <w:rFonts w:ascii="仿宋" w:eastAsia="仿宋" w:hAnsi="仿宋"/>
          <w:color w:val="000000"/>
          <w:sz w:val="32"/>
          <w:szCs w:val="32"/>
        </w:rPr>
        <w:t>%</w:t>
      </w:r>
      <w:r w:rsidR="00305B99">
        <w:rPr>
          <w:rFonts w:ascii="仿宋" w:eastAsia="仿宋" w:hAnsi="仿宋" w:hint="eastAsia"/>
          <w:color w:val="000000"/>
          <w:sz w:val="32"/>
          <w:szCs w:val="32"/>
        </w:rPr>
        <w:t>；项目支出</w:t>
      </w:r>
      <w:r w:rsidR="00221FA3">
        <w:rPr>
          <w:rFonts w:ascii="仿宋" w:eastAsia="仿宋" w:hAnsi="仿宋" w:hint="eastAsia"/>
          <w:color w:val="000000"/>
          <w:sz w:val="32"/>
          <w:szCs w:val="32"/>
        </w:rPr>
        <w:t>272.82</w:t>
      </w:r>
      <w:r w:rsidR="00305B99">
        <w:rPr>
          <w:rFonts w:ascii="仿宋" w:eastAsia="仿宋" w:hAnsi="仿宋" w:hint="eastAsia"/>
          <w:color w:val="000000"/>
          <w:sz w:val="32"/>
          <w:szCs w:val="32"/>
        </w:rPr>
        <w:t>万元，占</w:t>
      </w:r>
      <w:r w:rsidR="00221FA3">
        <w:rPr>
          <w:rFonts w:ascii="仿宋" w:eastAsia="仿宋" w:hAnsi="仿宋" w:hint="eastAsia"/>
          <w:color w:val="000000"/>
          <w:sz w:val="32"/>
          <w:szCs w:val="32"/>
        </w:rPr>
        <w:t>24</w:t>
      </w:r>
      <w:r w:rsidR="00305B99">
        <w:rPr>
          <w:rFonts w:ascii="仿宋" w:eastAsia="仿宋" w:hAnsi="仿宋"/>
          <w:color w:val="000000"/>
          <w:sz w:val="32"/>
          <w:szCs w:val="32"/>
        </w:rPr>
        <w:t>%</w:t>
      </w:r>
      <w:r w:rsidR="00305B99">
        <w:rPr>
          <w:rFonts w:ascii="仿宋" w:eastAsia="仿宋" w:hAnsi="仿宋" w:hint="eastAsia"/>
          <w:color w:val="000000"/>
          <w:sz w:val="32"/>
          <w:szCs w:val="32"/>
        </w:rPr>
        <w:t>；上缴上级支出</w:t>
      </w:r>
      <w:r w:rsidR="00CC2496">
        <w:rPr>
          <w:rFonts w:ascii="仿宋" w:eastAsia="仿宋" w:hAnsi="仿宋" w:hint="eastAsia"/>
          <w:color w:val="000000"/>
          <w:sz w:val="32"/>
          <w:szCs w:val="32"/>
        </w:rPr>
        <w:t>0</w:t>
      </w:r>
      <w:r w:rsidR="00305B99">
        <w:rPr>
          <w:rFonts w:ascii="仿宋" w:eastAsia="仿宋" w:hAnsi="仿宋" w:hint="eastAsia"/>
          <w:color w:val="000000"/>
          <w:sz w:val="32"/>
          <w:szCs w:val="32"/>
        </w:rPr>
        <w:t>万元，占</w:t>
      </w:r>
      <w:r w:rsidR="00CC2496">
        <w:rPr>
          <w:rFonts w:ascii="仿宋" w:eastAsia="仿宋" w:hAnsi="仿宋" w:hint="eastAsia"/>
          <w:color w:val="000000"/>
          <w:sz w:val="32"/>
          <w:szCs w:val="32"/>
        </w:rPr>
        <w:t>0</w:t>
      </w:r>
      <w:r w:rsidR="00305B99">
        <w:rPr>
          <w:rFonts w:ascii="仿宋" w:eastAsia="仿宋" w:hAnsi="仿宋"/>
          <w:color w:val="000000"/>
          <w:sz w:val="32"/>
          <w:szCs w:val="32"/>
        </w:rPr>
        <w:t>%</w:t>
      </w:r>
      <w:r w:rsidR="00305B99">
        <w:rPr>
          <w:rFonts w:ascii="仿宋" w:eastAsia="仿宋" w:hAnsi="仿宋" w:hint="eastAsia"/>
          <w:color w:val="000000"/>
          <w:sz w:val="32"/>
          <w:szCs w:val="32"/>
        </w:rPr>
        <w:t>；经营支出</w:t>
      </w:r>
      <w:r w:rsidR="00CC2496">
        <w:rPr>
          <w:rFonts w:ascii="仿宋" w:eastAsia="仿宋" w:hAnsi="仿宋" w:hint="eastAsia"/>
          <w:color w:val="000000"/>
          <w:sz w:val="32"/>
          <w:szCs w:val="32"/>
        </w:rPr>
        <w:t>0</w:t>
      </w:r>
      <w:r w:rsidR="00305B99">
        <w:rPr>
          <w:rFonts w:ascii="仿宋" w:eastAsia="仿宋" w:hAnsi="仿宋" w:hint="eastAsia"/>
          <w:color w:val="000000"/>
          <w:sz w:val="32"/>
          <w:szCs w:val="32"/>
        </w:rPr>
        <w:t>万元，占</w:t>
      </w:r>
      <w:r w:rsidR="00CC2496">
        <w:rPr>
          <w:rFonts w:ascii="仿宋" w:eastAsia="仿宋" w:hAnsi="仿宋" w:hint="eastAsia"/>
          <w:color w:val="000000"/>
          <w:sz w:val="32"/>
          <w:szCs w:val="32"/>
        </w:rPr>
        <w:t>0</w:t>
      </w:r>
      <w:r w:rsidR="00305B99">
        <w:rPr>
          <w:rFonts w:ascii="仿宋" w:eastAsia="仿宋" w:hAnsi="仿宋"/>
          <w:color w:val="000000"/>
          <w:sz w:val="32"/>
          <w:szCs w:val="32"/>
        </w:rPr>
        <w:t>%</w:t>
      </w:r>
      <w:r w:rsidR="00305B99">
        <w:rPr>
          <w:rFonts w:ascii="仿宋" w:eastAsia="仿宋" w:hAnsi="仿宋" w:hint="eastAsia"/>
          <w:color w:val="000000"/>
          <w:sz w:val="32"/>
          <w:szCs w:val="32"/>
        </w:rPr>
        <w:t>；对附属单位补助支出</w:t>
      </w:r>
      <w:r w:rsidR="00CC2496">
        <w:rPr>
          <w:rFonts w:ascii="仿宋" w:eastAsia="仿宋" w:hAnsi="仿宋" w:hint="eastAsia"/>
          <w:color w:val="000000"/>
          <w:sz w:val="32"/>
          <w:szCs w:val="32"/>
        </w:rPr>
        <w:t>0</w:t>
      </w:r>
      <w:r w:rsidR="00305B99">
        <w:rPr>
          <w:rFonts w:ascii="仿宋" w:eastAsia="仿宋" w:hAnsi="仿宋" w:hint="eastAsia"/>
          <w:color w:val="000000"/>
          <w:sz w:val="32"/>
          <w:szCs w:val="32"/>
        </w:rPr>
        <w:t>万元，占</w:t>
      </w:r>
      <w:r w:rsidR="00CC2496">
        <w:rPr>
          <w:rFonts w:ascii="仿宋" w:eastAsia="仿宋" w:hAnsi="仿宋" w:hint="eastAsia"/>
          <w:color w:val="000000"/>
          <w:sz w:val="32"/>
          <w:szCs w:val="32"/>
        </w:rPr>
        <w:t>0</w:t>
      </w:r>
      <w:r w:rsidR="00305B99">
        <w:rPr>
          <w:rFonts w:ascii="仿宋" w:eastAsia="仿宋" w:hAnsi="仿宋"/>
          <w:color w:val="000000"/>
          <w:sz w:val="32"/>
          <w:szCs w:val="32"/>
        </w:rPr>
        <w:t>%</w:t>
      </w:r>
      <w:r w:rsidR="00305B99">
        <w:rPr>
          <w:rFonts w:ascii="仿宋" w:eastAsia="仿宋" w:hAnsi="仿宋" w:hint="eastAsia"/>
          <w:color w:val="000000"/>
          <w:sz w:val="32"/>
          <w:szCs w:val="32"/>
        </w:rPr>
        <w:t>。</w:t>
      </w:r>
    </w:p>
    <w:p w:rsidR="00305B99" w:rsidRPr="00F9352A" w:rsidRDefault="00305B99" w:rsidP="00305B99">
      <w:pPr>
        <w:spacing w:line="600" w:lineRule="exact"/>
        <w:ind w:firstLineChars="300" w:firstLine="960"/>
        <w:rPr>
          <w:rFonts w:ascii="仿宋" w:eastAsia="仿宋" w:hAnsi="仿宋"/>
          <w:color w:val="000000"/>
          <w:sz w:val="32"/>
          <w:szCs w:val="32"/>
        </w:rPr>
      </w:pPr>
      <w:r w:rsidRPr="00F9352A">
        <w:rPr>
          <w:rFonts w:ascii="仿宋" w:eastAsia="仿宋" w:hAnsi="仿宋" w:hint="eastAsia"/>
          <w:color w:val="000000"/>
          <w:sz w:val="32"/>
          <w:szCs w:val="32"/>
        </w:rPr>
        <w:t>图3：支出决算结构图</w:t>
      </w:r>
      <w:r>
        <w:rPr>
          <w:rFonts w:ascii="仿宋" w:eastAsia="仿宋" w:hAnsi="仿宋" w:hint="eastAsia"/>
          <w:color w:val="000000"/>
          <w:sz w:val="32"/>
          <w:szCs w:val="32"/>
        </w:rPr>
        <w:t>（单位：万元）</w:t>
      </w:r>
    </w:p>
    <w:p w:rsidR="00305B99" w:rsidRDefault="00305B99" w:rsidP="00305B99">
      <w:pPr>
        <w:spacing w:line="600" w:lineRule="exact"/>
        <w:ind w:firstLineChars="200" w:firstLine="640"/>
        <w:outlineLvl w:val="1"/>
        <w:rPr>
          <w:rStyle w:val="2Char"/>
          <w:rFonts w:ascii="黑体" w:eastAsia="黑体" w:hAnsi="黑体"/>
          <w:b w:val="0"/>
        </w:rPr>
      </w:pPr>
      <w:bookmarkStart w:id="26" w:name="_Toc15396606"/>
      <w:bookmarkStart w:id="27" w:name="_Toc15377208"/>
      <w:r>
        <w:rPr>
          <w:rFonts w:ascii="黑体" w:eastAsia="黑体" w:hAnsi="黑体" w:hint="eastAsia"/>
          <w:color w:val="000000"/>
          <w:sz w:val="32"/>
          <w:szCs w:val="32"/>
        </w:rPr>
        <w:lastRenderedPageBreak/>
        <w:t>四、财</w:t>
      </w:r>
      <w:r>
        <w:rPr>
          <w:rStyle w:val="2Char"/>
          <w:rFonts w:ascii="黑体" w:eastAsia="黑体" w:hAnsi="黑体" w:hint="eastAsia"/>
          <w:b w:val="0"/>
        </w:rPr>
        <w:t>政拨款收入支出决算总体情况说明</w:t>
      </w:r>
      <w:bookmarkEnd w:id="26"/>
      <w:bookmarkEnd w:id="27"/>
    </w:p>
    <w:p w:rsidR="00CC2496" w:rsidRPr="0062671A" w:rsidRDefault="00305B99" w:rsidP="00CC2496">
      <w:pPr>
        <w:autoSpaceDE w:val="0"/>
        <w:autoSpaceDN w:val="0"/>
        <w:adjustRightInd w:val="0"/>
        <w:spacing w:line="600" w:lineRule="atLeast"/>
        <w:ind w:firstLine="640"/>
        <w:rPr>
          <w:rFonts w:ascii="仿宋" w:eastAsia="仿宋" w:cs="仿宋"/>
          <w:color w:val="000000"/>
          <w:kern w:val="0"/>
          <w:sz w:val="32"/>
          <w:szCs w:val="32"/>
          <w:lang w:val="zh-CN"/>
        </w:rPr>
      </w:pPr>
      <w:r>
        <w:rPr>
          <w:rFonts w:ascii="仿宋" w:eastAsia="仿宋" w:hAnsi="仿宋"/>
          <w:color w:val="000000"/>
          <w:sz w:val="32"/>
          <w:szCs w:val="32"/>
        </w:rPr>
        <w:t>2020</w:t>
      </w:r>
      <w:r>
        <w:rPr>
          <w:rFonts w:ascii="仿宋" w:eastAsia="仿宋" w:hAnsi="仿宋" w:hint="eastAsia"/>
          <w:color w:val="000000"/>
          <w:sz w:val="32"/>
          <w:szCs w:val="32"/>
        </w:rPr>
        <w:t>年财政拨款收、支总计</w:t>
      </w:r>
      <w:r w:rsidR="00CC2496">
        <w:rPr>
          <w:rFonts w:ascii="仿宋" w:eastAsia="仿宋" w:hAnsi="仿宋" w:hint="eastAsia"/>
          <w:color w:val="000000"/>
          <w:sz w:val="32"/>
          <w:szCs w:val="32"/>
        </w:rPr>
        <w:t>2232.7</w:t>
      </w:r>
      <w:r>
        <w:rPr>
          <w:rFonts w:ascii="仿宋" w:eastAsia="仿宋" w:hAnsi="仿宋" w:hint="eastAsia"/>
          <w:color w:val="000000"/>
          <w:sz w:val="32"/>
          <w:szCs w:val="32"/>
        </w:rPr>
        <w:t>万元。与</w:t>
      </w:r>
      <w:r>
        <w:rPr>
          <w:rFonts w:ascii="仿宋" w:eastAsia="仿宋" w:hAnsi="仿宋"/>
          <w:color w:val="000000"/>
          <w:sz w:val="32"/>
          <w:szCs w:val="32"/>
        </w:rPr>
        <w:t>2019</w:t>
      </w:r>
      <w:r>
        <w:rPr>
          <w:rFonts w:ascii="仿宋" w:eastAsia="仿宋" w:hAnsi="仿宋" w:hint="eastAsia"/>
          <w:color w:val="000000"/>
          <w:sz w:val="32"/>
          <w:szCs w:val="32"/>
        </w:rPr>
        <w:t>年相比，财政拨款收、支总计各</w:t>
      </w:r>
      <w:bookmarkStart w:id="28" w:name="_Toc15377209"/>
      <w:bookmarkStart w:id="29" w:name="_Toc15396607"/>
      <w:r w:rsidR="00CC2496">
        <w:rPr>
          <w:rFonts w:ascii="仿宋" w:eastAsia="仿宋" w:cs="仿宋" w:hint="eastAsia"/>
          <w:color w:val="000000"/>
          <w:kern w:val="0"/>
          <w:sz w:val="32"/>
          <w:szCs w:val="32"/>
          <w:lang w:val="zh-CN"/>
        </w:rPr>
        <w:t>减少69.48万元</w:t>
      </w:r>
      <w:r w:rsidR="00CC2496" w:rsidRPr="0062671A">
        <w:rPr>
          <w:rFonts w:ascii="仿宋" w:eastAsia="仿宋" w:cs="仿宋" w:hint="eastAsia"/>
          <w:color w:val="000000"/>
          <w:kern w:val="0"/>
          <w:sz w:val="32"/>
          <w:szCs w:val="32"/>
          <w:lang w:val="zh-CN"/>
        </w:rPr>
        <w:t>、</w:t>
      </w:r>
      <w:r w:rsidR="00CC2496">
        <w:rPr>
          <w:rFonts w:ascii="仿宋" w:eastAsia="仿宋" w:cs="仿宋" w:hint="eastAsia"/>
          <w:color w:val="000000"/>
          <w:kern w:val="0"/>
          <w:sz w:val="32"/>
          <w:szCs w:val="32"/>
          <w:lang w:val="zh-CN"/>
        </w:rPr>
        <w:t>减少6%，增加50.44</w:t>
      </w:r>
      <w:r w:rsidR="00CC2496" w:rsidRPr="0062671A">
        <w:rPr>
          <w:rFonts w:ascii="仿宋" w:eastAsia="仿宋" w:cs="仿宋" w:hint="eastAsia"/>
          <w:color w:val="000000"/>
          <w:kern w:val="0"/>
          <w:sz w:val="32"/>
          <w:szCs w:val="32"/>
          <w:lang w:val="zh-CN"/>
        </w:rPr>
        <w:t>万元，</w:t>
      </w:r>
      <w:r w:rsidR="00CC2496">
        <w:rPr>
          <w:rFonts w:ascii="仿宋" w:eastAsia="仿宋" w:cs="仿宋" w:hint="eastAsia"/>
          <w:color w:val="000000"/>
          <w:kern w:val="0"/>
          <w:sz w:val="32"/>
          <w:szCs w:val="32"/>
          <w:lang w:val="zh-CN"/>
        </w:rPr>
        <w:t>增加4</w:t>
      </w:r>
      <w:r w:rsidR="00CC2496" w:rsidRPr="0062671A">
        <w:rPr>
          <w:rFonts w:ascii="仿宋" w:eastAsia="仿宋" w:cs="仿宋"/>
          <w:color w:val="000000"/>
          <w:kern w:val="0"/>
          <w:sz w:val="32"/>
          <w:szCs w:val="32"/>
          <w:lang w:val="zh-CN"/>
        </w:rPr>
        <w:t>%</w:t>
      </w:r>
      <w:r w:rsidR="00CC2496" w:rsidRPr="0062671A">
        <w:rPr>
          <w:rFonts w:ascii="仿宋" w:eastAsia="仿宋" w:cs="仿宋" w:hint="eastAsia"/>
          <w:color w:val="000000"/>
          <w:kern w:val="0"/>
          <w:sz w:val="32"/>
          <w:szCs w:val="32"/>
          <w:lang w:val="zh-CN"/>
        </w:rPr>
        <w:t>。主要变动原因是</w:t>
      </w:r>
      <w:r w:rsidR="00CC2496">
        <w:rPr>
          <w:rFonts w:ascii="仿宋" w:eastAsia="仿宋" w:cs="仿宋" w:hint="eastAsia"/>
          <w:color w:val="000000"/>
          <w:kern w:val="0"/>
          <w:sz w:val="32"/>
          <w:szCs w:val="32"/>
          <w:lang w:val="zh-CN"/>
        </w:rPr>
        <w:t>人员经费减少，项目经费支出增加。</w:t>
      </w:r>
    </w:p>
    <w:p w:rsidR="00305B99" w:rsidRPr="00F9352A" w:rsidRDefault="00443448" w:rsidP="00CC2496">
      <w:pPr>
        <w:spacing w:line="600" w:lineRule="exact"/>
        <w:ind w:firstLine="640"/>
        <w:rPr>
          <w:rFonts w:ascii="仿宋" w:eastAsia="仿宋" w:hAnsi="仿宋"/>
          <w:color w:val="000000"/>
          <w:sz w:val="32"/>
          <w:szCs w:val="32"/>
        </w:rPr>
      </w:pPr>
      <w:r w:rsidRPr="00443448">
        <w:rPr>
          <w:rFonts w:ascii="仿宋" w:eastAsia="仿宋" w:hAnsi="仿宋" w:hint="eastAsia"/>
          <w:noProof/>
          <w:sz w:val="32"/>
          <w:szCs w:val="32"/>
        </w:rPr>
        <w:drawing>
          <wp:anchor distT="0" distB="0" distL="114300" distR="114300" simplePos="0" relativeHeight="251662336" behindDoc="0" locked="0" layoutInCell="1" allowOverlap="1">
            <wp:simplePos x="0" y="0"/>
            <wp:positionH relativeFrom="column">
              <wp:posOffset>219075</wp:posOffset>
            </wp:positionH>
            <wp:positionV relativeFrom="paragraph">
              <wp:posOffset>510540</wp:posOffset>
            </wp:positionV>
            <wp:extent cx="5150485" cy="2962275"/>
            <wp:effectExtent l="19050" t="0" r="12065" b="0"/>
            <wp:wrapThrough wrapText="bothSides">
              <wp:wrapPolygon edited="0">
                <wp:start x="-80" y="0"/>
                <wp:lineTo x="-80" y="21531"/>
                <wp:lineTo x="21651" y="21531"/>
                <wp:lineTo x="21651" y="0"/>
                <wp:lineTo x="-80" y="0"/>
              </wp:wrapPolygon>
            </wp:wrapThrough>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305B99" w:rsidRPr="00F9352A">
        <w:rPr>
          <w:rFonts w:ascii="仿宋" w:eastAsia="仿宋" w:hAnsi="仿宋" w:hint="eastAsia"/>
          <w:color w:val="000000"/>
          <w:sz w:val="32"/>
          <w:szCs w:val="32"/>
        </w:rPr>
        <w:t>图4：财政拨款收、支决算总计变动情况</w:t>
      </w:r>
      <w:r w:rsidR="00305B99">
        <w:rPr>
          <w:rFonts w:ascii="仿宋" w:eastAsia="仿宋" w:hAnsi="仿宋" w:hint="eastAsia"/>
          <w:color w:val="000000"/>
          <w:sz w:val="32"/>
          <w:szCs w:val="32"/>
        </w:rPr>
        <w:t>（单位：万元）</w:t>
      </w:r>
    </w:p>
    <w:p w:rsidR="00305B99" w:rsidRDefault="00305B99" w:rsidP="00305B99">
      <w:pPr>
        <w:spacing w:line="600" w:lineRule="exact"/>
        <w:ind w:firstLineChars="200" w:firstLine="640"/>
        <w:outlineLvl w:val="1"/>
        <w:rPr>
          <w:rStyle w:val="2Char"/>
          <w:rFonts w:ascii="黑体" w:eastAsia="黑体" w:hAnsi="黑体"/>
          <w:b w:val="0"/>
        </w:rPr>
      </w:pPr>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28"/>
      <w:bookmarkEnd w:id="29"/>
    </w:p>
    <w:p w:rsidR="00305B99" w:rsidRDefault="00305B99" w:rsidP="00305B99">
      <w:pPr>
        <w:spacing w:line="600" w:lineRule="exact"/>
        <w:ind w:firstLineChars="200" w:firstLine="643"/>
        <w:outlineLvl w:val="2"/>
        <w:rPr>
          <w:rFonts w:ascii="仿宋" w:eastAsia="仿宋" w:hAnsi="仿宋"/>
          <w:b/>
          <w:color w:val="000000"/>
          <w:sz w:val="32"/>
          <w:szCs w:val="32"/>
        </w:rPr>
      </w:pPr>
      <w:bookmarkStart w:id="30" w:name="_Toc15377210"/>
      <w:r>
        <w:rPr>
          <w:rFonts w:ascii="仿宋" w:eastAsia="仿宋" w:hAnsi="仿宋" w:hint="eastAsia"/>
          <w:b/>
          <w:color w:val="000000"/>
          <w:sz w:val="32"/>
          <w:szCs w:val="32"/>
        </w:rPr>
        <w:t>（一）一般公共预算财政拨款支出决算总体情况</w:t>
      </w:r>
      <w:bookmarkEnd w:id="30"/>
    </w:p>
    <w:p w:rsidR="00305B99" w:rsidRDefault="00305B99" w:rsidP="00305B99">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年一般公共预算财政拨款支出</w:t>
      </w:r>
      <w:r w:rsidR="00221FA3">
        <w:rPr>
          <w:rFonts w:ascii="仿宋" w:eastAsia="仿宋" w:hAnsi="仿宋" w:hint="eastAsia"/>
          <w:color w:val="000000"/>
          <w:sz w:val="32"/>
          <w:szCs w:val="32"/>
        </w:rPr>
        <w:t>1147.89</w:t>
      </w:r>
      <w:r>
        <w:rPr>
          <w:rFonts w:ascii="仿宋" w:eastAsia="仿宋" w:hAnsi="仿宋" w:hint="eastAsia"/>
          <w:color w:val="000000"/>
          <w:sz w:val="32"/>
          <w:szCs w:val="32"/>
        </w:rPr>
        <w:t>万元，占本年支出合计的</w:t>
      </w:r>
      <w:r w:rsidR="00221FA3">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2019</w:t>
      </w:r>
      <w:r>
        <w:rPr>
          <w:rFonts w:ascii="仿宋" w:eastAsia="仿宋" w:hAnsi="仿宋" w:hint="eastAsia"/>
          <w:color w:val="000000"/>
          <w:sz w:val="32"/>
          <w:szCs w:val="32"/>
        </w:rPr>
        <w:t>年相比，一般公共预算财政拨款增加</w:t>
      </w:r>
      <w:r w:rsidR="00221FA3">
        <w:rPr>
          <w:rFonts w:ascii="仿宋" w:eastAsia="仿宋" w:hAnsi="仿宋" w:hint="eastAsia"/>
          <w:color w:val="000000"/>
          <w:sz w:val="32"/>
          <w:szCs w:val="32"/>
        </w:rPr>
        <w:t>50.44</w:t>
      </w:r>
      <w:r>
        <w:rPr>
          <w:rFonts w:ascii="仿宋" w:eastAsia="仿宋" w:hAnsi="仿宋" w:hint="eastAsia"/>
          <w:color w:val="000000"/>
          <w:sz w:val="32"/>
          <w:szCs w:val="32"/>
        </w:rPr>
        <w:t>万元，增长</w:t>
      </w:r>
      <w:r w:rsidR="00221FA3">
        <w:rPr>
          <w:rFonts w:ascii="仿宋" w:eastAsia="仿宋" w:hAnsi="仿宋" w:hint="eastAsia"/>
          <w:color w:val="000000"/>
          <w:sz w:val="32"/>
          <w:szCs w:val="32"/>
        </w:rPr>
        <w:t>4</w:t>
      </w:r>
      <w:r>
        <w:rPr>
          <w:rFonts w:ascii="仿宋" w:eastAsia="仿宋" w:hAnsi="仿宋"/>
          <w:color w:val="000000"/>
          <w:sz w:val="32"/>
          <w:szCs w:val="32"/>
        </w:rPr>
        <w:t>%</w:t>
      </w:r>
      <w:r>
        <w:rPr>
          <w:rFonts w:ascii="仿宋" w:eastAsia="仿宋" w:hAnsi="仿宋" w:hint="eastAsia"/>
          <w:color w:val="000000"/>
          <w:sz w:val="32"/>
          <w:szCs w:val="32"/>
        </w:rPr>
        <w:t>。主要变动原因是</w:t>
      </w:r>
      <w:r w:rsidR="00221FA3">
        <w:rPr>
          <w:rFonts w:ascii="仿宋" w:eastAsia="仿宋" w:hAnsi="仿宋" w:hint="eastAsia"/>
          <w:color w:val="000000"/>
          <w:sz w:val="32"/>
          <w:szCs w:val="32"/>
        </w:rPr>
        <w:t>项目经费支出增加</w:t>
      </w:r>
      <w:r>
        <w:rPr>
          <w:rFonts w:ascii="仿宋" w:eastAsia="仿宋" w:hAnsi="仿宋" w:hint="eastAsia"/>
          <w:color w:val="000000"/>
          <w:sz w:val="32"/>
          <w:szCs w:val="32"/>
        </w:rPr>
        <w:t>。</w:t>
      </w:r>
    </w:p>
    <w:p w:rsidR="00305B99" w:rsidRPr="002E7D80" w:rsidRDefault="00C62179" w:rsidP="00305B99">
      <w:pPr>
        <w:spacing w:line="600" w:lineRule="exact"/>
        <w:ind w:firstLineChars="50" w:firstLine="150"/>
        <w:rPr>
          <w:rFonts w:ascii="仿宋" w:eastAsia="仿宋" w:hAnsi="仿宋"/>
          <w:color w:val="000000"/>
          <w:sz w:val="30"/>
          <w:szCs w:val="30"/>
        </w:rPr>
      </w:pPr>
      <w:bookmarkStart w:id="31" w:name="_Toc15377211"/>
      <w:r>
        <w:rPr>
          <w:rFonts w:ascii="仿宋" w:eastAsia="仿宋" w:hAnsi="仿宋" w:hint="eastAsia"/>
          <w:noProof/>
          <w:color w:val="000000"/>
          <w:sz w:val="30"/>
          <w:szCs w:val="30"/>
        </w:rPr>
        <w:lastRenderedPageBreak/>
        <w:drawing>
          <wp:anchor distT="0" distB="0" distL="114300" distR="114300" simplePos="0" relativeHeight="251663360" behindDoc="0" locked="0" layoutInCell="1" allowOverlap="1">
            <wp:simplePos x="0" y="0"/>
            <wp:positionH relativeFrom="column">
              <wp:posOffset>-104775</wp:posOffset>
            </wp:positionH>
            <wp:positionV relativeFrom="paragraph">
              <wp:posOffset>-19050</wp:posOffset>
            </wp:positionV>
            <wp:extent cx="5274310" cy="3076575"/>
            <wp:effectExtent l="19050" t="0" r="21590" b="0"/>
            <wp:wrapTopAndBottom/>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305B99" w:rsidRPr="002E7D80">
        <w:rPr>
          <w:rFonts w:ascii="仿宋" w:eastAsia="仿宋" w:hAnsi="仿宋" w:hint="eastAsia"/>
          <w:color w:val="000000"/>
          <w:sz w:val="30"/>
          <w:szCs w:val="30"/>
        </w:rPr>
        <w:t>图5：一般公共预算财政拨款支出决算变动情况（单位：万元）</w:t>
      </w:r>
    </w:p>
    <w:p w:rsidR="00305B99" w:rsidRDefault="00305B99" w:rsidP="00305B99">
      <w:pPr>
        <w:spacing w:line="600" w:lineRule="exact"/>
        <w:ind w:firstLineChars="200" w:firstLine="643"/>
        <w:outlineLvl w:val="2"/>
        <w:rPr>
          <w:rFonts w:ascii="仿宋" w:eastAsia="仿宋" w:hAnsi="仿宋"/>
          <w:b/>
          <w:color w:val="000000"/>
          <w:sz w:val="32"/>
          <w:szCs w:val="32"/>
        </w:rPr>
      </w:pPr>
      <w:r>
        <w:rPr>
          <w:rFonts w:ascii="仿宋" w:eastAsia="仿宋" w:hAnsi="仿宋" w:hint="eastAsia"/>
          <w:b/>
          <w:color w:val="000000"/>
          <w:sz w:val="32"/>
          <w:szCs w:val="32"/>
        </w:rPr>
        <w:t>（二）一般公共预算财政拨款支出决算结构情况</w:t>
      </w:r>
      <w:bookmarkEnd w:id="31"/>
    </w:p>
    <w:p w:rsidR="00305B99" w:rsidRDefault="00305B99" w:rsidP="00305B99">
      <w:pPr>
        <w:spacing w:line="600" w:lineRule="exact"/>
        <w:ind w:firstLine="640"/>
        <w:rPr>
          <w:rFonts w:ascii="仿宋" w:eastAsia="仿宋" w:hAnsi="仿宋"/>
          <w:b/>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年一般公共预算财政拨款支出</w:t>
      </w:r>
      <w:r w:rsidR="00221FA3">
        <w:rPr>
          <w:rFonts w:ascii="仿宋" w:eastAsia="仿宋" w:hAnsi="仿宋" w:hint="eastAsia"/>
          <w:color w:val="000000"/>
          <w:sz w:val="32"/>
          <w:szCs w:val="32"/>
        </w:rPr>
        <w:t>1147.89</w:t>
      </w:r>
      <w:r>
        <w:rPr>
          <w:rFonts w:ascii="仿宋" w:eastAsia="仿宋" w:hAnsi="仿宋" w:hint="eastAsia"/>
          <w:color w:val="000000"/>
          <w:sz w:val="32"/>
          <w:szCs w:val="32"/>
        </w:rPr>
        <w:t>万元，主要用于以下方面</w:t>
      </w:r>
      <w:r>
        <w:rPr>
          <w:rFonts w:ascii="仿宋" w:eastAsia="仿宋" w:hAnsi="仿宋"/>
          <w:color w:val="000000"/>
          <w:sz w:val="32"/>
          <w:szCs w:val="32"/>
        </w:rPr>
        <w:t>:</w:t>
      </w:r>
      <w:r w:rsidRPr="00DC2A78">
        <w:rPr>
          <w:rFonts w:ascii="仿宋" w:eastAsia="仿宋" w:hAnsi="仿宋" w:hint="eastAsia"/>
          <w:color w:val="000000"/>
          <w:sz w:val="32"/>
          <w:szCs w:val="32"/>
        </w:rPr>
        <w:t xml:space="preserve"> </w:t>
      </w:r>
      <w:r w:rsidRPr="001D762A">
        <w:rPr>
          <w:rFonts w:ascii="仿宋" w:eastAsia="仿宋" w:hAnsi="仿宋" w:hint="eastAsia"/>
          <w:color w:val="000000"/>
          <w:sz w:val="32"/>
          <w:szCs w:val="32"/>
        </w:rPr>
        <w:t>一般公共服务支出</w:t>
      </w:r>
      <w:r w:rsidR="00221FA3">
        <w:rPr>
          <w:rFonts w:ascii="仿宋" w:eastAsia="仿宋" w:hAnsi="仿宋" w:hint="eastAsia"/>
          <w:color w:val="000000"/>
          <w:sz w:val="32"/>
          <w:szCs w:val="32"/>
        </w:rPr>
        <w:t>1.47</w:t>
      </w:r>
      <w:r w:rsidRPr="001D762A">
        <w:rPr>
          <w:rFonts w:ascii="仿宋" w:eastAsia="仿宋" w:hAnsi="仿宋" w:hint="eastAsia"/>
          <w:color w:val="000000"/>
          <w:sz w:val="32"/>
          <w:szCs w:val="32"/>
        </w:rPr>
        <w:t>万元，占</w:t>
      </w:r>
      <w:r w:rsidR="003F32DD">
        <w:rPr>
          <w:rFonts w:ascii="仿宋" w:eastAsia="仿宋" w:hAnsi="仿宋" w:hint="eastAsia"/>
          <w:color w:val="000000"/>
          <w:sz w:val="32"/>
          <w:szCs w:val="32"/>
        </w:rPr>
        <w:t>0.13</w:t>
      </w:r>
      <w:r w:rsidRPr="001D762A">
        <w:rPr>
          <w:rFonts w:ascii="仿宋" w:eastAsia="仿宋" w:hAnsi="仿宋" w:hint="eastAsia"/>
          <w:color w:val="000000"/>
          <w:sz w:val="32"/>
          <w:szCs w:val="32"/>
        </w:rPr>
        <w:t>%；外交支出</w:t>
      </w:r>
      <w:r w:rsidR="00221FA3">
        <w:rPr>
          <w:rFonts w:ascii="仿宋" w:eastAsia="仿宋" w:hAnsi="仿宋" w:hint="eastAsia"/>
          <w:color w:val="000000"/>
          <w:sz w:val="32"/>
          <w:szCs w:val="32"/>
        </w:rPr>
        <w:t>0</w:t>
      </w:r>
      <w:r w:rsidRPr="001D762A">
        <w:rPr>
          <w:rFonts w:ascii="仿宋" w:eastAsia="仿宋" w:hAnsi="仿宋" w:hint="eastAsia"/>
          <w:color w:val="000000"/>
          <w:sz w:val="32"/>
          <w:szCs w:val="32"/>
        </w:rPr>
        <w:t>万元，占</w:t>
      </w:r>
      <w:r w:rsidR="00221FA3">
        <w:rPr>
          <w:rFonts w:ascii="仿宋" w:eastAsia="仿宋" w:hAnsi="仿宋" w:hint="eastAsia"/>
          <w:color w:val="000000"/>
          <w:sz w:val="32"/>
          <w:szCs w:val="32"/>
        </w:rPr>
        <w:t>0</w:t>
      </w:r>
      <w:r w:rsidRPr="001D762A">
        <w:rPr>
          <w:rFonts w:ascii="仿宋" w:eastAsia="仿宋" w:hAnsi="仿宋" w:hint="eastAsia"/>
          <w:color w:val="000000"/>
          <w:sz w:val="32"/>
          <w:szCs w:val="32"/>
        </w:rPr>
        <w:t>%；国防支出</w:t>
      </w:r>
      <w:r w:rsidR="00221FA3">
        <w:rPr>
          <w:rFonts w:ascii="仿宋" w:eastAsia="仿宋" w:hAnsi="仿宋" w:hint="eastAsia"/>
          <w:color w:val="000000"/>
          <w:sz w:val="32"/>
          <w:szCs w:val="32"/>
        </w:rPr>
        <w:t>0</w:t>
      </w:r>
      <w:r w:rsidRPr="001D762A">
        <w:rPr>
          <w:rFonts w:ascii="仿宋" w:eastAsia="仿宋" w:hAnsi="仿宋" w:hint="eastAsia"/>
          <w:color w:val="000000"/>
          <w:sz w:val="32"/>
          <w:szCs w:val="32"/>
        </w:rPr>
        <w:t>万元，占</w:t>
      </w:r>
      <w:r w:rsidR="00221FA3">
        <w:rPr>
          <w:rFonts w:ascii="仿宋" w:eastAsia="仿宋" w:hAnsi="仿宋" w:hint="eastAsia"/>
          <w:color w:val="000000"/>
          <w:sz w:val="32"/>
          <w:szCs w:val="32"/>
        </w:rPr>
        <w:t>0</w:t>
      </w:r>
      <w:r w:rsidRPr="001D762A">
        <w:rPr>
          <w:rFonts w:ascii="仿宋" w:eastAsia="仿宋" w:hAnsi="仿宋" w:hint="eastAsia"/>
          <w:color w:val="000000"/>
          <w:sz w:val="32"/>
          <w:szCs w:val="32"/>
        </w:rPr>
        <w:t>%；公共安全支出</w:t>
      </w:r>
      <w:r w:rsidR="00221FA3">
        <w:rPr>
          <w:rFonts w:ascii="仿宋" w:eastAsia="仿宋" w:hAnsi="仿宋" w:hint="eastAsia"/>
          <w:color w:val="000000"/>
          <w:sz w:val="32"/>
          <w:szCs w:val="32"/>
        </w:rPr>
        <w:t>958.38</w:t>
      </w:r>
      <w:r w:rsidRPr="001D762A">
        <w:rPr>
          <w:rFonts w:ascii="仿宋" w:eastAsia="仿宋" w:hAnsi="仿宋" w:hint="eastAsia"/>
          <w:color w:val="000000"/>
          <w:sz w:val="32"/>
          <w:szCs w:val="32"/>
        </w:rPr>
        <w:t>万元，占</w:t>
      </w:r>
      <w:r w:rsidR="003F32DD">
        <w:rPr>
          <w:rFonts w:ascii="仿宋" w:eastAsia="仿宋" w:hAnsi="仿宋" w:hint="eastAsia"/>
          <w:color w:val="000000"/>
          <w:sz w:val="32"/>
          <w:szCs w:val="32"/>
        </w:rPr>
        <w:t>83.49</w:t>
      </w:r>
      <w:r w:rsidRPr="001D762A">
        <w:rPr>
          <w:rFonts w:ascii="仿宋" w:eastAsia="仿宋" w:hAnsi="仿宋" w:hint="eastAsia"/>
          <w:color w:val="000000"/>
          <w:sz w:val="32"/>
          <w:szCs w:val="32"/>
        </w:rPr>
        <w:t>%；教育支出</w:t>
      </w:r>
      <w:r w:rsidR="00221FA3">
        <w:rPr>
          <w:rFonts w:ascii="仿宋" w:eastAsia="仿宋" w:hAnsi="仿宋" w:hint="eastAsia"/>
          <w:color w:val="000000"/>
          <w:sz w:val="32"/>
          <w:szCs w:val="32"/>
        </w:rPr>
        <w:t>0</w:t>
      </w:r>
      <w:r w:rsidRPr="001D762A">
        <w:rPr>
          <w:rFonts w:ascii="仿宋" w:eastAsia="仿宋" w:hAnsi="仿宋" w:hint="eastAsia"/>
          <w:color w:val="000000"/>
          <w:sz w:val="32"/>
          <w:szCs w:val="32"/>
        </w:rPr>
        <w:t>万元，占</w:t>
      </w:r>
      <w:r w:rsidR="00221FA3">
        <w:rPr>
          <w:rFonts w:ascii="仿宋" w:eastAsia="仿宋" w:hAnsi="仿宋" w:hint="eastAsia"/>
          <w:color w:val="000000"/>
          <w:sz w:val="32"/>
          <w:szCs w:val="32"/>
        </w:rPr>
        <w:t>0</w:t>
      </w:r>
      <w:r w:rsidRPr="001D762A">
        <w:rPr>
          <w:rFonts w:ascii="仿宋" w:eastAsia="仿宋" w:hAnsi="仿宋" w:hint="eastAsia"/>
          <w:color w:val="000000"/>
          <w:sz w:val="32"/>
          <w:szCs w:val="32"/>
        </w:rPr>
        <w:t>%；科学技术支出</w:t>
      </w:r>
      <w:r w:rsidR="00221FA3">
        <w:rPr>
          <w:rFonts w:ascii="仿宋" w:eastAsia="仿宋" w:hAnsi="仿宋" w:hint="eastAsia"/>
          <w:color w:val="000000"/>
          <w:sz w:val="32"/>
          <w:szCs w:val="32"/>
        </w:rPr>
        <w:t>0</w:t>
      </w:r>
      <w:r w:rsidRPr="001D762A">
        <w:rPr>
          <w:rFonts w:ascii="仿宋" w:eastAsia="仿宋" w:hAnsi="仿宋" w:hint="eastAsia"/>
          <w:color w:val="000000"/>
          <w:sz w:val="32"/>
          <w:szCs w:val="32"/>
        </w:rPr>
        <w:t>万元，占</w:t>
      </w:r>
      <w:r w:rsidR="00221FA3">
        <w:rPr>
          <w:rFonts w:ascii="仿宋" w:eastAsia="仿宋" w:hAnsi="仿宋" w:hint="eastAsia"/>
          <w:color w:val="000000"/>
          <w:sz w:val="32"/>
          <w:szCs w:val="32"/>
        </w:rPr>
        <w:t>0</w:t>
      </w:r>
      <w:r w:rsidRPr="001D762A">
        <w:rPr>
          <w:rFonts w:ascii="仿宋" w:eastAsia="仿宋" w:hAnsi="仿宋" w:hint="eastAsia"/>
          <w:color w:val="000000"/>
          <w:sz w:val="32"/>
          <w:szCs w:val="32"/>
        </w:rPr>
        <w:t>%；文化体育与传媒支出</w:t>
      </w:r>
      <w:r w:rsidR="00221FA3">
        <w:rPr>
          <w:rFonts w:ascii="仿宋" w:eastAsia="仿宋" w:hAnsi="仿宋" w:hint="eastAsia"/>
          <w:color w:val="000000"/>
          <w:sz w:val="32"/>
          <w:szCs w:val="32"/>
        </w:rPr>
        <w:t>0</w:t>
      </w:r>
      <w:r w:rsidRPr="001D762A">
        <w:rPr>
          <w:rFonts w:ascii="仿宋" w:eastAsia="仿宋" w:hAnsi="仿宋" w:hint="eastAsia"/>
          <w:color w:val="000000"/>
          <w:sz w:val="32"/>
          <w:szCs w:val="32"/>
        </w:rPr>
        <w:t>万元，占</w:t>
      </w:r>
      <w:r w:rsidR="00221FA3">
        <w:rPr>
          <w:rFonts w:ascii="仿宋" w:eastAsia="仿宋" w:hAnsi="仿宋" w:hint="eastAsia"/>
          <w:color w:val="000000"/>
          <w:sz w:val="32"/>
          <w:szCs w:val="32"/>
        </w:rPr>
        <w:t>0</w:t>
      </w:r>
      <w:r w:rsidRPr="001D762A">
        <w:rPr>
          <w:rFonts w:ascii="仿宋" w:eastAsia="仿宋" w:hAnsi="仿宋" w:hint="eastAsia"/>
          <w:color w:val="000000"/>
          <w:sz w:val="32"/>
          <w:szCs w:val="32"/>
        </w:rPr>
        <w:t>%；社会保障和就业支出</w:t>
      </w:r>
      <w:r w:rsidR="00221FA3">
        <w:rPr>
          <w:rFonts w:ascii="仿宋" w:eastAsia="仿宋" w:hAnsi="仿宋" w:hint="eastAsia"/>
          <w:color w:val="000000"/>
          <w:sz w:val="32"/>
          <w:szCs w:val="32"/>
        </w:rPr>
        <w:t>74.34</w:t>
      </w:r>
      <w:r w:rsidRPr="001D762A">
        <w:rPr>
          <w:rFonts w:ascii="仿宋" w:eastAsia="仿宋" w:hAnsi="仿宋" w:hint="eastAsia"/>
          <w:color w:val="000000"/>
          <w:sz w:val="32"/>
          <w:szCs w:val="32"/>
        </w:rPr>
        <w:t>万元，占</w:t>
      </w:r>
      <w:r w:rsidR="003F32DD">
        <w:rPr>
          <w:rFonts w:ascii="仿宋" w:eastAsia="仿宋" w:hAnsi="仿宋" w:hint="eastAsia"/>
          <w:color w:val="000000"/>
          <w:sz w:val="32"/>
          <w:szCs w:val="32"/>
        </w:rPr>
        <w:t>6.48</w:t>
      </w:r>
      <w:r w:rsidRPr="001D762A">
        <w:rPr>
          <w:rFonts w:ascii="仿宋" w:eastAsia="仿宋" w:hAnsi="仿宋" w:hint="eastAsia"/>
          <w:color w:val="000000"/>
          <w:sz w:val="32"/>
          <w:szCs w:val="32"/>
        </w:rPr>
        <w:t>%；</w:t>
      </w:r>
      <w:r>
        <w:rPr>
          <w:rFonts w:ascii="仿宋" w:eastAsia="仿宋" w:hAnsi="仿宋" w:hint="eastAsia"/>
          <w:color w:val="000000"/>
          <w:sz w:val="32"/>
          <w:szCs w:val="32"/>
        </w:rPr>
        <w:t>卫生健康</w:t>
      </w:r>
      <w:r w:rsidRPr="001D762A">
        <w:rPr>
          <w:rFonts w:ascii="仿宋" w:eastAsia="仿宋" w:hAnsi="仿宋" w:hint="eastAsia"/>
          <w:color w:val="000000"/>
          <w:sz w:val="32"/>
          <w:szCs w:val="32"/>
        </w:rPr>
        <w:t>支出</w:t>
      </w:r>
      <w:r w:rsidR="00221FA3">
        <w:rPr>
          <w:rFonts w:ascii="仿宋" w:eastAsia="仿宋" w:hAnsi="仿宋" w:hint="eastAsia"/>
          <w:color w:val="000000"/>
          <w:sz w:val="32"/>
          <w:szCs w:val="32"/>
        </w:rPr>
        <w:t>35</w:t>
      </w:r>
      <w:r w:rsidRPr="001D762A">
        <w:rPr>
          <w:rFonts w:ascii="仿宋" w:eastAsia="仿宋" w:hAnsi="仿宋" w:hint="eastAsia"/>
          <w:color w:val="000000"/>
          <w:sz w:val="32"/>
          <w:szCs w:val="32"/>
        </w:rPr>
        <w:t>万元，占</w:t>
      </w:r>
      <w:r w:rsidR="003F32DD">
        <w:rPr>
          <w:rFonts w:ascii="仿宋" w:eastAsia="仿宋" w:hAnsi="仿宋" w:hint="eastAsia"/>
          <w:color w:val="000000"/>
          <w:sz w:val="32"/>
          <w:szCs w:val="32"/>
        </w:rPr>
        <w:t>3.05</w:t>
      </w:r>
      <w:r w:rsidRPr="001D762A">
        <w:rPr>
          <w:rFonts w:ascii="仿宋" w:eastAsia="仿宋" w:hAnsi="仿宋" w:hint="eastAsia"/>
          <w:color w:val="000000"/>
          <w:sz w:val="32"/>
          <w:szCs w:val="32"/>
        </w:rPr>
        <w:t>%；节能环保支出</w:t>
      </w:r>
      <w:r w:rsidR="00221FA3">
        <w:rPr>
          <w:rFonts w:ascii="仿宋" w:eastAsia="仿宋" w:hAnsi="仿宋" w:hint="eastAsia"/>
          <w:color w:val="000000"/>
          <w:sz w:val="32"/>
          <w:szCs w:val="32"/>
        </w:rPr>
        <w:t>0</w:t>
      </w:r>
      <w:r w:rsidRPr="001D762A">
        <w:rPr>
          <w:rFonts w:ascii="仿宋" w:eastAsia="仿宋" w:hAnsi="仿宋" w:hint="eastAsia"/>
          <w:color w:val="000000"/>
          <w:sz w:val="32"/>
          <w:szCs w:val="32"/>
        </w:rPr>
        <w:t>万元，占</w:t>
      </w:r>
      <w:r w:rsidR="00221FA3">
        <w:rPr>
          <w:rFonts w:ascii="仿宋" w:eastAsia="仿宋" w:hAnsi="仿宋" w:hint="eastAsia"/>
          <w:color w:val="000000"/>
          <w:sz w:val="32"/>
          <w:szCs w:val="32"/>
        </w:rPr>
        <w:t>0</w:t>
      </w:r>
      <w:r w:rsidRPr="001D762A">
        <w:rPr>
          <w:rFonts w:ascii="仿宋" w:eastAsia="仿宋" w:hAnsi="仿宋" w:hint="eastAsia"/>
          <w:color w:val="000000"/>
          <w:sz w:val="32"/>
          <w:szCs w:val="32"/>
        </w:rPr>
        <w:t>%；城乡社区支出</w:t>
      </w:r>
      <w:r w:rsidR="00221FA3">
        <w:rPr>
          <w:rFonts w:ascii="仿宋" w:eastAsia="仿宋" w:hAnsi="仿宋" w:hint="eastAsia"/>
          <w:color w:val="000000"/>
          <w:sz w:val="32"/>
          <w:szCs w:val="32"/>
        </w:rPr>
        <w:t>0</w:t>
      </w:r>
      <w:r w:rsidRPr="001D762A">
        <w:rPr>
          <w:rFonts w:ascii="仿宋" w:eastAsia="仿宋" w:hAnsi="仿宋" w:hint="eastAsia"/>
          <w:color w:val="000000"/>
          <w:sz w:val="32"/>
          <w:szCs w:val="32"/>
        </w:rPr>
        <w:t>万元，占</w:t>
      </w:r>
      <w:r w:rsidR="00221FA3">
        <w:rPr>
          <w:rFonts w:ascii="仿宋" w:eastAsia="仿宋" w:hAnsi="仿宋" w:hint="eastAsia"/>
          <w:color w:val="000000"/>
          <w:sz w:val="32"/>
          <w:szCs w:val="32"/>
        </w:rPr>
        <w:t>0</w:t>
      </w:r>
      <w:r w:rsidRPr="001D762A">
        <w:rPr>
          <w:rFonts w:ascii="仿宋" w:eastAsia="仿宋" w:hAnsi="仿宋" w:hint="eastAsia"/>
          <w:color w:val="000000"/>
          <w:sz w:val="32"/>
          <w:szCs w:val="32"/>
        </w:rPr>
        <w:t>%；农林水支出</w:t>
      </w:r>
      <w:r w:rsidR="00221FA3">
        <w:rPr>
          <w:rFonts w:ascii="仿宋" w:eastAsia="仿宋" w:hAnsi="仿宋" w:hint="eastAsia"/>
          <w:color w:val="000000"/>
          <w:sz w:val="32"/>
          <w:szCs w:val="32"/>
        </w:rPr>
        <w:t>0</w:t>
      </w:r>
      <w:r w:rsidRPr="001D762A">
        <w:rPr>
          <w:rFonts w:ascii="仿宋" w:eastAsia="仿宋" w:hAnsi="仿宋" w:hint="eastAsia"/>
          <w:color w:val="000000"/>
          <w:sz w:val="32"/>
          <w:szCs w:val="32"/>
        </w:rPr>
        <w:t>万元，占</w:t>
      </w:r>
      <w:r w:rsidR="00221FA3">
        <w:rPr>
          <w:rFonts w:ascii="仿宋" w:eastAsia="仿宋" w:hAnsi="仿宋" w:hint="eastAsia"/>
          <w:color w:val="000000"/>
          <w:sz w:val="32"/>
          <w:szCs w:val="32"/>
        </w:rPr>
        <w:t>0</w:t>
      </w:r>
      <w:r w:rsidRPr="001D762A">
        <w:rPr>
          <w:rFonts w:ascii="仿宋" w:eastAsia="仿宋" w:hAnsi="仿宋" w:hint="eastAsia"/>
          <w:color w:val="000000"/>
          <w:sz w:val="32"/>
          <w:szCs w:val="32"/>
        </w:rPr>
        <w:t>%；交通运输支出</w:t>
      </w:r>
      <w:r w:rsidR="00221FA3">
        <w:rPr>
          <w:rFonts w:ascii="仿宋" w:eastAsia="仿宋" w:hAnsi="仿宋" w:hint="eastAsia"/>
          <w:color w:val="000000"/>
          <w:sz w:val="32"/>
          <w:szCs w:val="32"/>
        </w:rPr>
        <w:t>0</w:t>
      </w:r>
      <w:r w:rsidRPr="001D762A">
        <w:rPr>
          <w:rFonts w:ascii="仿宋" w:eastAsia="仿宋" w:hAnsi="仿宋" w:hint="eastAsia"/>
          <w:color w:val="000000"/>
          <w:sz w:val="32"/>
          <w:szCs w:val="32"/>
        </w:rPr>
        <w:t>万元，占</w:t>
      </w:r>
      <w:r w:rsidR="00221FA3">
        <w:rPr>
          <w:rFonts w:ascii="仿宋" w:eastAsia="仿宋" w:hAnsi="仿宋" w:hint="eastAsia"/>
          <w:color w:val="000000"/>
          <w:sz w:val="32"/>
          <w:szCs w:val="32"/>
        </w:rPr>
        <w:t>0</w:t>
      </w:r>
      <w:r w:rsidRPr="001D762A">
        <w:rPr>
          <w:rFonts w:ascii="仿宋" w:eastAsia="仿宋" w:hAnsi="仿宋" w:hint="eastAsia"/>
          <w:color w:val="000000"/>
          <w:sz w:val="32"/>
          <w:szCs w:val="32"/>
        </w:rPr>
        <w:t>%；资源勘探</w:t>
      </w:r>
      <w:r>
        <w:rPr>
          <w:rFonts w:ascii="仿宋" w:eastAsia="仿宋" w:hAnsi="仿宋" w:hint="eastAsia"/>
          <w:color w:val="000000"/>
          <w:sz w:val="32"/>
          <w:szCs w:val="32"/>
        </w:rPr>
        <w:t>工业</w:t>
      </w:r>
      <w:r w:rsidRPr="001D762A">
        <w:rPr>
          <w:rFonts w:ascii="仿宋" w:eastAsia="仿宋" w:hAnsi="仿宋" w:hint="eastAsia"/>
          <w:color w:val="000000"/>
          <w:sz w:val="32"/>
          <w:szCs w:val="32"/>
        </w:rPr>
        <w:t>信息等支出</w:t>
      </w:r>
      <w:r w:rsidR="00221FA3">
        <w:rPr>
          <w:rFonts w:ascii="仿宋" w:eastAsia="仿宋" w:hAnsi="仿宋" w:hint="eastAsia"/>
          <w:color w:val="000000"/>
          <w:sz w:val="32"/>
          <w:szCs w:val="32"/>
        </w:rPr>
        <w:t>0</w:t>
      </w:r>
      <w:r w:rsidRPr="001D762A">
        <w:rPr>
          <w:rFonts w:ascii="仿宋" w:eastAsia="仿宋" w:hAnsi="仿宋" w:hint="eastAsia"/>
          <w:color w:val="000000"/>
          <w:sz w:val="32"/>
          <w:szCs w:val="32"/>
        </w:rPr>
        <w:t>万元，占</w:t>
      </w:r>
      <w:r w:rsidR="00221FA3">
        <w:rPr>
          <w:rFonts w:ascii="仿宋" w:eastAsia="仿宋" w:hAnsi="仿宋" w:hint="eastAsia"/>
          <w:color w:val="000000"/>
          <w:sz w:val="32"/>
          <w:szCs w:val="32"/>
        </w:rPr>
        <w:t>0</w:t>
      </w:r>
      <w:r w:rsidRPr="001D762A">
        <w:rPr>
          <w:rFonts w:ascii="仿宋" w:eastAsia="仿宋" w:hAnsi="仿宋" w:hint="eastAsia"/>
          <w:color w:val="000000"/>
          <w:sz w:val="32"/>
          <w:szCs w:val="32"/>
        </w:rPr>
        <w:t>%；商业服务业等支出</w:t>
      </w:r>
      <w:r w:rsidR="00221FA3">
        <w:rPr>
          <w:rFonts w:ascii="仿宋" w:eastAsia="仿宋" w:hAnsi="仿宋" w:hint="eastAsia"/>
          <w:color w:val="000000"/>
          <w:sz w:val="32"/>
          <w:szCs w:val="32"/>
        </w:rPr>
        <w:t>0</w:t>
      </w:r>
      <w:r w:rsidRPr="001D762A">
        <w:rPr>
          <w:rFonts w:ascii="仿宋" w:eastAsia="仿宋" w:hAnsi="仿宋" w:hint="eastAsia"/>
          <w:color w:val="000000"/>
          <w:sz w:val="32"/>
          <w:szCs w:val="32"/>
        </w:rPr>
        <w:t>万元，占</w:t>
      </w:r>
      <w:r w:rsidR="00221FA3">
        <w:rPr>
          <w:rFonts w:ascii="仿宋" w:eastAsia="仿宋" w:hAnsi="仿宋" w:hint="eastAsia"/>
          <w:color w:val="000000"/>
          <w:sz w:val="32"/>
          <w:szCs w:val="32"/>
        </w:rPr>
        <w:t>0</w:t>
      </w:r>
      <w:r w:rsidRPr="001D762A">
        <w:rPr>
          <w:rFonts w:ascii="仿宋" w:eastAsia="仿宋" w:hAnsi="仿宋" w:hint="eastAsia"/>
          <w:color w:val="000000"/>
          <w:sz w:val="32"/>
          <w:szCs w:val="32"/>
        </w:rPr>
        <w:t>%；金融支出</w:t>
      </w:r>
      <w:r w:rsidR="00221FA3">
        <w:rPr>
          <w:rFonts w:ascii="仿宋" w:eastAsia="仿宋" w:hAnsi="仿宋" w:hint="eastAsia"/>
          <w:color w:val="000000"/>
          <w:sz w:val="32"/>
          <w:szCs w:val="32"/>
        </w:rPr>
        <w:t>0</w:t>
      </w:r>
      <w:r w:rsidRPr="001D762A">
        <w:rPr>
          <w:rFonts w:ascii="仿宋" w:eastAsia="仿宋" w:hAnsi="仿宋" w:hint="eastAsia"/>
          <w:color w:val="000000"/>
          <w:sz w:val="32"/>
          <w:szCs w:val="32"/>
        </w:rPr>
        <w:t>万元，占</w:t>
      </w:r>
      <w:r w:rsidR="00221FA3">
        <w:rPr>
          <w:rFonts w:ascii="仿宋" w:eastAsia="仿宋" w:hAnsi="仿宋" w:hint="eastAsia"/>
          <w:color w:val="000000"/>
          <w:sz w:val="32"/>
          <w:szCs w:val="32"/>
        </w:rPr>
        <w:t>0</w:t>
      </w:r>
      <w:r w:rsidRPr="001D762A">
        <w:rPr>
          <w:rFonts w:ascii="仿宋" w:eastAsia="仿宋" w:hAnsi="仿宋" w:hint="eastAsia"/>
          <w:color w:val="000000"/>
          <w:sz w:val="32"/>
          <w:szCs w:val="32"/>
        </w:rPr>
        <w:t>%；援助其他地区支出</w:t>
      </w:r>
      <w:r w:rsidR="00221FA3">
        <w:rPr>
          <w:rFonts w:ascii="仿宋" w:eastAsia="仿宋" w:hAnsi="仿宋" w:hint="eastAsia"/>
          <w:color w:val="000000"/>
          <w:sz w:val="32"/>
          <w:szCs w:val="32"/>
        </w:rPr>
        <w:t>0</w:t>
      </w:r>
      <w:r w:rsidRPr="001D762A">
        <w:rPr>
          <w:rFonts w:ascii="仿宋" w:eastAsia="仿宋" w:hAnsi="仿宋" w:hint="eastAsia"/>
          <w:color w:val="000000"/>
          <w:sz w:val="32"/>
          <w:szCs w:val="32"/>
        </w:rPr>
        <w:t>万元，占</w:t>
      </w:r>
      <w:r w:rsidR="00221FA3">
        <w:rPr>
          <w:rFonts w:ascii="仿宋" w:eastAsia="仿宋" w:hAnsi="仿宋" w:hint="eastAsia"/>
          <w:color w:val="000000"/>
          <w:sz w:val="32"/>
          <w:szCs w:val="32"/>
        </w:rPr>
        <w:t>0</w:t>
      </w:r>
      <w:r w:rsidRPr="001D762A">
        <w:rPr>
          <w:rFonts w:ascii="仿宋" w:eastAsia="仿宋" w:hAnsi="仿宋" w:hint="eastAsia"/>
          <w:color w:val="000000"/>
          <w:sz w:val="32"/>
          <w:szCs w:val="32"/>
        </w:rPr>
        <w:t>%；自然资源海洋气象等支出</w:t>
      </w:r>
      <w:r w:rsidR="00221FA3">
        <w:rPr>
          <w:rFonts w:ascii="仿宋" w:eastAsia="仿宋" w:hAnsi="仿宋" w:hint="eastAsia"/>
          <w:color w:val="000000"/>
          <w:sz w:val="32"/>
          <w:szCs w:val="32"/>
        </w:rPr>
        <w:t>0</w:t>
      </w:r>
      <w:r w:rsidRPr="001D762A">
        <w:rPr>
          <w:rFonts w:ascii="仿宋" w:eastAsia="仿宋" w:hAnsi="仿宋" w:hint="eastAsia"/>
          <w:color w:val="000000"/>
          <w:sz w:val="32"/>
          <w:szCs w:val="32"/>
        </w:rPr>
        <w:t>万元，占</w:t>
      </w:r>
      <w:r w:rsidR="00221FA3">
        <w:rPr>
          <w:rFonts w:ascii="仿宋" w:eastAsia="仿宋" w:hAnsi="仿宋" w:hint="eastAsia"/>
          <w:color w:val="000000"/>
          <w:sz w:val="32"/>
          <w:szCs w:val="32"/>
        </w:rPr>
        <w:t>0</w:t>
      </w:r>
      <w:r w:rsidRPr="001D762A">
        <w:rPr>
          <w:rFonts w:ascii="仿宋" w:eastAsia="仿宋" w:hAnsi="仿宋" w:hint="eastAsia"/>
          <w:color w:val="000000"/>
          <w:sz w:val="32"/>
          <w:szCs w:val="32"/>
        </w:rPr>
        <w:t>%；住房保障支出</w:t>
      </w:r>
      <w:r w:rsidR="00221FA3">
        <w:rPr>
          <w:rFonts w:ascii="仿宋" w:eastAsia="仿宋" w:hAnsi="仿宋" w:hint="eastAsia"/>
          <w:color w:val="000000"/>
          <w:sz w:val="32"/>
          <w:szCs w:val="32"/>
        </w:rPr>
        <w:t>78.68</w:t>
      </w:r>
      <w:r w:rsidRPr="001D762A">
        <w:rPr>
          <w:rFonts w:ascii="仿宋" w:eastAsia="仿宋" w:hAnsi="仿宋" w:hint="eastAsia"/>
          <w:color w:val="000000"/>
          <w:sz w:val="32"/>
          <w:szCs w:val="32"/>
        </w:rPr>
        <w:t>万元，占</w:t>
      </w:r>
      <w:r w:rsidR="003F32DD">
        <w:rPr>
          <w:rFonts w:ascii="仿宋" w:eastAsia="仿宋" w:hAnsi="仿宋" w:hint="eastAsia"/>
          <w:color w:val="000000"/>
          <w:sz w:val="32"/>
          <w:szCs w:val="32"/>
        </w:rPr>
        <w:t>6.85</w:t>
      </w:r>
      <w:r w:rsidRPr="001D762A">
        <w:rPr>
          <w:rFonts w:ascii="仿宋" w:eastAsia="仿宋" w:hAnsi="仿宋" w:hint="eastAsia"/>
          <w:color w:val="000000"/>
          <w:sz w:val="32"/>
          <w:szCs w:val="32"/>
        </w:rPr>
        <w:t>%；粮油物资储备支出</w:t>
      </w:r>
      <w:r w:rsidR="00221FA3">
        <w:rPr>
          <w:rFonts w:ascii="仿宋" w:eastAsia="仿宋" w:hAnsi="仿宋" w:hint="eastAsia"/>
          <w:color w:val="000000"/>
          <w:sz w:val="32"/>
          <w:szCs w:val="32"/>
        </w:rPr>
        <w:t>0</w:t>
      </w:r>
      <w:r w:rsidRPr="001D762A">
        <w:rPr>
          <w:rFonts w:ascii="仿宋" w:eastAsia="仿宋" w:hAnsi="仿宋" w:hint="eastAsia"/>
          <w:color w:val="000000"/>
          <w:sz w:val="32"/>
          <w:szCs w:val="32"/>
        </w:rPr>
        <w:t>万元，占</w:t>
      </w:r>
      <w:r w:rsidR="00221FA3">
        <w:rPr>
          <w:rFonts w:ascii="仿宋" w:eastAsia="仿宋" w:hAnsi="仿宋" w:hint="eastAsia"/>
          <w:color w:val="000000"/>
          <w:sz w:val="32"/>
          <w:szCs w:val="32"/>
        </w:rPr>
        <w:t>0</w:t>
      </w:r>
      <w:r w:rsidRPr="001D762A">
        <w:rPr>
          <w:rFonts w:ascii="仿宋" w:eastAsia="仿宋" w:hAnsi="仿宋" w:hint="eastAsia"/>
          <w:color w:val="000000"/>
          <w:sz w:val="32"/>
          <w:szCs w:val="32"/>
        </w:rPr>
        <w:t>%；</w:t>
      </w:r>
      <w:r>
        <w:rPr>
          <w:rFonts w:ascii="仿宋" w:eastAsia="仿宋" w:hAnsi="仿宋" w:hint="eastAsia"/>
          <w:color w:val="000000"/>
          <w:sz w:val="32"/>
          <w:szCs w:val="32"/>
        </w:rPr>
        <w:t>国有资本经营预算</w:t>
      </w:r>
      <w:r w:rsidRPr="001D762A">
        <w:rPr>
          <w:rFonts w:ascii="仿宋" w:eastAsia="仿宋" w:hAnsi="仿宋" w:hint="eastAsia"/>
          <w:color w:val="000000"/>
          <w:sz w:val="32"/>
          <w:szCs w:val="32"/>
        </w:rPr>
        <w:t>支出</w:t>
      </w:r>
      <w:r w:rsidR="00221FA3">
        <w:rPr>
          <w:rFonts w:ascii="仿宋" w:eastAsia="仿宋" w:hAnsi="仿宋" w:hint="eastAsia"/>
          <w:color w:val="000000"/>
          <w:sz w:val="32"/>
          <w:szCs w:val="32"/>
        </w:rPr>
        <w:t>0</w:t>
      </w:r>
      <w:r w:rsidRPr="001D762A">
        <w:rPr>
          <w:rFonts w:ascii="仿宋" w:eastAsia="仿宋" w:hAnsi="仿宋" w:hint="eastAsia"/>
          <w:color w:val="000000"/>
          <w:sz w:val="32"/>
          <w:szCs w:val="32"/>
        </w:rPr>
        <w:lastRenderedPageBreak/>
        <w:t>万元，占</w:t>
      </w:r>
      <w:r w:rsidR="00221FA3">
        <w:rPr>
          <w:rFonts w:ascii="仿宋" w:eastAsia="仿宋" w:hAnsi="仿宋" w:hint="eastAsia"/>
          <w:color w:val="000000"/>
          <w:sz w:val="32"/>
          <w:szCs w:val="32"/>
        </w:rPr>
        <w:t>0</w:t>
      </w:r>
      <w:r w:rsidRPr="001D762A">
        <w:rPr>
          <w:rFonts w:ascii="仿宋" w:eastAsia="仿宋" w:hAnsi="仿宋" w:hint="eastAsia"/>
          <w:color w:val="000000"/>
          <w:sz w:val="32"/>
          <w:szCs w:val="32"/>
        </w:rPr>
        <w:t>%；灾害防治及应急管理支出</w:t>
      </w:r>
      <w:r w:rsidR="00221FA3">
        <w:rPr>
          <w:rFonts w:ascii="仿宋" w:eastAsia="仿宋" w:hAnsi="仿宋" w:hint="eastAsia"/>
          <w:color w:val="000000"/>
          <w:sz w:val="32"/>
          <w:szCs w:val="32"/>
        </w:rPr>
        <w:t>0</w:t>
      </w:r>
      <w:r w:rsidRPr="001D762A">
        <w:rPr>
          <w:rFonts w:ascii="仿宋" w:eastAsia="仿宋" w:hAnsi="仿宋" w:hint="eastAsia"/>
          <w:color w:val="000000"/>
          <w:sz w:val="32"/>
          <w:szCs w:val="32"/>
        </w:rPr>
        <w:t>万元，占</w:t>
      </w:r>
      <w:r w:rsidR="00221FA3">
        <w:rPr>
          <w:rFonts w:ascii="仿宋" w:eastAsia="仿宋" w:hAnsi="仿宋" w:hint="eastAsia"/>
          <w:color w:val="000000"/>
          <w:sz w:val="32"/>
          <w:szCs w:val="32"/>
        </w:rPr>
        <w:t>0</w:t>
      </w:r>
      <w:r w:rsidRPr="001D762A">
        <w:rPr>
          <w:rFonts w:ascii="仿宋" w:eastAsia="仿宋" w:hAnsi="仿宋" w:hint="eastAsia"/>
          <w:color w:val="000000"/>
          <w:sz w:val="32"/>
          <w:szCs w:val="32"/>
        </w:rPr>
        <w:t>%；其他支出</w:t>
      </w:r>
      <w:r w:rsidR="00221FA3">
        <w:rPr>
          <w:rFonts w:ascii="仿宋" w:eastAsia="仿宋" w:hAnsi="仿宋" w:hint="eastAsia"/>
          <w:color w:val="000000"/>
          <w:sz w:val="32"/>
          <w:szCs w:val="32"/>
        </w:rPr>
        <w:t>0</w:t>
      </w:r>
      <w:r w:rsidRPr="001D762A">
        <w:rPr>
          <w:rFonts w:ascii="仿宋" w:eastAsia="仿宋" w:hAnsi="仿宋" w:hint="eastAsia"/>
          <w:color w:val="000000"/>
          <w:sz w:val="32"/>
          <w:szCs w:val="32"/>
        </w:rPr>
        <w:t>万元，占</w:t>
      </w:r>
      <w:r w:rsidR="00221FA3">
        <w:rPr>
          <w:rFonts w:ascii="仿宋" w:eastAsia="仿宋" w:hAnsi="仿宋" w:hint="eastAsia"/>
          <w:color w:val="000000"/>
          <w:sz w:val="32"/>
          <w:szCs w:val="32"/>
        </w:rPr>
        <w:t>0</w:t>
      </w:r>
      <w:r w:rsidRPr="001D762A">
        <w:rPr>
          <w:rFonts w:ascii="仿宋" w:eastAsia="仿宋" w:hAnsi="仿宋" w:hint="eastAsia"/>
          <w:color w:val="000000"/>
          <w:sz w:val="32"/>
          <w:szCs w:val="32"/>
        </w:rPr>
        <w:t>%；债务还本支出</w:t>
      </w:r>
      <w:r w:rsidR="00221FA3">
        <w:rPr>
          <w:rFonts w:ascii="仿宋" w:eastAsia="仿宋" w:hAnsi="仿宋" w:hint="eastAsia"/>
          <w:color w:val="000000"/>
          <w:sz w:val="32"/>
          <w:szCs w:val="32"/>
        </w:rPr>
        <w:t>0</w:t>
      </w:r>
      <w:r w:rsidRPr="001D762A">
        <w:rPr>
          <w:rFonts w:ascii="仿宋" w:eastAsia="仿宋" w:hAnsi="仿宋" w:hint="eastAsia"/>
          <w:color w:val="000000"/>
          <w:sz w:val="32"/>
          <w:szCs w:val="32"/>
        </w:rPr>
        <w:t>万元，占</w:t>
      </w:r>
      <w:r w:rsidR="003F32DD">
        <w:rPr>
          <w:rFonts w:ascii="仿宋" w:eastAsia="仿宋" w:hAnsi="仿宋" w:hint="eastAsia"/>
          <w:color w:val="000000"/>
          <w:sz w:val="32"/>
          <w:szCs w:val="32"/>
        </w:rPr>
        <w:t>0</w:t>
      </w:r>
      <w:r w:rsidRPr="001D762A">
        <w:rPr>
          <w:rFonts w:ascii="仿宋" w:eastAsia="仿宋" w:hAnsi="仿宋" w:hint="eastAsia"/>
          <w:color w:val="000000"/>
          <w:sz w:val="32"/>
          <w:szCs w:val="32"/>
        </w:rPr>
        <w:t>%；债务付息支出</w:t>
      </w:r>
      <w:r w:rsidR="00221FA3">
        <w:rPr>
          <w:rFonts w:ascii="仿宋" w:eastAsia="仿宋" w:hAnsi="仿宋" w:hint="eastAsia"/>
          <w:color w:val="000000"/>
          <w:sz w:val="32"/>
          <w:szCs w:val="32"/>
        </w:rPr>
        <w:t>0</w:t>
      </w:r>
      <w:r w:rsidRPr="001D762A">
        <w:rPr>
          <w:rFonts w:ascii="仿宋" w:eastAsia="仿宋" w:hAnsi="仿宋" w:hint="eastAsia"/>
          <w:color w:val="000000"/>
          <w:sz w:val="32"/>
          <w:szCs w:val="32"/>
        </w:rPr>
        <w:t>万元，占</w:t>
      </w:r>
      <w:r w:rsidR="00221FA3">
        <w:rPr>
          <w:rFonts w:ascii="仿宋" w:eastAsia="仿宋" w:hAnsi="仿宋" w:hint="eastAsia"/>
          <w:color w:val="000000"/>
          <w:sz w:val="32"/>
          <w:szCs w:val="32"/>
        </w:rPr>
        <w:t>0</w:t>
      </w:r>
      <w:r w:rsidRPr="001D762A">
        <w:rPr>
          <w:rFonts w:ascii="仿宋" w:eastAsia="仿宋" w:hAnsi="仿宋" w:hint="eastAsia"/>
          <w:color w:val="000000"/>
          <w:sz w:val="32"/>
          <w:szCs w:val="32"/>
        </w:rPr>
        <w:t>%</w:t>
      </w:r>
      <w:r>
        <w:rPr>
          <w:rFonts w:ascii="仿宋" w:eastAsia="仿宋" w:hAnsi="仿宋" w:hint="eastAsia"/>
          <w:color w:val="000000"/>
          <w:sz w:val="32"/>
          <w:szCs w:val="32"/>
        </w:rPr>
        <w:t>；抗疫特别国债安排的支出</w:t>
      </w:r>
      <w:r w:rsidR="00221FA3">
        <w:rPr>
          <w:rFonts w:ascii="仿宋" w:eastAsia="仿宋" w:hAnsi="仿宋" w:hint="eastAsia"/>
          <w:color w:val="000000"/>
          <w:sz w:val="32"/>
          <w:szCs w:val="32"/>
        </w:rPr>
        <w:t>0</w:t>
      </w:r>
      <w:r w:rsidRPr="001D762A">
        <w:rPr>
          <w:rFonts w:ascii="仿宋" w:eastAsia="仿宋" w:hAnsi="仿宋" w:hint="eastAsia"/>
          <w:color w:val="000000"/>
          <w:sz w:val="32"/>
          <w:szCs w:val="32"/>
        </w:rPr>
        <w:t>万元，</w:t>
      </w:r>
      <w:r w:rsidR="00DC66B4">
        <w:rPr>
          <w:rFonts w:ascii="仿宋" w:eastAsia="仿宋" w:hAnsi="仿宋" w:hint="eastAsia"/>
          <w:noProof/>
          <w:color w:val="000000"/>
          <w:sz w:val="32"/>
          <w:szCs w:val="32"/>
        </w:rPr>
        <w:drawing>
          <wp:anchor distT="0" distB="0" distL="114300" distR="114300" simplePos="0" relativeHeight="251664384" behindDoc="0" locked="0" layoutInCell="1" allowOverlap="1">
            <wp:simplePos x="0" y="0"/>
            <wp:positionH relativeFrom="column">
              <wp:posOffset>38100</wp:posOffset>
            </wp:positionH>
            <wp:positionV relativeFrom="paragraph">
              <wp:posOffset>1876425</wp:posOffset>
            </wp:positionV>
            <wp:extent cx="5274310" cy="3076575"/>
            <wp:effectExtent l="19050" t="0" r="21590" b="0"/>
            <wp:wrapTopAndBottom/>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Pr="001D762A">
        <w:rPr>
          <w:rFonts w:ascii="仿宋" w:eastAsia="仿宋" w:hAnsi="仿宋" w:hint="eastAsia"/>
          <w:color w:val="000000"/>
          <w:sz w:val="32"/>
          <w:szCs w:val="32"/>
        </w:rPr>
        <w:t>占</w:t>
      </w:r>
      <w:r w:rsidR="00221FA3">
        <w:rPr>
          <w:rFonts w:ascii="仿宋" w:eastAsia="仿宋" w:hAnsi="仿宋" w:hint="eastAsia"/>
          <w:color w:val="000000"/>
          <w:sz w:val="32"/>
          <w:szCs w:val="32"/>
        </w:rPr>
        <w:t>0</w:t>
      </w:r>
      <w:r w:rsidRPr="001D762A">
        <w:rPr>
          <w:rFonts w:ascii="仿宋" w:eastAsia="仿宋" w:hAnsi="仿宋" w:hint="eastAsia"/>
          <w:color w:val="000000"/>
          <w:sz w:val="32"/>
          <w:szCs w:val="32"/>
        </w:rPr>
        <w:t>%</w:t>
      </w:r>
      <w:r>
        <w:rPr>
          <w:rFonts w:ascii="仿宋" w:eastAsia="仿宋" w:hAnsi="仿宋" w:hint="eastAsia"/>
          <w:color w:val="000000"/>
          <w:sz w:val="32"/>
          <w:szCs w:val="32"/>
        </w:rPr>
        <w:t>。</w:t>
      </w:r>
    </w:p>
    <w:p w:rsidR="00305B99" w:rsidRPr="002E7D80" w:rsidRDefault="00305B99" w:rsidP="00305B99">
      <w:pPr>
        <w:spacing w:line="600" w:lineRule="exact"/>
        <w:ind w:firstLineChars="200" w:firstLine="600"/>
        <w:rPr>
          <w:rFonts w:ascii="仿宋" w:eastAsia="仿宋" w:hAnsi="仿宋"/>
          <w:color w:val="000000"/>
          <w:sz w:val="30"/>
          <w:szCs w:val="30"/>
        </w:rPr>
      </w:pPr>
      <w:bookmarkStart w:id="32" w:name="_Toc15377212"/>
      <w:r w:rsidRPr="002E7D80">
        <w:rPr>
          <w:rFonts w:ascii="仿宋" w:eastAsia="仿宋" w:hAnsi="仿宋" w:hint="eastAsia"/>
          <w:color w:val="000000"/>
          <w:sz w:val="30"/>
          <w:szCs w:val="30"/>
        </w:rPr>
        <w:t>图6：一般公共预算财政拨款支出决算结构</w:t>
      </w:r>
      <w:r>
        <w:rPr>
          <w:rFonts w:ascii="仿宋" w:eastAsia="仿宋" w:hAnsi="仿宋" w:hint="eastAsia"/>
          <w:color w:val="000000"/>
          <w:sz w:val="30"/>
          <w:szCs w:val="30"/>
        </w:rPr>
        <w:t>（单位：万元）</w:t>
      </w:r>
    </w:p>
    <w:p w:rsidR="00305B99" w:rsidRDefault="00305B99" w:rsidP="00305B99">
      <w:pPr>
        <w:spacing w:line="600" w:lineRule="exact"/>
        <w:ind w:firstLineChars="200" w:firstLine="643"/>
        <w:outlineLvl w:val="2"/>
        <w:rPr>
          <w:rFonts w:ascii="仿宋" w:eastAsia="仿宋" w:hAnsi="仿宋"/>
          <w:b/>
          <w:color w:val="000000"/>
          <w:sz w:val="32"/>
          <w:szCs w:val="32"/>
        </w:rPr>
      </w:pPr>
      <w:r>
        <w:rPr>
          <w:rFonts w:ascii="仿宋" w:eastAsia="仿宋" w:hAnsi="仿宋" w:hint="eastAsia"/>
          <w:b/>
          <w:color w:val="000000"/>
          <w:sz w:val="32"/>
          <w:szCs w:val="32"/>
        </w:rPr>
        <w:t>（三）一般公共预算财政拨款支出决算具体情况</w:t>
      </w:r>
      <w:bookmarkEnd w:id="32"/>
    </w:p>
    <w:p w:rsidR="00305B99" w:rsidRDefault="00305B99" w:rsidP="00305B99">
      <w:pPr>
        <w:spacing w:line="600" w:lineRule="exact"/>
        <w:ind w:firstLineChars="200" w:firstLine="643"/>
        <w:outlineLvl w:val="2"/>
        <w:rPr>
          <w:rFonts w:ascii="仿宋" w:eastAsia="仿宋" w:hAnsi="仿宋"/>
          <w:color w:val="FF0000"/>
          <w:sz w:val="32"/>
          <w:szCs w:val="32"/>
        </w:rPr>
      </w:pPr>
      <w:bookmarkStart w:id="33" w:name="_Toc15377213"/>
      <w:bookmarkStart w:id="34" w:name="_Toc15378460"/>
      <w:bookmarkStart w:id="35" w:name="_Toc15377444"/>
      <w:r>
        <w:rPr>
          <w:rFonts w:ascii="仿宋" w:eastAsia="仿宋" w:hAnsi="仿宋"/>
          <w:b/>
          <w:color w:val="000000"/>
          <w:sz w:val="32"/>
          <w:szCs w:val="32"/>
        </w:rPr>
        <w:t>2020</w:t>
      </w:r>
      <w:r>
        <w:rPr>
          <w:rFonts w:ascii="仿宋" w:eastAsia="仿宋" w:hAnsi="仿宋" w:hint="eastAsia"/>
          <w:b/>
          <w:color w:val="000000"/>
          <w:sz w:val="32"/>
          <w:szCs w:val="32"/>
        </w:rPr>
        <w:t>年一般公共预算支出决算数为</w:t>
      </w:r>
      <w:r w:rsidR="00221FA3">
        <w:rPr>
          <w:rFonts w:ascii="仿宋" w:eastAsia="仿宋" w:hAnsi="仿宋" w:hint="eastAsia"/>
          <w:b/>
          <w:color w:val="000000"/>
          <w:sz w:val="32"/>
          <w:szCs w:val="32"/>
        </w:rPr>
        <w:t>1147.89万元</w:t>
      </w:r>
      <w:r>
        <w:rPr>
          <w:rFonts w:ascii="仿宋" w:eastAsia="仿宋" w:hAnsi="仿宋" w:hint="eastAsia"/>
          <w:color w:val="000000"/>
          <w:sz w:val="32"/>
          <w:szCs w:val="32"/>
        </w:rPr>
        <w:t>，</w:t>
      </w:r>
      <w:r>
        <w:rPr>
          <w:rStyle w:val="a7"/>
          <w:rFonts w:ascii="仿宋" w:eastAsia="仿宋" w:hAnsi="仿宋" w:hint="eastAsia"/>
          <w:bCs/>
          <w:color w:val="000000"/>
          <w:sz w:val="32"/>
          <w:szCs w:val="32"/>
        </w:rPr>
        <w:t>完成调整预算数的</w:t>
      </w:r>
      <w:r w:rsidR="00221FA3">
        <w:rPr>
          <w:rStyle w:val="a7"/>
          <w:rFonts w:ascii="仿宋" w:eastAsia="仿宋" w:hAnsi="仿宋" w:hint="eastAsia"/>
          <w:bCs/>
          <w:color w:val="000000"/>
          <w:sz w:val="32"/>
          <w:szCs w:val="32"/>
        </w:rPr>
        <w:t>92</w:t>
      </w:r>
      <w:r w:rsidR="00A143E0">
        <w:rPr>
          <w:rStyle w:val="a7"/>
          <w:rFonts w:ascii="仿宋" w:eastAsia="仿宋" w:hAnsi="仿宋" w:hint="eastAsia"/>
          <w:bCs/>
          <w:color w:val="000000"/>
          <w:sz w:val="32"/>
          <w:szCs w:val="32"/>
        </w:rPr>
        <w:t>.75</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。其中：</w:t>
      </w:r>
      <w:bookmarkEnd w:id="33"/>
      <w:bookmarkEnd w:id="34"/>
      <w:bookmarkEnd w:id="35"/>
    </w:p>
    <w:p w:rsidR="00305B99" w:rsidRDefault="00305B99" w:rsidP="00305B99">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1.</w:t>
      </w:r>
      <w:r>
        <w:rPr>
          <w:rStyle w:val="a7"/>
          <w:rFonts w:ascii="仿宋" w:eastAsia="仿宋" w:hAnsi="仿宋" w:hint="eastAsia"/>
          <w:bCs/>
          <w:color w:val="000000"/>
          <w:sz w:val="32"/>
          <w:szCs w:val="32"/>
        </w:rPr>
        <w:t>一般公共服务（类）</w:t>
      </w:r>
      <w:r w:rsidR="00221FA3">
        <w:rPr>
          <w:rStyle w:val="a7"/>
          <w:rFonts w:ascii="仿宋" w:eastAsia="仿宋" w:hAnsi="仿宋" w:hint="eastAsia"/>
          <w:bCs/>
          <w:color w:val="000000"/>
          <w:sz w:val="32"/>
          <w:szCs w:val="32"/>
        </w:rPr>
        <w:t>财政事务</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w:t>
      </w:r>
      <w:r w:rsidR="00221FA3">
        <w:rPr>
          <w:rStyle w:val="a7"/>
          <w:rFonts w:ascii="仿宋" w:eastAsia="仿宋" w:hAnsi="仿宋" w:hint="eastAsia"/>
          <w:b w:val="0"/>
          <w:bCs/>
          <w:color w:val="000000"/>
          <w:sz w:val="32"/>
          <w:szCs w:val="32"/>
        </w:rPr>
        <w:t>0.</w:t>
      </w:r>
      <w:r w:rsidR="00A143E0">
        <w:rPr>
          <w:rStyle w:val="a7"/>
          <w:rFonts w:ascii="仿宋" w:eastAsia="仿宋" w:hAnsi="仿宋" w:hint="eastAsia"/>
          <w:b w:val="0"/>
          <w:bCs/>
          <w:color w:val="000000"/>
          <w:sz w:val="32"/>
          <w:szCs w:val="32"/>
        </w:rPr>
        <w:t>16</w:t>
      </w:r>
      <w:r>
        <w:rPr>
          <w:rStyle w:val="a7"/>
          <w:rFonts w:ascii="仿宋" w:eastAsia="仿宋" w:hAnsi="仿宋" w:hint="eastAsia"/>
          <w:b w:val="0"/>
          <w:bCs/>
          <w:color w:val="000000"/>
          <w:sz w:val="32"/>
          <w:szCs w:val="32"/>
        </w:rPr>
        <w:t>万元，完成调整预算</w:t>
      </w:r>
      <w:r w:rsidR="00221FA3">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A143E0" w:rsidRDefault="00305B99" w:rsidP="00A143E0">
      <w:pPr>
        <w:spacing w:line="600" w:lineRule="exact"/>
        <w:ind w:firstLineChars="200" w:firstLine="643"/>
        <w:rPr>
          <w:rFonts w:ascii="仿宋" w:eastAsia="仿宋" w:hAnsi="仿宋"/>
          <w:b/>
          <w:color w:val="000000"/>
          <w:sz w:val="32"/>
          <w:szCs w:val="32"/>
        </w:rPr>
      </w:pPr>
      <w:r>
        <w:rPr>
          <w:rStyle w:val="a7"/>
          <w:rFonts w:ascii="仿宋" w:eastAsia="仿宋" w:hAnsi="仿宋"/>
          <w:bCs/>
          <w:color w:val="000000"/>
          <w:sz w:val="32"/>
          <w:szCs w:val="32"/>
        </w:rPr>
        <w:t>2.</w:t>
      </w:r>
      <w:r w:rsidR="00A143E0" w:rsidRPr="00A143E0">
        <w:rPr>
          <w:rStyle w:val="a7"/>
          <w:rFonts w:ascii="仿宋" w:eastAsia="仿宋" w:hAnsi="仿宋" w:hint="eastAsia"/>
          <w:bCs/>
          <w:color w:val="000000"/>
          <w:sz w:val="32"/>
          <w:szCs w:val="32"/>
        </w:rPr>
        <w:t xml:space="preserve"> </w:t>
      </w:r>
      <w:r w:rsidR="00A143E0">
        <w:rPr>
          <w:rStyle w:val="a7"/>
          <w:rFonts w:ascii="仿宋" w:eastAsia="仿宋" w:hAnsi="仿宋" w:hint="eastAsia"/>
          <w:bCs/>
          <w:color w:val="000000"/>
          <w:sz w:val="32"/>
          <w:szCs w:val="32"/>
        </w:rPr>
        <w:t>一般公共服务（类）组织事务</w:t>
      </w:r>
      <w:r w:rsidR="00A143E0">
        <w:rPr>
          <w:rStyle w:val="a7"/>
          <w:rFonts w:ascii="仿宋" w:eastAsia="仿宋" w:hAnsi="仿宋"/>
          <w:bCs/>
          <w:color w:val="000000"/>
          <w:sz w:val="32"/>
          <w:szCs w:val="32"/>
        </w:rPr>
        <w:t>:</w:t>
      </w:r>
      <w:r w:rsidR="00A143E0">
        <w:rPr>
          <w:rStyle w:val="a7"/>
          <w:rFonts w:ascii="仿宋" w:eastAsia="仿宋" w:hAnsi="仿宋"/>
          <w:b w:val="0"/>
          <w:bCs/>
          <w:color w:val="000000"/>
          <w:sz w:val="32"/>
          <w:szCs w:val="32"/>
        </w:rPr>
        <w:t xml:space="preserve"> </w:t>
      </w:r>
      <w:r w:rsidR="00A143E0">
        <w:rPr>
          <w:rStyle w:val="a7"/>
          <w:rFonts w:ascii="仿宋" w:eastAsia="仿宋" w:hAnsi="仿宋" w:hint="eastAsia"/>
          <w:b w:val="0"/>
          <w:bCs/>
          <w:color w:val="000000"/>
          <w:sz w:val="32"/>
          <w:szCs w:val="32"/>
        </w:rPr>
        <w:t>支出决算为1.31万元，完成调整预算100</w:t>
      </w:r>
      <w:r w:rsidR="00A143E0">
        <w:rPr>
          <w:rStyle w:val="a7"/>
          <w:rFonts w:ascii="仿宋" w:eastAsia="仿宋" w:hAnsi="仿宋"/>
          <w:b w:val="0"/>
          <w:bCs/>
          <w:color w:val="000000"/>
          <w:sz w:val="32"/>
          <w:szCs w:val="32"/>
        </w:rPr>
        <w:t>%</w:t>
      </w:r>
      <w:r w:rsidR="00A143E0">
        <w:rPr>
          <w:rStyle w:val="a7"/>
          <w:rFonts w:ascii="仿宋" w:eastAsia="仿宋" w:hAnsi="仿宋" w:hint="eastAsia"/>
          <w:b w:val="0"/>
          <w:bCs/>
          <w:color w:val="000000"/>
          <w:sz w:val="32"/>
          <w:szCs w:val="32"/>
        </w:rPr>
        <w:t>。</w:t>
      </w:r>
    </w:p>
    <w:p w:rsidR="00A143E0" w:rsidRPr="0062671A" w:rsidRDefault="00A143E0" w:rsidP="00A143E0">
      <w:pPr>
        <w:autoSpaceDE w:val="0"/>
        <w:autoSpaceDN w:val="0"/>
        <w:adjustRightInd w:val="0"/>
        <w:spacing w:line="600" w:lineRule="atLeast"/>
        <w:ind w:firstLine="640"/>
        <w:rPr>
          <w:rFonts w:ascii="仿宋" w:eastAsia="仿宋" w:cs="仿宋"/>
          <w:b/>
          <w:bCs/>
          <w:color w:val="000000"/>
          <w:kern w:val="0"/>
          <w:sz w:val="32"/>
          <w:szCs w:val="32"/>
          <w:lang w:val="zh-CN"/>
        </w:rPr>
      </w:pPr>
      <w:r>
        <w:rPr>
          <w:rFonts w:ascii="仿宋" w:eastAsia="仿宋" w:cs="仿宋" w:hint="eastAsia"/>
          <w:b/>
          <w:bCs/>
          <w:color w:val="000000"/>
          <w:kern w:val="0"/>
          <w:sz w:val="32"/>
          <w:szCs w:val="32"/>
          <w:lang w:val="zh-CN"/>
        </w:rPr>
        <w:t>3</w:t>
      </w:r>
      <w:r w:rsidRPr="0062671A">
        <w:rPr>
          <w:rFonts w:ascii="仿宋" w:eastAsia="仿宋" w:cs="仿宋"/>
          <w:b/>
          <w:bCs/>
          <w:color w:val="000000"/>
          <w:kern w:val="0"/>
          <w:sz w:val="32"/>
          <w:szCs w:val="32"/>
          <w:lang w:val="zh-CN"/>
        </w:rPr>
        <w:t>.</w:t>
      </w:r>
      <w:r w:rsidRPr="00FB799E">
        <w:rPr>
          <w:rFonts w:ascii="仿宋_GB2312" w:eastAsia="仿宋_GB2312" w:hint="eastAsia"/>
          <w:color w:val="000000"/>
          <w:sz w:val="32"/>
          <w:szCs w:val="32"/>
        </w:rPr>
        <w:t xml:space="preserve"> </w:t>
      </w:r>
      <w:r>
        <w:rPr>
          <w:rStyle w:val="a7"/>
          <w:rFonts w:ascii="仿宋_GB2312" w:eastAsia="仿宋_GB2312" w:hint="eastAsia"/>
          <w:color w:val="000000"/>
          <w:sz w:val="32"/>
          <w:szCs w:val="32"/>
        </w:rPr>
        <w:t>公共安全支出</w:t>
      </w:r>
      <w:r w:rsidRPr="0038327E">
        <w:rPr>
          <w:rStyle w:val="a7"/>
          <w:rFonts w:ascii="仿宋_GB2312" w:eastAsia="仿宋_GB2312" w:hint="eastAsia"/>
          <w:color w:val="000000"/>
          <w:sz w:val="32"/>
          <w:szCs w:val="32"/>
        </w:rPr>
        <w:t>行政运行</w:t>
      </w:r>
      <w:r w:rsidRPr="00A13CC1">
        <w:rPr>
          <w:rStyle w:val="a7"/>
          <w:rFonts w:ascii="仿宋_GB2312" w:eastAsia="仿宋_GB2312" w:hint="eastAsia"/>
          <w:color w:val="000000"/>
          <w:sz w:val="32"/>
          <w:szCs w:val="32"/>
        </w:rPr>
        <w:t>:</w:t>
      </w:r>
      <w:r w:rsidRPr="00A13CC1">
        <w:rPr>
          <w:rStyle w:val="a7"/>
          <w:rFonts w:ascii="仿宋_GB2312" w:eastAsia="仿宋_GB2312" w:hint="eastAsia"/>
          <w:b w:val="0"/>
          <w:color w:val="000000"/>
          <w:sz w:val="32"/>
          <w:szCs w:val="32"/>
        </w:rPr>
        <w:t xml:space="preserve"> 支出决算</w:t>
      </w:r>
      <w:r>
        <w:rPr>
          <w:rStyle w:val="a7"/>
          <w:rFonts w:ascii="仿宋_GB2312" w:eastAsia="仿宋_GB2312" w:hint="eastAsia"/>
          <w:b w:val="0"/>
          <w:color w:val="000000"/>
          <w:sz w:val="32"/>
          <w:szCs w:val="32"/>
        </w:rPr>
        <w:t>为687.03万元，完成</w:t>
      </w:r>
      <w:r>
        <w:rPr>
          <w:rStyle w:val="a7"/>
          <w:rFonts w:ascii="仿宋" w:eastAsia="仿宋" w:hAnsi="仿宋" w:hint="eastAsia"/>
          <w:b w:val="0"/>
          <w:bCs/>
          <w:color w:val="000000"/>
          <w:sz w:val="32"/>
          <w:szCs w:val="32"/>
        </w:rPr>
        <w:t>调整</w:t>
      </w:r>
      <w:r>
        <w:rPr>
          <w:rStyle w:val="a7"/>
          <w:rFonts w:ascii="仿宋_GB2312" w:eastAsia="仿宋_GB2312" w:hint="eastAsia"/>
          <w:b w:val="0"/>
          <w:color w:val="000000"/>
          <w:sz w:val="32"/>
          <w:szCs w:val="32"/>
        </w:rPr>
        <w:t>预算100%</w:t>
      </w:r>
      <w:r w:rsidRPr="0062671A">
        <w:rPr>
          <w:rFonts w:ascii="仿宋" w:eastAsia="仿宋" w:cs="仿宋" w:hint="eastAsia"/>
          <w:color w:val="000000"/>
          <w:kern w:val="0"/>
          <w:sz w:val="32"/>
          <w:szCs w:val="32"/>
          <w:lang w:val="zh-CN"/>
        </w:rPr>
        <w:t>。</w:t>
      </w:r>
    </w:p>
    <w:p w:rsidR="00A143E0" w:rsidRDefault="00A143E0" w:rsidP="00A143E0">
      <w:pPr>
        <w:spacing w:line="600" w:lineRule="exact"/>
        <w:ind w:firstLineChars="196" w:firstLine="630"/>
        <w:rPr>
          <w:rStyle w:val="a7"/>
          <w:rFonts w:ascii="仿宋_GB2312" w:eastAsia="仿宋_GB2312"/>
          <w:b w:val="0"/>
          <w:color w:val="000000"/>
          <w:sz w:val="32"/>
          <w:szCs w:val="32"/>
        </w:rPr>
      </w:pPr>
      <w:r>
        <w:rPr>
          <w:rFonts w:ascii="仿宋" w:eastAsia="仿宋" w:cs="仿宋" w:hint="eastAsia"/>
          <w:b/>
          <w:bCs/>
          <w:color w:val="000000"/>
          <w:kern w:val="0"/>
          <w:sz w:val="32"/>
          <w:szCs w:val="32"/>
          <w:lang w:val="zh-CN"/>
        </w:rPr>
        <w:lastRenderedPageBreak/>
        <w:t>4</w:t>
      </w:r>
      <w:r w:rsidRPr="0062671A">
        <w:rPr>
          <w:rFonts w:ascii="仿宋" w:eastAsia="仿宋" w:cs="仿宋"/>
          <w:b/>
          <w:bCs/>
          <w:color w:val="000000"/>
          <w:kern w:val="0"/>
          <w:sz w:val="32"/>
          <w:szCs w:val="32"/>
          <w:lang w:val="zh-CN"/>
        </w:rPr>
        <w:t>.</w:t>
      </w:r>
      <w:r w:rsidRPr="00FB799E">
        <w:rPr>
          <w:rFonts w:ascii="仿宋_GB2312" w:eastAsia="仿宋_GB2312" w:hint="eastAsia"/>
          <w:color w:val="000000"/>
          <w:sz w:val="32"/>
          <w:szCs w:val="32"/>
        </w:rPr>
        <w:t xml:space="preserve"> </w:t>
      </w:r>
      <w:r>
        <w:rPr>
          <w:rStyle w:val="a7"/>
          <w:rFonts w:ascii="仿宋_GB2312" w:eastAsia="仿宋_GB2312" w:hint="eastAsia"/>
          <w:color w:val="000000"/>
          <w:sz w:val="32"/>
          <w:szCs w:val="32"/>
        </w:rPr>
        <w:t>公共安全支出一般</w:t>
      </w:r>
      <w:r w:rsidRPr="0038327E">
        <w:rPr>
          <w:rStyle w:val="a7"/>
          <w:rFonts w:ascii="仿宋_GB2312" w:eastAsia="仿宋_GB2312" w:hint="eastAsia"/>
          <w:color w:val="000000"/>
          <w:sz w:val="32"/>
          <w:szCs w:val="32"/>
        </w:rPr>
        <w:t>行政管理</w:t>
      </w:r>
      <w:r>
        <w:rPr>
          <w:rStyle w:val="a7"/>
          <w:rFonts w:ascii="仿宋_GB2312" w:eastAsia="仿宋_GB2312" w:hint="eastAsia"/>
          <w:color w:val="000000"/>
          <w:sz w:val="32"/>
          <w:szCs w:val="32"/>
        </w:rPr>
        <w:t>事</w:t>
      </w:r>
      <w:r w:rsidRPr="0038327E">
        <w:rPr>
          <w:rStyle w:val="a7"/>
          <w:rFonts w:ascii="仿宋_GB2312" w:eastAsia="仿宋_GB2312" w:hint="eastAsia"/>
          <w:color w:val="000000"/>
          <w:sz w:val="32"/>
          <w:szCs w:val="32"/>
        </w:rPr>
        <w:t>务</w:t>
      </w:r>
      <w:r w:rsidRPr="00A13CC1">
        <w:rPr>
          <w:rStyle w:val="a7"/>
          <w:rFonts w:ascii="仿宋_GB2312" w:eastAsia="仿宋_GB2312" w:hint="eastAsia"/>
          <w:color w:val="000000"/>
          <w:sz w:val="32"/>
          <w:szCs w:val="32"/>
        </w:rPr>
        <w:t>:</w:t>
      </w:r>
      <w:r>
        <w:rPr>
          <w:rStyle w:val="a7"/>
          <w:rFonts w:ascii="仿宋_GB2312" w:eastAsia="仿宋_GB2312" w:hint="eastAsia"/>
          <w:b w:val="0"/>
          <w:color w:val="000000"/>
          <w:sz w:val="32"/>
          <w:szCs w:val="32"/>
        </w:rPr>
        <w:t>支出决算为271.35万元，</w:t>
      </w:r>
      <w:r w:rsidRPr="00A13CC1">
        <w:rPr>
          <w:rStyle w:val="a7"/>
          <w:rFonts w:ascii="仿宋_GB2312" w:eastAsia="仿宋_GB2312" w:hint="eastAsia"/>
          <w:b w:val="0"/>
          <w:color w:val="000000"/>
          <w:sz w:val="32"/>
          <w:szCs w:val="32"/>
        </w:rPr>
        <w:t>完成预算</w:t>
      </w:r>
      <w:r>
        <w:rPr>
          <w:rStyle w:val="a7"/>
          <w:rFonts w:ascii="仿宋_GB2312" w:eastAsia="仿宋_GB2312" w:hint="eastAsia"/>
          <w:b w:val="0"/>
          <w:color w:val="000000"/>
          <w:sz w:val="32"/>
          <w:szCs w:val="32"/>
        </w:rPr>
        <w:t>75</w:t>
      </w:r>
      <w:r w:rsidRPr="00A13CC1">
        <w:rPr>
          <w:rStyle w:val="a7"/>
          <w:rFonts w:ascii="仿宋_GB2312" w:eastAsia="仿宋_GB2312" w:hint="eastAsia"/>
          <w:b w:val="0"/>
          <w:color w:val="000000"/>
          <w:sz w:val="32"/>
          <w:szCs w:val="32"/>
        </w:rPr>
        <w:t>%，决</w:t>
      </w:r>
      <w:r w:rsidRPr="00914C4F">
        <w:rPr>
          <w:rStyle w:val="a7"/>
          <w:rFonts w:ascii="仿宋_GB2312" w:eastAsia="仿宋_GB2312" w:hint="eastAsia"/>
          <w:b w:val="0"/>
          <w:color w:val="000000"/>
          <w:sz w:val="32"/>
          <w:szCs w:val="32"/>
        </w:rPr>
        <w:t>算数小于预算数的</w:t>
      </w:r>
      <w:r>
        <w:rPr>
          <w:rStyle w:val="a7"/>
          <w:rFonts w:ascii="仿宋_GB2312" w:eastAsia="仿宋_GB2312" w:hint="eastAsia"/>
          <w:b w:val="0"/>
          <w:color w:val="000000"/>
          <w:sz w:val="32"/>
          <w:szCs w:val="32"/>
        </w:rPr>
        <w:t>主要原因</w:t>
      </w:r>
      <w:r w:rsidRPr="00914C4F">
        <w:rPr>
          <w:rStyle w:val="a7"/>
          <w:rFonts w:ascii="仿宋_GB2312" w:eastAsia="仿宋_GB2312" w:hint="eastAsia"/>
          <w:b w:val="0"/>
          <w:color w:val="000000"/>
          <w:sz w:val="32"/>
          <w:szCs w:val="32"/>
        </w:rPr>
        <w:t>为我院一般行政管理</w:t>
      </w:r>
      <w:r>
        <w:rPr>
          <w:rStyle w:val="a7"/>
          <w:rFonts w:ascii="仿宋_GB2312" w:eastAsia="仿宋_GB2312" w:hint="eastAsia"/>
          <w:b w:val="0"/>
          <w:color w:val="000000"/>
          <w:sz w:val="32"/>
          <w:szCs w:val="32"/>
        </w:rPr>
        <w:t>事务资金为上级下达的中央转移支付专项资金，该资金结余用于</w:t>
      </w:r>
      <w:r w:rsidRPr="00914C4F">
        <w:rPr>
          <w:rStyle w:val="a7"/>
          <w:rFonts w:ascii="仿宋_GB2312" w:eastAsia="仿宋_GB2312" w:hint="eastAsia"/>
          <w:b w:val="0"/>
          <w:color w:val="000000"/>
          <w:sz w:val="32"/>
          <w:szCs w:val="32"/>
        </w:rPr>
        <w:t>下一年度开展</w:t>
      </w:r>
      <w:r>
        <w:rPr>
          <w:rStyle w:val="a7"/>
          <w:rFonts w:ascii="仿宋_GB2312" w:eastAsia="仿宋_GB2312" w:hint="eastAsia"/>
          <w:b w:val="0"/>
          <w:color w:val="000000"/>
          <w:sz w:val="32"/>
          <w:szCs w:val="32"/>
        </w:rPr>
        <w:t>检察</w:t>
      </w:r>
      <w:r w:rsidRPr="00914C4F">
        <w:rPr>
          <w:rStyle w:val="a7"/>
          <w:rFonts w:ascii="仿宋_GB2312" w:eastAsia="仿宋_GB2312" w:hint="eastAsia"/>
          <w:b w:val="0"/>
          <w:color w:val="000000"/>
          <w:sz w:val="32"/>
          <w:szCs w:val="32"/>
        </w:rPr>
        <w:t>业务和装备采购工作。</w:t>
      </w:r>
    </w:p>
    <w:p w:rsidR="00A143E0" w:rsidRDefault="00A143E0" w:rsidP="00A143E0">
      <w:pPr>
        <w:spacing w:line="600" w:lineRule="exact"/>
        <w:ind w:firstLineChars="200" w:firstLine="643"/>
        <w:rPr>
          <w:rFonts w:ascii="仿宋" w:eastAsia="仿宋" w:hAnsi="仿宋"/>
          <w:b/>
          <w:color w:val="000000"/>
          <w:sz w:val="32"/>
          <w:szCs w:val="32"/>
        </w:rPr>
      </w:pPr>
      <w:r>
        <w:rPr>
          <w:rStyle w:val="a7"/>
          <w:rFonts w:ascii="仿宋_GB2312" w:eastAsia="仿宋_GB2312" w:hint="eastAsia"/>
          <w:color w:val="000000"/>
          <w:sz w:val="32"/>
          <w:szCs w:val="32"/>
        </w:rPr>
        <w:t>5</w:t>
      </w:r>
      <w:r w:rsidRPr="00A13CC1">
        <w:rPr>
          <w:rStyle w:val="a7"/>
          <w:rFonts w:ascii="仿宋_GB2312" w:eastAsia="仿宋_GB2312" w:hint="eastAsia"/>
          <w:color w:val="000000"/>
          <w:sz w:val="32"/>
          <w:szCs w:val="32"/>
        </w:rPr>
        <w:t>.</w:t>
      </w:r>
      <w:r>
        <w:rPr>
          <w:rStyle w:val="a7"/>
          <w:rFonts w:ascii="仿宋_GB2312" w:eastAsia="仿宋_GB2312" w:hint="eastAsia"/>
          <w:color w:val="000000"/>
          <w:sz w:val="32"/>
          <w:szCs w:val="32"/>
        </w:rPr>
        <w:t>社会保障与就业支出行政单位离退休</w:t>
      </w:r>
      <w:r w:rsidRPr="00A13CC1">
        <w:rPr>
          <w:rStyle w:val="a7"/>
          <w:rFonts w:ascii="仿宋_GB2312" w:eastAsia="仿宋_GB2312" w:hint="eastAsia"/>
          <w:color w:val="000000"/>
          <w:sz w:val="32"/>
          <w:szCs w:val="32"/>
        </w:rPr>
        <w:t>:</w:t>
      </w:r>
      <w:r w:rsidRPr="00A13CC1">
        <w:rPr>
          <w:rStyle w:val="a7"/>
          <w:rFonts w:ascii="仿宋_GB2312" w:eastAsia="仿宋_GB2312" w:hint="eastAsia"/>
          <w:b w:val="0"/>
          <w:color w:val="000000"/>
          <w:sz w:val="32"/>
          <w:szCs w:val="32"/>
        </w:rPr>
        <w:t xml:space="preserve"> 支出决算</w:t>
      </w:r>
      <w:r>
        <w:rPr>
          <w:rStyle w:val="a7"/>
          <w:rFonts w:ascii="仿宋_GB2312" w:eastAsia="仿宋_GB2312" w:hint="eastAsia"/>
          <w:b w:val="0"/>
          <w:color w:val="000000"/>
          <w:sz w:val="32"/>
          <w:szCs w:val="32"/>
        </w:rPr>
        <w:t>为23.19</w:t>
      </w:r>
      <w:r w:rsidRPr="00A13CC1">
        <w:rPr>
          <w:rStyle w:val="a7"/>
          <w:rFonts w:ascii="仿宋_GB2312" w:eastAsia="仿宋_GB2312" w:hint="eastAsia"/>
          <w:b w:val="0"/>
          <w:color w:val="000000"/>
          <w:sz w:val="32"/>
          <w:szCs w:val="32"/>
        </w:rPr>
        <w:t>万元，</w:t>
      </w:r>
      <w:r>
        <w:rPr>
          <w:rStyle w:val="a7"/>
          <w:rFonts w:ascii="仿宋" w:eastAsia="仿宋" w:hAnsi="仿宋" w:hint="eastAsia"/>
          <w:b w:val="0"/>
          <w:bCs/>
          <w:color w:val="000000"/>
          <w:sz w:val="32"/>
          <w:szCs w:val="32"/>
        </w:rPr>
        <w:t>完成调整预算100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A143E0" w:rsidRDefault="00A143E0" w:rsidP="00A143E0">
      <w:pPr>
        <w:spacing w:line="600" w:lineRule="exact"/>
        <w:ind w:firstLineChars="200" w:firstLine="643"/>
        <w:rPr>
          <w:rFonts w:ascii="仿宋" w:eastAsia="仿宋" w:hAnsi="仿宋"/>
          <w:b/>
          <w:color w:val="000000"/>
          <w:sz w:val="32"/>
          <w:szCs w:val="32"/>
        </w:rPr>
      </w:pPr>
      <w:r>
        <w:rPr>
          <w:rStyle w:val="a7"/>
          <w:rFonts w:ascii="仿宋_GB2312" w:eastAsia="仿宋_GB2312" w:hint="eastAsia"/>
          <w:color w:val="000000"/>
          <w:sz w:val="32"/>
          <w:szCs w:val="32"/>
        </w:rPr>
        <w:t>6</w:t>
      </w:r>
      <w:r w:rsidRPr="00A13CC1">
        <w:rPr>
          <w:rStyle w:val="a7"/>
          <w:rFonts w:ascii="仿宋_GB2312" w:eastAsia="仿宋_GB2312" w:hint="eastAsia"/>
          <w:color w:val="000000"/>
          <w:sz w:val="32"/>
          <w:szCs w:val="32"/>
        </w:rPr>
        <w:t>.</w:t>
      </w:r>
      <w:r w:rsidRPr="007D3D98">
        <w:rPr>
          <w:rStyle w:val="a7"/>
          <w:rFonts w:ascii="仿宋_GB2312" w:eastAsia="仿宋_GB2312" w:hint="eastAsia"/>
          <w:color w:val="000000"/>
          <w:sz w:val="32"/>
          <w:szCs w:val="32"/>
        </w:rPr>
        <w:t xml:space="preserve"> </w:t>
      </w:r>
      <w:r>
        <w:rPr>
          <w:rStyle w:val="a7"/>
          <w:rFonts w:ascii="仿宋_GB2312" w:eastAsia="仿宋_GB2312" w:hint="eastAsia"/>
          <w:color w:val="000000"/>
          <w:sz w:val="32"/>
          <w:szCs w:val="32"/>
        </w:rPr>
        <w:t>社会保障与就业支出机关事业单位基本养老保险缴费支出</w:t>
      </w:r>
      <w:r w:rsidRPr="00A13CC1">
        <w:rPr>
          <w:rStyle w:val="a7"/>
          <w:rFonts w:ascii="仿宋_GB2312" w:eastAsia="仿宋_GB2312" w:hint="eastAsia"/>
          <w:color w:val="000000"/>
          <w:sz w:val="32"/>
          <w:szCs w:val="32"/>
        </w:rPr>
        <w:t>:</w:t>
      </w:r>
      <w:r w:rsidRPr="00A13CC1">
        <w:rPr>
          <w:rStyle w:val="a7"/>
          <w:rFonts w:ascii="仿宋_GB2312" w:eastAsia="仿宋_GB2312" w:hint="eastAsia"/>
          <w:b w:val="0"/>
          <w:color w:val="000000"/>
          <w:sz w:val="32"/>
          <w:szCs w:val="32"/>
        </w:rPr>
        <w:t xml:space="preserve"> 支出决算</w:t>
      </w:r>
      <w:r>
        <w:rPr>
          <w:rStyle w:val="a7"/>
          <w:rFonts w:ascii="仿宋_GB2312" w:eastAsia="仿宋_GB2312" w:hint="eastAsia"/>
          <w:b w:val="0"/>
          <w:color w:val="000000"/>
          <w:sz w:val="32"/>
          <w:szCs w:val="32"/>
        </w:rPr>
        <w:t>为51.15</w:t>
      </w:r>
      <w:r w:rsidRPr="00A13CC1">
        <w:rPr>
          <w:rStyle w:val="a7"/>
          <w:rFonts w:ascii="仿宋_GB2312" w:eastAsia="仿宋_GB2312" w:hint="eastAsia"/>
          <w:b w:val="0"/>
          <w:color w:val="000000"/>
          <w:sz w:val="32"/>
          <w:szCs w:val="32"/>
        </w:rPr>
        <w:t>万元，</w:t>
      </w:r>
      <w:r>
        <w:rPr>
          <w:rStyle w:val="a7"/>
          <w:rFonts w:ascii="仿宋" w:eastAsia="仿宋" w:hAnsi="仿宋" w:hint="eastAsia"/>
          <w:b w:val="0"/>
          <w:bCs/>
          <w:color w:val="000000"/>
          <w:sz w:val="32"/>
          <w:szCs w:val="32"/>
        </w:rPr>
        <w:t>完成调整预算100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A143E0" w:rsidRPr="00A143E0" w:rsidRDefault="00A143E0" w:rsidP="00A143E0">
      <w:pPr>
        <w:spacing w:line="600" w:lineRule="exact"/>
        <w:ind w:firstLineChars="200" w:firstLine="643"/>
        <w:rPr>
          <w:rStyle w:val="a7"/>
          <w:rFonts w:ascii="仿宋" w:eastAsia="仿宋" w:hAnsi="仿宋"/>
          <w:color w:val="000000"/>
          <w:sz w:val="32"/>
          <w:szCs w:val="32"/>
        </w:rPr>
      </w:pPr>
      <w:r>
        <w:rPr>
          <w:rStyle w:val="a7"/>
          <w:rFonts w:ascii="仿宋_GB2312" w:eastAsia="仿宋_GB2312" w:hint="eastAsia"/>
          <w:color w:val="000000"/>
          <w:sz w:val="32"/>
          <w:szCs w:val="32"/>
        </w:rPr>
        <w:t>7</w:t>
      </w:r>
      <w:r w:rsidRPr="00A13CC1">
        <w:rPr>
          <w:rStyle w:val="a7"/>
          <w:rFonts w:ascii="仿宋_GB2312" w:eastAsia="仿宋_GB2312" w:hint="eastAsia"/>
          <w:color w:val="000000"/>
          <w:sz w:val="32"/>
          <w:szCs w:val="32"/>
        </w:rPr>
        <w:t>.</w:t>
      </w:r>
      <w:r>
        <w:rPr>
          <w:rStyle w:val="a7"/>
          <w:rFonts w:ascii="仿宋_GB2312" w:eastAsia="仿宋_GB2312" w:hint="eastAsia"/>
          <w:color w:val="000000"/>
          <w:sz w:val="32"/>
          <w:szCs w:val="32"/>
        </w:rPr>
        <w:t>医疗卫生与计划生育支出行政单位医疗</w:t>
      </w:r>
      <w:r w:rsidRPr="00A13CC1">
        <w:rPr>
          <w:rStyle w:val="a7"/>
          <w:rFonts w:ascii="仿宋_GB2312" w:eastAsia="仿宋_GB2312" w:hint="eastAsia"/>
          <w:color w:val="000000"/>
          <w:sz w:val="32"/>
          <w:szCs w:val="32"/>
        </w:rPr>
        <w:t>:</w:t>
      </w:r>
      <w:r w:rsidRPr="00A13CC1">
        <w:rPr>
          <w:rStyle w:val="a7"/>
          <w:rFonts w:ascii="仿宋_GB2312" w:eastAsia="仿宋_GB2312" w:hint="eastAsia"/>
          <w:b w:val="0"/>
          <w:color w:val="000000"/>
          <w:sz w:val="32"/>
          <w:szCs w:val="32"/>
        </w:rPr>
        <w:t xml:space="preserve"> 支出决算为</w:t>
      </w:r>
      <w:r>
        <w:rPr>
          <w:rStyle w:val="a7"/>
          <w:rFonts w:ascii="仿宋_GB2312" w:eastAsia="仿宋_GB2312" w:hint="eastAsia"/>
          <w:b w:val="0"/>
          <w:color w:val="000000"/>
          <w:sz w:val="32"/>
          <w:szCs w:val="32"/>
        </w:rPr>
        <w:t>30.46</w:t>
      </w:r>
      <w:r w:rsidRPr="00A13CC1">
        <w:rPr>
          <w:rStyle w:val="a7"/>
          <w:rFonts w:ascii="仿宋_GB2312" w:eastAsia="仿宋_GB2312" w:hint="eastAsia"/>
          <w:b w:val="0"/>
          <w:color w:val="000000"/>
          <w:sz w:val="32"/>
          <w:szCs w:val="32"/>
        </w:rPr>
        <w:t>万元，</w:t>
      </w:r>
      <w:r>
        <w:rPr>
          <w:rStyle w:val="a7"/>
          <w:rFonts w:ascii="仿宋" w:eastAsia="仿宋" w:hAnsi="仿宋" w:hint="eastAsia"/>
          <w:b w:val="0"/>
          <w:bCs/>
          <w:color w:val="000000"/>
          <w:sz w:val="32"/>
          <w:szCs w:val="32"/>
        </w:rPr>
        <w:t>完成调整预算100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A143E0" w:rsidRPr="00A143E0" w:rsidRDefault="00A143E0" w:rsidP="00A143E0">
      <w:pPr>
        <w:spacing w:line="600" w:lineRule="exact"/>
        <w:ind w:firstLineChars="200" w:firstLine="643"/>
        <w:rPr>
          <w:rFonts w:ascii="仿宋" w:eastAsia="仿宋" w:hAnsi="仿宋"/>
          <w:b/>
          <w:color w:val="000000"/>
          <w:sz w:val="32"/>
          <w:szCs w:val="32"/>
        </w:rPr>
      </w:pPr>
      <w:r>
        <w:rPr>
          <w:rStyle w:val="a7"/>
          <w:rFonts w:ascii="仿宋_GB2312" w:eastAsia="仿宋_GB2312" w:hint="eastAsia"/>
          <w:color w:val="000000"/>
          <w:sz w:val="32"/>
          <w:szCs w:val="32"/>
        </w:rPr>
        <w:t>8</w:t>
      </w:r>
      <w:r w:rsidRPr="00A13CC1">
        <w:rPr>
          <w:rStyle w:val="a7"/>
          <w:rFonts w:ascii="仿宋_GB2312" w:eastAsia="仿宋_GB2312" w:hint="eastAsia"/>
          <w:color w:val="000000"/>
          <w:sz w:val="32"/>
          <w:szCs w:val="32"/>
        </w:rPr>
        <w:t>.</w:t>
      </w:r>
      <w:r>
        <w:rPr>
          <w:rStyle w:val="a7"/>
          <w:rFonts w:ascii="仿宋_GB2312" w:eastAsia="仿宋_GB2312" w:hint="eastAsia"/>
          <w:color w:val="000000"/>
          <w:sz w:val="32"/>
          <w:szCs w:val="32"/>
        </w:rPr>
        <w:t>医疗卫生与计划生育支出公务员医疗补助</w:t>
      </w:r>
      <w:r w:rsidRPr="00A13CC1">
        <w:rPr>
          <w:rStyle w:val="a7"/>
          <w:rFonts w:ascii="仿宋_GB2312" w:eastAsia="仿宋_GB2312" w:hint="eastAsia"/>
          <w:color w:val="000000"/>
          <w:sz w:val="32"/>
          <w:szCs w:val="32"/>
        </w:rPr>
        <w:t>:</w:t>
      </w:r>
      <w:r w:rsidRPr="00A13CC1">
        <w:rPr>
          <w:rStyle w:val="a7"/>
          <w:rFonts w:ascii="仿宋_GB2312" w:eastAsia="仿宋_GB2312" w:hint="eastAsia"/>
          <w:b w:val="0"/>
          <w:color w:val="000000"/>
          <w:sz w:val="32"/>
          <w:szCs w:val="32"/>
        </w:rPr>
        <w:t xml:space="preserve"> 支出决算为</w:t>
      </w:r>
      <w:r>
        <w:rPr>
          <w:rStyle w:val="a7"/>
          <w:rFonts w:ascii="仿宋_GB2312" w:eastAsia="仿宋_GB2312" w:hint="eastAsia"/>
          <w:b w:val="0"/>
          <w:color w:val="000000"/>
          <w:sz w:val="32"/>
          <w:szCs w:val="32"/>
        </w:rPr>
        <w:t>4.54</w:t>
      </w:r>
      <w:r w:rsidRPr="00A13CC1">
        <w:rPr>
          <w:rStyle w:val="a7"/>
          <w:rFonts w:ascii="仿宋_GB2312" w:eastAsia="仿宋_GB2312" w:hint="eastAsia"/>
          <w:b w:val="0"/>
          <w:color w:val="000000"/>
          <w:sz w:val="32"/>
          <w:szCs w:val="32"/>
        </w:rPr>
        <w:t>万元，</w:t>
      </w:r>
      <w:r>
        <w:rPr>
          <w:rStyle w:val="a7"/>
          <w:rFonts w:ascii="仿宋" w:eastAsia="仿宋" w:hAnsi="仿宋" w:hint="eastAsia"/>
          <w:b w:val="0"/>
          <w:bCs/>
          <w:color w:val="000000"/>
          <w:sz w:val="32"/>
          <w:szCs w:val="32"/>
        </w:rPr>
        <w:t>完成调整预算100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A143E0" w:rsidRDefault="00A143E0" w:rsidP="00A143E0">
      <w:pPr>
        <w:spacing w:line="600" w:lineRule="exact"/>
        <w:ind w:firstLineChars="200" w:firstLine="643"/>
        <w:rPr>
          <w:rFonts w:ascii="仿宋" w:eastAsia="仿宋" w:hAnsi="仿宋"/>
          <w:b/>
          <w:color w:val="000000"/>
          <w:sz w:val="32"/>
          <w:szCs w:val="32"/>
        </w:rPr>
      </w:pPr>
      <w:r>
        <w:rPr>
          <w:rStyle w:val="a7"/>
          <w:rFonts w:ascii="仿宋_GB2312" w:eastAsia="仿宋_GB2312" w:hint="eastAsia"/>
          <w:color w:val="000000"/>
          <w:sz w:val="32"/>
          <w:szCs w:val="32"/>
        </w:rPr>
        <w:t>9</w:t>
      </w:r>
      <w:r w:rsidRPr="00A13CC1">
        <w:rPr>
          <w:rStyle w:val="a7"/>
          <w:rFonts w:ascii="仿宋_GB2312" w:eastAsia="仿宋_GB2312" w:hint="eastAsia"/>
          <w:color w:val="000000"/>
          <w:sz w:val="32"/>
          <w:szCs w:val="32"/>
        </w:rPr>
        <w:t>.</w:t>
      </w:r>
      <w:r>
        <w:rPr>
          <w:rStyle w:val="a7"/>
          <w:rFonts w:ascii="仿宋_GB2312" w:eastAsia="仿宋_GB2312" w:hint="eastAsia"/>
          <w:color w:val="000000"/>
          <w:sz w:val="32"/>
          <w:szCs w:val="32"/>
        </w:rPr>
        <w:t>住房保障支出</w:t>
      </w:r>
      <w:r w:rsidRPr="00A13CC1">
        <w:rPr>
          <w:rStyle w:val="a7"/>
          <w:rFonts w:ascii="仿宋_GB2312" w:eastAsia="仿宋_GB2312" w:hint="eastAsia"/>
          <w:color w:val="000000"/>
          <w:sz w:val="32"/>
          <w:szCs w:val="32"/>
        </w:rPr>
        <w:t>:</w:t>
      </w:r>
      <w:r w:rsidRPr="00A13CC1">
        <w:rPr>
          <w:rStyle w:val="a7"/>
          <w:rFonts w:ascii="仿宋_GB2312" w:eastAsia="仿宋_GB2312" w:hint="eastAsia"/>
          <w:b w:val="0"/>
          <w:color w:val="000000"/>
          <w:sz w:val="32"/>
          <w:szCs w:val="32"/>
        </w:rPr>
        <w:t xml:space="preserve"> 支出决算</w:t>
      </w:r>
      <w:r>
        <w:rPr>
          <w:rStyle w:val="a7"/>
          <w:rFonts w:ascii="仿宋_GB2312" w:eastAsia="仿宋_GB2312" w:hint="eastAsia"/>
          <w:b w:val="0"/>
          <w:color w:val="000000"/>
          <w:sz w:val="32"/>
          <w:szCs w:val="32"/>
        </w:rPr>
        <w:t>合计</w:t>
      </w:r>
      <w:r w:rsidRPr="00A13CC1">
        <w:rPr>
          <w:rStyle w:val="a7"/>
          <w:rFonts w:ascii="仿宋_GB2312" w:eastAsia="仿宋_GB2312" w:hint="eastAsia"/>
          <w:b w:val="0"/>
          <w:color w:val="000000"/>
          <w:sz w:val="32"/>
          <w:szCs w:val="32"/>
        </w:rPr>
        <w:t>为</w:t>
      </w:r>
      <w:r>
        <w:rPr>
          <w:rStyle w:val="a7"/>
          <w:rFonts w:ascii="仿宋_GB2312" w:eastAsia="仿宋_GB2312" w:hint="eastAsia"/>
          <w:b w:val="0"/>
          <w:color w:val="000000"/>
          <w:sz w:val="32"/>
          <w:szCs w:val="32"/>
        </w:rPr>
        <w:t>78.68</w:t>
      </w:r>
      <w:r w:rsidRPr="00A13CC1">
        <w:rPr>
          <w:rStyle w:val="a7"/>
          <w:rFonts w:ascii="仿宋_GB2312" w:eastAsia="仿宋_GB2312" w:hint="eastAsia"/>
          <w:b w:val="0"/>
          <w:color w:val="000000"/>
          <w:sz w:val="32"/>
          <w:szCs w:val="32"/>
        </w:rPr>
        <w:t>万元，</w:t>
      </w:r>
      <w:r>
        <w:rPr>
          <w:rStyle w:val="a7"/>
          <w:rFonts w:ascii="仿宋" w:eastAsia="仿宋" w:hAnsi="仿宋" w:hint="eastAsia"/>
          <w:b w:val="0"/>
          <w:bCs/>
          <w:color w:val="000000"/>
          <w:sz w:val="32"/>
          <w:szCs w:val="32"/>
        </w:rPr>
        <w:t>完成调整预算100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p>
    <w:p w:rsidR="00305B99" w:rsidRDefault="00305B99" w:rsidP="00305B99">
      <w:pPr>
        <w:tabs>
          <w:tab w:val="right" w:pos="8306"/>
        </w:tabs>
        <w:spacing w:line="600" w:lineRule="exact"/>
        <w:ind w:firstLine="640"/>
        <w:outlineLvl w:val="1"/>
        <w:rPr>
          <w:rStyle w:val="2Char"/>
        </w:rPr>
      </w:pPr>
      <w:bookmarkStart w:id="36" w:name="_Toc15396608"/>
      <w:bookmarkStart w:id="37"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36"/>
      <w:bookmarkEnd w:id="37"/>
      <w:r>
        <w:rPr>
          <w:rStyle w:val="2Char"/>
          <w:rFonts w:ascii="黑体" w:eastAsia="黑体" w:hAnsi="黑体"/>
          <w:b w:val="0"/>
        </w:rPr>
        <w:tab/>
      </w:r>
    </w:p>
    <w:p w:rsidR="00305B99" w:rsidRPr="002E03D7" w:rsidRDefault="00305B99" w:rsidP="00305B99">
      <w:pPr>
        <w:spacing w:line="600" w:lineRule="exact"/>
        <w:ind w:firstLine="640"/>
        <w:rPr>
          <w:rFonts w:ascii="仿宋" w:eastAsia="仿宋" w:hAnsi="仿宋"/>
          <w:color w:val="000000"/>
          <w:sz w:val="32"/>
          <w:szCs w:val="32"/>
        </w:rPr>
      </w:pPr>
      <w:bookmarkStart w:id="38" w:name="_Toc15396609"/>
      <w:bookmarkStart w:id="39" w:name="_Toc15377215"/>
      <w:r w:rsidRPr="002E03D7">
        <w:rPr>
          <w:rFonts w:ascii="仿宋" w:eastAsia="仿宋" w:hAnsi="仿宋" w:hint="eastAsia"/>
          <w:color w:val="000000"/>
          <w:sz w:val="32"/>
          <w:szCs w:val="32"/>
        </w:rPr>
        <w:t>2020年一般公共预算财政拨款基本支出</w:t>
      </w:r>
      <w:r w:rsidR="00A143E0">
        <w:rPr>
          <w:rFonts w:ascii="仿宋" w:eastAsia="仿宋" w:hAnsi="仿宋" w:hint="eastAsia"/>
          <w:color w:val="000000"/>
          <w:sz w:val="32"/>
          <w:szCs w:val="32"/>
        </w:rPr>
        <w:t>875.07</w:t>
      </w:r>
      <w:r w:rsidRPr="002E03D7">
        <w:rPr>
          <w:rFonts w:ascii="仿宋" w:eastAsia="仿宋" w:hAnsi="仿宋" w:hint="eastAsia"/>
          <w:color w:val="000000"/>
          <w:sz w:val="32"/>
          <w:szCs w:val="32"/>
        </w:rPr>
        <w:t>万元，其中：</w:t>
      </w:r>
    </w:p>
    <w:p w:rsidR="00305B99" w:rsidRPr="002E03D7" w:rsidRDefault="00305B99" w:rsidP="00305B99">
      <w:pPr>
        <w:spacing w:line="600" w:lineRule="exact"/>
        <w:ind w:firstLine="640"/>
        <w:rPr>
          <w:rFonts w:ascii="仿宋" w:eastAsia="仿宋" w:hAnsi="仿宋"/>
          <w:color w:val="000000"/>
          <w:sz w:val="32"/>
          <w:szCs w:val="32"/>
        </w:rPr>
      </w:pPr>
      <w:r w:rsidRPr="002E03D7">
        <w:rPr>
          <w:rFonts w:ascii="仿宋" w:eastAsia="仿宋" w:hAnsi="仿宋" w:hint="eastAsia"/>
          <w:color w:val="000000"/>
          <w:sz w:val="32"/>
          <w:szCs w:val="32"/>
        </w:rPr>
        <w:t>人员经费</w:t>
      </w:r>
      <w:r w:rsidR="00A143E0">
        <w:rPr>
          <w:rFonts w:ascii="仿宋" w:eastAsia="仿宋" w:hAnsi="仿宋" w:hint="eastAsia"/>
          <w:color w:val="000000"/>
          <w:sz w:val="32"/>
          <w:szCs w:val="32"/>
        </w:rPr>
        <w:t>792.35</w:t>
      </w:r>
      <w:r w:rsidRPr="002E03D7">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rsidR="00305B99" w:rsidRDefault="00305B99" w:rsidP="00305B99">
      <w:pPr>
        <w:spacing w:line="600" w:lineRule="exact"/>
        <w:ind w:firstLine="640"/>
        <w:rPr>
          <w:rFonts w:ascii="仿宋" w:eastAsia="仿宋" w:hAnsi="仿宋"/>
          <w:color w:val="000000"/>
          <w:sz w:val="32"/>
          <w:szCs w:val="32"/>
        </w:rPr>
      </w:pPr>
      <w:r w:rsidRPr="002E03D7">
        <w:rPr>
          <w:rFonts w:ascii="仿宋" w:eastAsia="仿宋" w:hAnsi="仿宋" w:hint="eastAsia"/>
          <w:color w:val="000000"/>
          <w:sz w:val="32"/>
          <w:szCs w:val="32"/>
        </w:rPr>
        <w:lastRenderedPageBreak/>
        <w:t>日常公用经费</w:t>
      </w:r>
      <w:r w:rsidR="00A143E0">
        <w:rPr>
          <w:rFonts w:ascii="仿宋" w:eastAsia="仿宋" w:hAnsi="仿宋" w:hint="eastAsia"/>
          <w:color w:val="000000"/>
          <w:sz w:val="32"/>
          <w:szCs w:val="32"/>
        </w:rPr>
        <w:t>82.72</w:t>
      </w:r>
      <w:r w:rsidRPr="002E03D7">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305B99" w:rsidRDefault="00305B99" w:rsidP="00305B99">
      <w:pPr>
        <w:spacing w:line="600" w:lineRule="exact"/>
        <w:ind w:firstLine="640"/>
        <w:outlineLvl w:val="1"/>
        <w:rPr>
          <w:rStyle w:val="2Char"/>
          <w:rFonts w:ascii="黑体" w:eastAsia="黑体" w:hAnsi="黑体"/>
          <w:b w:val="0"/>
        </w:rPr>
      </w:pPr>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38"/>
      <w:bookmarkEnd w:id="39"/>
    </w:p>
    <w:p w:rsidR="00305B99" w:rsidRDefault="00305B99" w:rsidP="00305B99">
      <w:pPr>
        <w:spacing w:line="600" w:lineRule="exact"/>
        <w:ind w:firstLine="640"/>
        <w:outlineLvl w:val="2"/>
        <w:rPr>
          <w:rFonts w:ascii="仿宋" w:eastAsia="仿宋" w:hAnsi="仿宋"/>
          <w:b/>
          <w:color w:val="000000"/>
          <w:sz w:val="32"/>
          <w:szCs w:val="32"/>
        </w:rPr>
      </w:pPr>
      <w:bookmarkStart w:id="40" w:name="_Toc15377216"/>
      <w:r>
        <w:rPr>
          <w:rFonts w:ascii="仿宋" w:eastAsia="仿宋" w:hAnsi="仿宋" w:hint="eastAsia"/>
          <w:b/>
          <w:color w:val="000000"/>
          <w:sz w:val="32"/>
          <w:szCs w:val="32"/>
        </w:rPr>
        <w:t>（一）“三公”经费财政拨款支出决算总体情况说明</w:t>
      </w:r>
      <w:bookmarkEnd w:id="40"/>
    </w:p>
    <w:p w:rsidR="00305B99" w:rsidRDefault="00305B99" w:rsidP="00305B99">
      <w:pPr>
        <w:spacing w:line="600" w:lineRule="exact"/>
        <w:ind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年“三公”经费财政拨款支出决算为</w:t>
      </w:r>
      <w:r w:rsidR="00A143E0">
        <w:rPr>
          <w:rFonts w:ascii="仿宋" w:eastAsia="仿宋" w:hAnsi="仿宋" w:hint="eastAsia"/>
          <w:color w:val="000000"/>
          <w:sz w:val="32"/>
          <w:szCs w:val="32"/>
        </w:rPr>
        <w:t>9.3</w:t>
      </w:r>
      <w:r>
        <w:rPr>
          <w:rFonts w:ascii="仿宋" w:eastAsia="仿宋" w:hAnsi="仿宋" w:hint="eastAsia"/>
          <w:color w:val="000000"/>
          <w:sz w:val="32"/>
          <w:szCs w:val="32"/>
        </w:rPr>
        <w:t>万元，完成预算</w:t>
      </w:r>
      <w:r w:rsidR="00A143E0">
        <w:rPr>
          <w:rFonts w:ascii="仿宋" w:eastAsia="仿宋" w:hAnsi="仿宋" w:hint="eastAsia"/>
          <w:color w:val="000000"/>
          <w:sz w:val="32"/>
          <w:szCs w:val="32"/>
        </w:rPr>
        <w:t>99.68</w:t>
      </w:r>
      <w:r>
        <w:rPr>
          <w:rFonts w:ascii="仿宋" w:eastAsia="仿宋" w:hAnsi="仿宋"/>
          <w:color w:val="000000"/>
          <w:sz w:val="32"/>
          <w:szCs w:val="32"/>
        </w:rPr>
        <w:t>%</w:t>
      </w:r>
      <w:r>
        <w:rPr>
          <w:rFonts w:ascii="仿宋" w:eastAsia="仿宋" w:hAnsi="仿宋" w:hint="eastAsia"/>
          <w:color w:val="000000"/>
          <w:sz w:val="32"/>
          <w:szCs w:val="32"/>
        </w:rPr>
        <w:t>。</w:t>
      </w:r>
      <w:r w:rsidR="004F3D46" w:rsidRPr="00185875">
        <w:rPr>
          <w:rStyle w:val="a7"/>
          <w:rFonts w:ascii="仿宋_GB2312" w:eastAsia="仿宋_GB2312" w:hint="eastAsia"/>
          <w:b w:val="0"/>
          <w:sz w:val="32"/>
          <w:szCs w:val="32"/>
        </w:rPr>
        <w:t>决算数小于预算数的主要原因</w:t>
      </w:r>
      <w:r w:rsidR="004F3D46">
        <w:rPr>
          <w:rStyle w:val="a7"/>
          <w:rFonts w:ascii="仿宋_GB2312" w:eastAsia="仿宋_GB2312" w:hint="eastAsia"/>
          <w:b w:val="0"/>
          <w:sz w:val="32"/>
          <w:szCs w:val="32"/>
        </w:rPr>
        <w:t>为公务接待费用较少</w:t>
      </w:r>
      <w:r w:rsidR="004F3D46" w:rsidRPr="00B6281A">
        <w:rPr>
          <w:rStyle w:val="a7"/>
          <w:rFonts w:ascii="仿宋_GB2312" w:eastAsia="仿宋_GB2312" w:hint="eastAsia"/>
          <w:b w:val="0"/>
          <w:color w:val="000000"/>
          <w:sz w:val="32"/>
          <w:szCs w:val="32"/>
        </w:rPr>
        <w:t>。</w:t>
      </w:r>
    </w:p>
    <w:p w:rsidR="00305B99" w:rsidRDefault="00305B99" w:rsidP="00305B99">
      <w:pPr>
        <w:spacing w:line="600" w:lineRule="exact"/>
        <w:ind w:firstLine="640"/>
        <w:outlineLvl w:val="2"/>
        <w:rPr>
          <w:rFonts w:ascii="仿宋" w:eastAsia="仿宋" w:hAnsi="仿宋"/>
          <w:b/>
          <w:color w:val="000000"/>
          <w:sz w:val="32"/>
          <w:szCs w:val="32"/>
        </w:rPr>
      </w:pPr>
      <w:bookmarkStart w:id="41" w:name="_Toc15377217"/>
      <w:r>
        <w:rPr>
          <w:rFonts w:ascii="仿宋" w:eastAsia="仿宋" w:hAnsi="仿宋" w:hint="eastAsia"/>
          <w:b/>
          <w:color w:val="000000"/>
          <w:sz w:val="32"/>
          <w:szCs w:val="32"/>
        </w:rPr>
        <w:t>（二）“三公”经费财政拨款支出决算具体情况说明</w:t>
      </w:r>
      <w:bookmarkEnd w:id="41"/>
    </w:p>
    <w:p w:rsidR="00305B99" w:rsidRDefault="00305B99" w:rsidP="00305B99">
      <w:pPr>
        <w:spacing w:line="600" w:lineRule="exact"/>
        <w:ind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年“三公”经费财政拨款支出决算中，因公出国（境）费支出决算</w:t>
      </w:r>
      <w:r w:rsidR="004F3D46">
        <w:rPr>
          <w:rFonts w:ascii="仿宋" w:eastAsia="仿宋" w:hAnsi="仿宋" w:hint="eastAsia"/>
          <w:color w:val="000000"/>
          <w:sz w:val="32"/>
          <w:szCs w:val="32"/>
        </w:rPr>
        <w:t>0</w:t>
      </w:r>
      <w:r>
        <w:rPr>
          <w:rFonts w:ascii="仿宋" w:eastAsia="仿宋" w:hAnsi="仿宋" w:hint="eastAsia"/>
          <w:color w:val="000000"/>
          <w:sz w:val="32"/>
          <w:szCs w:val="32"/>
        </w:rPr>
        <w:t>万元，占</w:t>
      </w:r>
      <w:r w:rsidR="004F3D46">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w:t>
      </w:r>
      <w:r w:rsidR="004F3D46">
        <w:rPr>
          <w:rFonts w:ascii="仿宋" w:eastAsia="仿宋" w:hAnsi="仿宋" w:hint="eastAsia"/>
          <w:color w:val="000000"/>
          <w:sz w:val="32"/>
          <w:szCs w:val="32"/>
        </w:rPr>
        <w:t>9.13</w:t>
      </w:r>
      <w:r>
        <w:rPr>
          <w:rFonts w:ascii="仿宋" w:eastAsia="仿宋" w:hAnsi="仿宋" w:hint="eastAsia"/>
          <w:color w:val="000000"/>
          <w:sz w:val="32"/>
          <w:szCs w:val="32"/>
        </w:rPr>
        <w:t>万元，占</w:t>
      </w:r>
      <w:r w:rsidR="004F3D46">
        <w:rPr>
          <w:rFonts w:ascii="仿宋" w:eastAsia="仿宋" w:hAnsi="仿宋" w:hint="eastAsia"/>
          <w:color w:val="000000"/>
          <w:sz w:val="32"/>
          <w:szCs w:val="32"/>
        </w:rPr>
        <w:t>98</w:t>
      </w:r>
      <w:r>
        <w:rPr>
          <w:rFonts w:ascii="仿宋" w:eastAsia="仿宋" w:hAnsi="仿宋"/>
          <w:color w:val="000000"/>
          <w:sz w:val="32"/>
          <w:szCs w:val="32"/>
        </w:rPr>
        <w:t>%</w:t>
      </w:r>
      <w:r>
        <w:rPr>
          <w:rFonts w:ascii="仿宋" w:eastAsia="仿宋" w:hAnsi="仿宋" w:hint="eastAsia"/>
          <w:color w:val="000000"/>
          <w:sz w:val="32"/>
          <w:szCs w:val="32"/>
        </w:rPr>
        <w:t>；公务接待费支出决算</w:t>
      </w:r>
      <w:r w:rsidR="004F3D46">
        <w:rPr>
          <w:rFonts w:ascii="仿宋" w:eastAsia="仿宋" w:hAnsi="仿宋" w:hint="eastAsia"/>
          <w:color w:val="000000"/>
          <w:sz w:val="32"/>
          <w:szCs w:val="32"/>
        </w:rPr>
        <w:t>0.17</w:t>
      </w:r>
      <w:r>
        <w:rPr>
          <w:rFonts w:ascii="仿宋" w:eastAsia="仿宋" w:hAnsi="仿宋" w:hint="eastAsia"/>
          <w:color w:val="000000"/>
          <w:sz w:val="32"/>
          <w:szCs w:val="32"/>
        </w:rPr>
        <w:t>万元，占</w:t>
      </w:r>
      <w:r w:rsidR="004F3D46">
        <w:rPr>
          <w:rFonts w:ascii="仿宋" w:eastAsia="仿宋" w:hAnsi="仿宋" w:hint="eastAsia"/>
          <w:color w:val="000000"/>
          <w:sz w:val="32"/>
          <w:szCs w:val="32"/>
        </w:rPr>
        <w:t>2</w:t>
      </w:r>
      <w:r>
        <w:rPr>
          <w:rFonts w:ascii="仿宋" w:eastAsia="仿宋" w:hAnsi="仿宋"/>
          <w:color w:val="000000"/>
          <w:sz w:val="32"/>
          <w:szCs w:val="32"/>
        </w:rPr>
        <w:t>%</w:t>
      </w:r>
      <w:r>
        <w:rPr>
          <w:rFonts w:ascii="仿宋" w:eastAsia="仿宋" w:hAnsi="仿宋" w:hint="eastAsia"/>
          <w:color w:val="000000"/>
          <w:sz w:val="32"/>
          <w:szCs w:val="32"/>
        </w:rPr>
        <w:t>。具体情况如下：</w:t>
      </w:r>
    </w:p>
    <w:p w:rsidR="00305B99" w:rsidRPr="00E670C4" w:rsidRDefault="00305B99" w:rsidP="00305B99">
      <w:pPr>
        <w:spacing w:line="600" w:lineRule="exact"/>
        <w:ind w:firstLine="640"/>
        <w:rPr>
          <w:rFonts w:ascii="仿宋" w:eastAsia="仿宋" w:hAnsi="仿宋"/>
          <w:i/>
          <w:color w:val="000000"/>
          <w:sz w:val="32"/>
          <w:szCs w:val="32"/>
        </w:rPr>
      </w:pPr>
      <w:r w:rsidRPr="00A42A74">
        <w:rPr>
          <w:rFonts w:ascii="仿宋" w:eastAsia="仿宋" w:hAnsi="仿宋" w:hint="eastAsia"/>
          <w:i/>
          <w:color w:val="000000"/>
          <w:sz w:val="32"/>
          <w:szCs w:val="32"/>
        </w:rPr>
        <w:t>（图7：“三公”经费财政拨款支出结构）（饼状图）</w:t>
      </w:r>
    </w:p>
    <w:p w:rsidR="00305B99" w:rsidRDefault="00A42A74" w:rsidP="00305B99">
      <w:pPr>
        <w:spacing w:line="600" w:lineRule="exact"/>
        <w:ind w:firstLine="640"/>
        <w:rPr>
          <w:rFonts w:ascii="仿宋_GB2312" w:eastAsia="仿宋_GB2312"/>
          <w:b/>
          <w:color w:val="000000"/>
          <w:sz w:val="32"/>
          <w:szCs w:val="32"/>
        </w:rPr>
      </w:pPr>
      <w:r>
        <w:rPr>
          <w:rFonts w:ascii="仿宋_GB2312" w:eastAsia="仿宋_GB2312"/>
          <w:b/>
          <w:noProof/>
          <w:color w:val="000000"/>
          <w:sz w:val="32"/>
          <w:szCs w:val="32"/>
        </w:rPr>
        <w:lastRenderedPageBreak/>
        <w:drawing>
          <wp:anchor distT="0" distB="0" distL="114300" distR="114300" simplePos="0" relativeHeight="251665408" behindDoc="0" locked="0" layoutInCell="1" allowOverlap="1">
            <wp:simplePos x="0" y="0"/>
            <wp:positionH relativeFrom="column">
              <wp:posOffset>-28575</wp:posOffset>
            </wp:positionH>
            <wp:positionV relativeFrom="paragraph">
              <wp:posOffset>-400050</wp:posOffset>
            </wp:positionV>
            <wp:extent cx="5274310" cy="3076575"/>
            <wp:effectExtent l="19050" t="0" r="21590" b="0"/>
            <wp:wrapTopAndBottom/>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305B99">
        <w:rPr>
          <w:rFonts w:ascii="仿宋_GB2312" w:eastAsia="仿宋_GB2312"/>
          <w:b/>
          <w:color w:val="000000"/>
          <w:sz w:val="32"/>
          <w:szCs w:val="32"/>
        </w:rPr>
        <w:t>1.</w:t>
      </w:r>
      <w:r w:rsidR="00305B99">
        <w:rPr>
          <w:rFonts w:ascii="仿宋_GB2312" w:eastAsia="仿宋_GB2312" w:hint="eastAsia"/>
          <w:b/>
          <w:color w:val="000000"/>
          <w:sz w:val="32"/>
          <w:szCs w:val="32"/>
        </w:rPr>
        <w:t>因公出国（境）经费支出</w:t>
      </w:r>
      <w:r w:rsidR="004F3D46">
        <w:rPr>
          <w:rFonts w:ascii="仿宋_GB2312" w:eastAsia="仿宋_GB2312" w:hint="eastAsia"/>
          <w:color w:val="000000"/>
          <w:sz w:val="32"/>
          <w:szCs w:val="32"/>
        </w:rPr>
        <w:t>0</w:t>
      </w:r>
      <w:r w:rsidR="00305B99">
        <w:rPr>
          <w:rFonts w:ascii="仿宋_GB2312" w:eastAsia="仿宋_GB2312" w:hint="eastAsia"/>
          <w:color w:val="000000"/>
          <w:sz w:val="32"/>
          <w:szCs w:val="32"/>
        </w:rPr>
        <w:t>万元，</w:t>
      </w:r>
      <w:r w:rsidR="00305B99">
        <w:rPr>
          <w:rStyle w:val="a7"/>
          <w:rFonts w:ascii="仿宋" w:eastAsia="仿宋" w:hAnsi="仿宋" w:hint="eastAsia"/>
          <w:b w:val="0"/>
          <w:bCs/>
          <w:color w:val="000000"/>
          <w:sz w:val="32"/>
          <w:szCs w:val="32"/>
        </w:rPr>
        <w:t>完成预算</w:t>
      </w:r>
      <w:r w:rsidR="004F3D46">
        <w:rPr>
          <w:rStyle w:val="a7"/>
          <w:rFonts w:ascii="仿宋" w:eastAsia="仿宋" w:hAnsi="仿宋" w:hint="eastAsia"/>
          <w:b w:val="0"/>
          <w:bCs/>
          <w:color w:val="000000"/>
          <w:sz w:val="32"/>
          <w:szCs w:val="32"/>
        </w:rPr>
        <w:t>0</w:t>
      </w:r>
      <w:r w:rsidR="00305B99">
        <w:rPr>
          <w:rStyle w:val="a7"/>
          <w:rFonts w:ascii="仿宋" w:eastAsia="仿宋" w:hAnsi="仿宋"/>
          <w:b w:val="0"/>
          <w:bCs/>
          <w:color w:val="000000"/>
          <w:sz w:val="32"/>
          <w:szCs w:val="32"/>
        </w:rPr>
        <w:t>%</w:t>
      </w:r>
      <w:r w:rsidR="00305B99">
        <w:rPr>
          <w:rStyle w:val="a7"/>
          <w:rFonts w:ascii="仿宋" w:eastAsia="仿宋" w:hAnsi="仿宋" w:hint="eastAsia"/>
          <w:b w:val="0"/>
          <w:bCs/>
          <w:color w:val="000000"/>
          <w:sz w:val="32"/>
          <w:szCs w:val="32"/>
        </w:rPr>
        <w:t>。</w:t>
      </w:r>
      <w:r w:rsidR="00305B99">
        <w:rPr>
          <w:rFonts w:ascii="仿宋_GB2312" w:eastAsia="仿宋_GB2312" w:hint="eastAsia"/>
          <w:color w:val="000000"/>
          <w:sz w:val="32"/>
          <w:szCs w:val="32"/>
        </w:rPr>
        <w:t>全年安排因公出国（境）团组</w:t>
      </w:r>
      <w:r w:rsidR="004F3D46">
        <w:rPr>
          <w:rFonts w:ascii="仿宋_GB2312" w:eastAsia="仿宋_GB2312" w:hint="eastAsia"/>
          <w:color w:val="000000"/>
          <w:sz w:val="32"/>
          <w:szCs w:val="32"/>
        </w:rPr>
        <w:t>0</w:t>
      </w:r>
      <w:r w:rsidR="00305B99">
        <w:rPr>
          <w:rFonts w:ascii="仿宋_GB2312" w:eastAsia="仿宋_GB2312" w:hint="eastAsia"/>
          <w:color w:val="000000"/>
          <w:sz w:val="32"/>
          <w:szCs w:val="32"/>
        </w:rPr>
        <w:t>次，出国（境）</w:t>
      </w:r>
      <w:r w:rsidR="004F3D46">
        <w:rPr>
          <w:rFonts w:ascii="仿宋_GB2312" w:eastAsia="仿宋_GB2312" w:hint="eastAsia"/>
          <w:color w:val="000000"/>
          <w:sz w:val="32"/>
          <w:szCs w:val="32"/>
        </w:rPr>
        <w:t>0</w:t>
      </w:r>
      <w:r w:rsidR="00305B99">
        <w:rPr>
          <w:rFonts w:ascii="仿宋_GB2312" w:eastAsia="仿宋_GB2312" w:hint="eastAsia"/>
          <w:color w:val="000000"/>
          <w:sz w:val="32"/>
          <w:szCs w:val="32"/>
        </w:rPr>
        <w:t>人。因公出国（境）支出决算比</w:t>
      </w:r>
      <w:r w:rsidR="00305B99">
        <w:rPr>
          <w:rFonts w:ascii="仿宋_GB2312" w:eastAsia="仿宋_GB2312"/>
          <w:color w:val="000000"/>
          <w:sz w:val="32"/>
          <w:szCs w:val="32"/>
        </w:rPr>
        <w:t>201</w:t>
      </w:r>
      <w:r w:rsidR="00305B99">
        <w:rPr>
          <w:rFonts w:ascii="仿宋_GB2312" w:eastAsia="仿宋_GB2312" w:hint="eastAsia"/>
          <w:color w:val="000000"/>
          <w:sz w:val="32"/>
          <w:szCs w:val="32"/>
        </w:rPr>
        <w:t>9年增加</w:t>
      </w:r>
      <w:r w:rsidR="00305B99">
        <w:rPr>
          <w:rFonts w:ascii="仿宋_GB2312" w:eastAsia="仿宋_GB2312"/>
          <w:color w:val="000000"/>
          <w:sz w:val="32"/>
          <w:szCs w:val="32"/>
        </w:rPr>
        <w:t>/</w:t>
      </w:r>
      <w:r w:rsidR="00305B99">
        <w:rPr>
          <w:rFonts w:ascii="仿宋_GB2312" w:eastAsia="仿宋_GB2312" w:hint="eastAsia"/>
          <w:color w:val="000000"/>
          <w:sz w:val="32"/>
          <w:szCs w:val="32"/>
        </w:rPr>
        <w:t>减少</w:t>
      </w:r>
      <w:r w:rsidR="004F3D46">
        <w:rPr>
          <w:rFonts w:ascii="仿宋_GB2312" w:eastAsia="仿宋_GB2312" w:hint="eastAsia"/>
          <w:color w:val="000000"/>
          <w:sz w:val="32"/>
          <w:szCs w:val="32"/>
        </w:rPr>
        <w:t>0</w:t>
      </w:r>
      <w:r w:rsidR="00305B99">
        <w:rPr>
          <w:rFonts w:ascii="仿宋_GB2312" w:eastAsia="仿宋_GB2312" w:hint="eastAsia"/>
          <w:color w:val="000000"/>
          <w:sz w:val="32"/>
          <w:szCs w:val="32"/>
        </w:rPr>
        <w:t>万元，增长</w:t>
      </w:r>
      <w:r w:rsidR="00305B99">
        <w:rPr>
          <w:rFonts w:ascii="仿宋_GB2312" w:eastAsia="仿宋_GB2312"/>
          <w:color w:val="000000"/>
          <w:sz w:val="32"/>
          <w:szCs w:val="32"/>
        </w:rPr>
        <w:t>/</w:t>
      </w:r>
      <w:r w:rsidR="00305B99">
        <w:rPr>
          <w:rFonts w:ascii="仿宋_GB2312" w:eastAsia="仿宋_GB2312" w:hint="eastAsia"/>
          <w:color w:val="000000"/>
          <w:sz w:val="32"/>
          <w:szCs w:val="32"/>
        </w:rPr>
        <w:t>下降</w:t>
      </w:r>
      <w:r w:rsidR="004F3D46">
        <w:rPr>
          <w:rFonts w:ascii="仿宋_GB2312" w:eastAsia="仿宋_GB2312" w:hint="eastAsia"/>
          <w:color w:val="000000"/>
          <w:sz w:val="32"/>
          <w:szCs w:val="32"/>
        </w:rPr>
        <w:t>0</w:t>
      </w:r>
      <w:r w:rsidR="00305B99">
        <w:rPr>
          <w:rFonts w:ascii="仿宋_GB2312" w:eastAsia="仿宋_GB2312"/>
          <w:color w:val="000000"/>
          <w:sz w:val="32"/>
          <w:szCs w:val="32"/>
        </w:rPr>
        <w:t>%</w:t>
      </w:r>
      <w:r w:rsidR="00305B99">
        <w:rPr>
          <w:rFonts w:ascii="仿宋_GB2312" w:eastAsia="仿宋_GB2312" w:hint="eastAsia"/>
          <w:color w:val="000000"/>
          <w:sz w:val="32"/>
          <w:szCs w:val="32"/>
        </w:rPr>
        <w:t>。</w:t>
      </w:r>
    </w:p>
    <w:p w:rsidR="00305B99" w:rsidRDefault="00305B99" w:rsidP="00305B99">
      <w:pPr>
        <w:spacing w:line="600" w:lineRule="exact"/>
        <w:ind w:firstLine="640"/>
        <w:rPr>
          <w:rFonts w:ascii="仿宋_GB2312" w:eastAsia="仿宋_GB2312"/>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sidR="004F3D46">
        <w:rPr>
          <w:rFonts w:ascii="仿宋_GB2312" w:eastAsia="仿宋_GB2312" w:hint="eastAsia"/>
          <w:color w:val="000000"/>
          <w:sz w:val="32"/>
          <w:szCs w:val="32"/>
        </w:rPr>
        <w:t>9.13</w:t>
      </w:r>
      <w:r>
        <w:rPr>
          <w:rFonts w:ascii="仿宋_GB2312" w:eastAsia="仿宋_GB2312" w:hint="eastAsia"/>
          <w:color w:val="000000"/>
          <w:sz w:val="32"/>
          <w:szCs w:val="32"/>
        </w:rPr>
        <w:t>万元</w:t>
      </w:r>
      <w:r>
        <w:rPr>
          <w:rFonts w:ascii="仿宋_GB2312" w:eastAsia="仿宋_GB2312"/>
          <w:color w:val="000000"/>
          <w:sz w:val="32"/>
          <w:szCs w:val="32"/>
        </w:rPr>
        <w:t>,</w:t>
      </w:r>
      <w:r>
        <w:rPr>
          <w:rStyle w:val="a7"/>
          <w:rFonts w:ascii="仿宋" w:eastAsia="仿宋" w:hAnsi="仿宋" w:hint="eastAsia"/>
          <w:b w:val="0"/>
          <w:bCs/>
          <w:color w:val="000000"/>
          <w:sz w:val="32"/>
          <w:szCs w:val="32"/>
        </w:rPr>
        <w:t>完成预算</w:t>
      </w:r>
      <w:r w:rsidR="004F3D46">
        <w:rPr>
          <w:rStyle w:val="a7"/>
          <w:rFonts w:ascii="仿宋" w:eastAsia="仿宋" w:hAnsi="仿宋" w:hint="eastAsia"/>
          <w:b w:val="0"/>
          <w:bCs/>
          <w:color w:val="000000"/>
          <w:sz w:val="32"/>
          <w:szCs w:val="32"/>
        </w:rPr>
        <w:t>100</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w:t>
      </w:r>
      <w:r>
        <w:rPr>
          <w:rFonts w:ascii="仿宋_GB2312" w:eastAsia="仿宋_GB2312" w:hint="eastAsia"/>
          <w:color w:val="000000"/>
          <w:sz w:val="32"/>
          <w:szCs w:val="32"/>
        </w:rPr>
        <w:t>9</w:t>
      </w:r>
      <w:r w:rsidR="004F3D46">
        <w:rPr>
          <w:rFonts w:ascii="仿宋_GB2312" w:eastAsia="仿宋_GB2312" w:hint="eastAsia"/>
          <w:color w:val="000000"/>
          <w:sz w:val="32"/>
          <w:szCs w:val="32"/>
        </w:rPr>
        <w:t>年</w:t>
      </w:r>
      <w:r>
        <w:rPr>
          <w:rFonts w:ascii="仿宋_GB2312" w:eastAsia="仿宋_GB2312" w:hint="eastAsia"/>
          <w:color w:val="000000"/>
          <w:sz w:val="32"/>
          <w:szCs w:val="32"/>
        </w:rPr>
        <w:t>减少</w:t>
      </w:r>
      <w:r w:rsidR="004F3D46">
        <w:rPr>
          <w:rFonts w:ascii="仿宋_GB2312" w:eastAsia="仿宋_GB2312" w:hint="eastAsia"/>
          <w:color w:val="000000"/>
          <w:sz w:val="32"/>
          <w:szCs w:val="32"/>
        </w:rPr>
        <w:t>0.25万元，</w:t>
      </w:r>
      <w:r>
        <w:rPr>
          <w:rFonts w:ascii="仿宋_GB2312" w:eastAsia="仿宋_GB2312" w:hint="eastAsia"/>
          <w:color w:val="000000"/>
          <w:sz w:val="32"/>
          <w:szCs w:val="32"/>
        </w:rPr>
        <w:t>下降</w:t>
      </w:r>
      <w:r w:rsidR="004F3D46">
        <w:rPr>
          <w:rFonts w:ascii="仿宋_GB2312" w:eastAsia="仿宋_GB2312" w:hint="eastAsia"/>
          <w:color w:val="000000"/>
          <w:sz w:val="32"/>
          <w:szCs w:val="32"/>
        </w:rPr>
        <w:t>2</w:t>
      </w:r>
      <w:r>
        <w:rPr>
          <w:rFonts w:ascii="仿宋_GB2312" w:eastAsia="仿宋_GB2312"/>
          <w:color w:val="000000"/>
          <w:sz w:val="32"/>
          <w:szCs w:val="32"/>
        </w:rPr>
        <w:t>%</w:t>
      </w:r>
      <w:r>
        <w:rPr>
          <w:rFonts w:ascii="仿宋_GB2312" w:eastAsia="仿宋_GB2312" w:hint="eastAsia"/>
          <w:color w:val="000000"/>
          <w:sz w:val="32"/>
          <w:szCs w:val="32"/>
        </w:rPr>
        <w:t>。主要原因是</w:t>
      </w:r>
      <w:r w:rsidR="00592DC8">
        <w:rPr>
          <w:rFonts w:ascii="仿宋_GB2312" w:eastAsia="仿宋_GB2312" w:hint="eastAsia"/>
          <w:color w:val="000000"/>
          <w:sz w:val="32"/>
          <w:szCs w:val="32"/>
        </w:rPr>
        <w:t>当年维修费用减少</w:t>
      </w:r>
      <w:r>
        <w:rPr>
          <w:rFonts w:ascii="仿宋_GB2312" w:eastAsia="仿宋_GB2312" w:hint="eastAsia"/>
          <w:color w:val="000000"/>
          <w:sz w:val="32"/>
          <w:szCs w:val="32"/>
        </w:rPr>
        <w:t>。</w:t>
      </w:r>
    </w:p>
    <w:p w:rsidR="00305B99" w:rsidRDefault="00305B99" w:rsidP="004F3D46">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sidR="004F3D46">
        <w:rPr>
          <w:rFonts w:ascii="仿宋_GB2312" w:eastAsia="仿宋_GB2312" w:hint="eastAsia"/>
          <w:color w:val="000000"/>
          <w:sz w:val="32"/>
          <w:szCs w:val="32"/>
        </w:rPr>
        <w:t>0</w:t>
      </w:r>
      <w:r>
        <w:rPr>
          <w:rFonts w:ascii="仿宋_GB2312" w:eastAsia="仿宋_GB2312" w:hint="eastAsia"/>
          <w:color w:val="000000"/>
          <w:sz w:val="32"/>
          <w:szCs w:val="32"/>
        </w:rPr>
        <w:t>万元。全年按规定更新购置公务用车</w:t>
      </w:r>
      <w:r w:rsidR="004F3D46">
        <w:rPr>
          <w:rFonts w:ascii="仿宋_GB2312" w:eastAsia="仿宋_GB2312" w:hint="eastAsia"/>
          <w:color w:val="000000"/>
          <w:sz w:val="32"/>
          <w:szCs w:val="32"/>
        </w:rPr>
        <w:t>0</w:t>
      </w:r>
      <w:r>
        <w:rPr>
          <w:rFonts w:ascii="仿宋_GB2312" w:eastAsia="仿宋_GB2312" w:hint="eastAsia"/>
          <w:color w:val="000000"/>
          <w:sz w:val="32"/>
          <w:szCs w:val="32"/>
        </w:rPr>
        <w:t>辆，其中：轿车</w:t>
      </w:r>
      <w:r w:rsidR="004F3D46">
        <w:rPr>
          <w:rFonts w:ascii="仿宋_GB2312" w:eastAsia="仿宋_GB2312" w:hint="eastAsia"/>
          <w:color w:val="000000"/>
          <w:sz w:val="32"/>
          <w:szCs w:val="32"/>
        </w:rPr>
        <w:t>0</w:t>
      </w:r>
      <w:r>
        <w:rPr>
          <w:rFonts w:ascii="仿宋_GB2312" w:eastAsia="仿宋_GB2312" w:hint="eastAsia"/>
          <w:color w:val="000000"/>
          <w:sz w:val="32"/>
          <w:szCs w:val="32"/>
        </w:rPr>
        <w:t>辆、金额</w:t>
      </w:r>
      <w:r w:rsidR="004F3D46">
        <w:rPr>
          <w:rFonts w:ascii="仿宋_GB2312" w:eastAsia="仿宋_GB2312" w:hint="eastAsia"/>
          <w:color w:val="000000"/>
          <w:sz w:val="32"/>
          <w:szCs w:val="32"/>
        </w:rPr>
        <w:t>0</w:t>
      </w:r>
      <w:r>
        <w:rPr>
          <w:rFonts w:ascii="仿宋_GB2312" w:eastAsia="仿宋_GB2312" w:hint="eastAsia"/>
          <w:color w:val="000000"/>
          <w:sz w:val="32"/>
          <w:szCs w:val="32"/>
        </w:rPr>
        <w:t>万元，越野车</w:t>
      </w:r>
      <w:r w:rsidR="004F3D46">
        <w:rPr>
          <w:rFonts w:ascii="仿宋_GB2312" w:eastAsia="仿宋_GB2312" w:hint="eastAsia"/>
          <w:color w:val="000000"/>
          <w:sz w:val="32"/>
          <w:szCs w:val="32"/>
        </w:rPr>
        <w:t>0</w:t>
      </w:r>
      <w:r>
        <w:rPr>
          <w:rFonts w:ascii="仿宋_GB2312" w:eastAsia="仿宋_GB2312" w:hint="eastAsia"/>
          <w:color w:val="000000"/>
          <w:sz w:val="32"/>
          <w:szCs w:val="32"/>
        </w:rPr>
        <w:t>辆、金额</w:t>
      </w:r>
      <w:r w:rsidR="004F3D46">
        <w:rPr>
          <w:rFonts w:ascii="仿宋_GB2312" w:eastAsia="仿宋_GB2312" w:hint="eastAsia"/>
          <w:color w:val="000000"/>
          <w:sz w:val="32"/>
          <w:szCs w:val="32"/>
        </w:rPr>
        <w:t>0</w:t>
      </w:r>
      <w:r>
        <w:rPr>
          <w:rFonts w:ascii="仿宋_GB2312" w:eastAsia="仿宋_GB2312" w:hint="eastAsia"/>
          <w:color w:val="000000"/>
          <w:sz w:val="32"/>
          <w:szCs w:val="32"/>
        </w:rPr>
        <w:t>万元，小型载客汽车</w:t>
      </w:r>
      <w:r w:rsidR="004F3D46">
        <w:rPr>
          <w:rFonts w:ascii="仿宋_GB2312" w:eastAsia="仿宋_GB2312" w:hint="eastAsia"/>
          <w:color w:val="000000"/>
          <w:sz w:val="32"/>
          <w:szCs w:val="32"/>
        </w:rPr>
        <w:t>0</w:t>
      </w:r>
      <w:r>
        <w:rPr>
          <w:rFonts w:ascii="仿宋_GB2312" w:eastAsia="仿宋_GB2312" w:hint="eastAsia"/>
          <w:color w:val="000000"/>
          <w:sz w:val="32"/>
          <w:szCs w:val="32"/>
        </w:rPr>
        <w:t>辆、金额</w:t>
      </w:r>
      <w:r w:rsidR="004F3D46">
        <w:rPr>
          <w:rFonts w:ascii="仿宋_GB2312" w:eastAsia="仿宋_GB2312" w:hint="eastAsia"/>
          <w:color w:val="000000"/>
          <w:sz w:val="32"/>
          <w:szCs w:val="32"/>
        </w:rPr>
        <w:t>0</w:t>
      </w:r>
      <w:r>
        <w:rPr>
          <w:rFonts w:ascii="仿宋_GB2312" w:eastAsia="仿宋_GB2312" w:hint="eastAsia"/>
          <w:color w:val="000000"/>
          <w:sz w:val="32"/>
          <w:szCs w:val="32"/>
        </w:rPr>
        <w:t>万元，大中型载客</w:t>
      </w:r>
      <w:r w:rsidR="004F3D46">
        <w:rPr>
          <w:rFonts w:ascii="仿宋_GB2312" w:eastAsia="仿宋_GB2312" w:hint="eastAsia"/>
          <w:color w:val="000000"/>
          <w:sz w:val="32"/>
          <w:szCs w:val="32"/>
        </w:rPr>
        <w:t>0</w:t>
      </w:r>
      <w:r>
        <w:rPr>
          <w:rFonts w:ascii="仿宋_GB2312" w:eastAsia="仿宋_GB2312" w:hint="eastAsia"/>
          <w:color w:val="000000"/>
          <w:sz w:val="32"/>
          <w:szCs w:val="32"/>
        </w:rPr>
        <w:t>车</w:t>
      </w:r>
      <w:r w:rsidR="004F3D46">
        <w:rPr>
          <w:rFonts w:ascii="仿宋_GB2312" w:eastAsia="仿宋_GB2312" w:hint="eastAsia"/>
          <w:color w:val="000000"/>
          <w:sz w:val="32"/>
          <w:szCs w:val="32"/>
        </w:rPr>
        <w:t>0</w:t>
      </w:r>
      <w:r>
        <w:rPr>
          <w:rFonts w:ascii="仿宋_GB2312" w:eastAsia="仿宋_GB2312" w:hint="eastAsia"/>
          <w:color w:val="000000"/>
          <w:sz w:val="32"/>
          <w:szCs w:val="32"/>
        </w:rPr>
        <w:t>辆、金额</w:t>
      </w:r>
      <w:r w:rsidR="004F3D46">
        <w:rPr>
          <w:rFonts w:ascii="仿宋_GB2312" w:eastAsia="仿宋_GB2312" w:hint="eastAsia"/>
          <w:color w:val="000000"/>
          <w:sz w:val="32"/>
          <w:szCs w:val="32"/>
        </w:rPr>
        <w:t>0</w:t>
      </w:r>
      <w:r>
        <w:rPr>
          <w:rFonts w:ascii="仿宋_GB2312" w:eastAsia="仿宋_GB2312" w:hint="eastAsia"/>
          <w:color w:val="000000"/>
          <w:sz w:val="32"/>
          <w:szCs w:val="32"/>
        </w:rPr>
        <w:t>万元，其他车型</w:t>
      </w:r>
      <w:r w:rsidR="004F3D46">
        <w:rPr>
          <w:rFonts w:ascii="仿宋_GB2312" w:eastAsia="仿宋_GB2312" w:hint="eastAsia"/>
          <w:color w:val="000000"/>
          <w:sz w:val="32"/>
          <w:szCs w:val="32"/>
        </w:rPr>
        <w:t>0</w:t>
      </w:r>
      <w:r>
        <w:rPr>
          <w:rFonts w:ascii="仿宋_GB2312" w:eastAsia="仿宋_GB2312" w:hint="eastAsia"/>
          <w:color w:val="000000"/>
          <w:sz w:val="32"/>
          <w:szCs w:val="32"/>
        </w:rPr>
        <w:t>辆、金额</w:t>
      </w:r>
      <w:r w:rsidR="004F3D46">
        <w:rPr>
          <w:rFonts w:ascii="仿宋_GB2312" w:eastAsia="仿宋_GB2312" w:hint="eastAsia"/>
          <w:color w:val="000000"/>
          <w:sz w:val="32"/>
          <w:szCs w:val="32"/>
        </w:rPr>
        <w:t>0</w:t>
      </w:r>
      <w:r>
        <w:rPr>
          <w:rFonts w:ascii="仿宋_GB2312" w:eastAsia="仿宋_GB2312" w:hint="eastAsia"/>
          <w:color w:val="000000"/>
          <w:sz w:val="32"/>
          <w:szCs w:val="32"/>
        </w:rPr>
        <w:t>万元。截至</w:t>
      </w:r>
      <w:r>
        <w:rPr>
          <w:rFonts w:ascii="仿宋_GB2312" w:eastAsia="仿宋_GB2312"/>
          <w:color w:val="000000"/>
          <w:sz w:val="32"/>
          <w:szCs w:val="32"/>
        </w:rPr>
        <w:t>2020</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月底，单位共有公务用车</w:t>
      </w:r>
      <w:r w:rsidR="004F3D46">
        <w:rPr>
          <w:rFonts w:ascii="仿宋_GB2312" w:eastAsia="仿宋_GB2312" w:hint="eastAsia"/>
          <w:color w:val="000000"/>
          <w:sz w:val="32"/>
          <w:szCs w:val="32"/>
        </w:rPr>
        <w:t>5</w:t>
      </w:r>
      <w:r>
        <w:rPr>
          <w:rFonts w:ascii="仿宋_GB2312" w:eastAsia="仿宋_GB2312" w:hint="eastAsia"/>
          <w:color w:val="000000"/>
          <w:sz w:val="32"/>
          <w:szCs w:val="32"/>
        </w:rPr>
        <w:t>辆</w:t>
      </w:r>
      <w:r w:rsidR="004F3D46">
        <w:rPr>
          <w:rFonts w:ascii="仿宋_GB2312" w:eastAsia="仿宋_GB2312" w:hint="eastAsia"/>
          <w:color w:val="000000"/>
          <w:sz w:val="32"/>
          <w:szCs w:val="32"/>
        </w:rPr>
        <w:t>（均为执法执勤用车）</w:t>
      </w:r>
      <w:r>
        <w:rPr>
          <w:rFonts w:ascii="仿宋_GB2312" w:eastAsia="仿宋_GB2312" w:hint="eastAsia"/>
          <w:color w:val="000000"/>
          <w:sz w:val="32"/>
          <w:szCs w:val="32"/>
        </w:rPr>
        <w:t>，其中：轿车</w:t>
      </w:r>
      <w:r w:rsidR="004F3D46">
        <w:rPr>
          <w:rFonts w:ascii="仿宋_GB2312" w:eastAsia="仿宋_GB2312" w:hint="eastAsia"/>
          <w:color w:val="000000"/>
          <w:sz w:val="32"/>
          <w:szCs w:val="32"/>
        </w:rPr>
        <w:t>3</w:t>
      </w:r>
      <w:r>
        <w:rPr>
          <w:rFonts w:ascii="仿宋_GB2312" w:eastAsia="仿宋_GB2312" w:hint="eastAsia"/>
          <w:color w:val="000000"/>
          <w:sz w:val="32"/>
          <w:szCs w:val="32"/>
        </w:rPr>
        <w:t>辆、越野车</w:t>
      </w:r>
      <w:r w:rsidR="004F3D46">
        <w:rPr>
          <w:rFonts w:ascii="仿宋_GB2312" w:eastAsia="仿宋_GB2312" w:hint="eastAsia"/>
          <w:color w:val="000000"/>
          <w:sz w:val="32"/>
          <w:szCs w:val="32"/>
        </w:rPr>
        <w:t>2</w:t>
      </w:r>
      <w:r>
        <w:rPr>
          <w:rFonts w:ascii="仿宋_GB2312" w:eastAsia="仿宋_GB2312" w:hint="eastAsia"/>
          <w:color w:val="000000"/>
          <w:sz w:val="32"/>
          <w:szCs w:val="32"/>
        </w:rPr>
        <w:t>辆、小型载客汽车</w:t>
      </w:r>
      <w:r w:rsidR="004F3D46">
        <w:rPr>
          <w:rFonts w:ascii="仿宋_GB2312" w:eastAsia="仿宋_GB2312" w:hint="eastAsia"/>
          <w:color w:val="000000"/>
          <w:sz w:val="32"/>
          <w:szCs w:val="32"/>
        </w:rPr>
        <w:t>0</w:t>
      </w:r>
      <w:r>
        <w:rPr>
          <w:rFonts w:ascii="仿宋_GB2312" w:eastAsia="仿宋_GB2312" w:hint="eastAsia"/>
          <w:color w:val="000000"/>
          <w:sz w:val="32"/>
          <w:szCs w:val="32"/>
        </w:rPr>
        <w:t>辆、大中型载客汽车</w:t>
      </w:r>
      <w:r w:rsidR="004F3D46">
        <w:rPr>
          <w:rFonts w:ascii="仿宋_GB2312" w:eastAsia="仿宋_GB2312" w:hint="eastAsia"/>
          <w:color w:val="000000"/>
          <w:sz w:val="32"/>
          <w:szCs w:val="32"/>
        </w:rPr>
        <w:t>0</w:t>
      </w:r>
      <w:r>
        <w:rPr>
          <w:rFonts w:ascii="仿宋_GB2312" w:eastAsia="仿宋_GB2312" w:hint="eastAsia"/>
          <w:color w:val="000000"/>
          <w:sz w:val="32"/>
          <w:szCs w:val="32"/>
        </w:rPr>
        <w:t>辆、其他车型</w:t>
      </w:r>
      <w:r w:rsidR="004F3D46">
        <w:rPr>
          <w:rFonts w:ascii="仿宋_GB2312" w:eastAsia="仿宋_GB2312" w:hint="eastAsia"/>
          <w:color w:val="000000"/>
          <w:sz w:val="32"/>
          <w:szCs w:val="32"/>
        </w:rPr>
        <w:t>0</w:t>
      </w:r>
      <w:r>
        <w:rPr>
          <w:rFonts w:ascii="仿宋_GB2312" w:eastAsia="仿宋_GB2312" w:hint="eastAsia"/>
          <w:color w:val="000000"/>
          <w:sz w:val="32"/>
          <w:szCs w:val="32"/>
        </w:rPr>
        <w:t>辆。</w:t>
      </w:r>
    </w:p>
    <w:p w:rsidR="00305B99" w:rsidRDefault="00305B99" w:rsidP="00305B99">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sidR="004F3D46">
        <w:rPr>
          <w:rFonts w:ascii="仿宋_GB2312" w:eastAsia="仿宋_GB2312" w:hint="eastAsia"/>
          <w:color w:val="000000"/>
          <w:sz w:val="32"/>
          <w:szCs w:val="32"/>
        </w:rPr>
        <w:t>9.13</w:t>
      </w:r>
      <w:r>
        <w:rPr>
          <w:rFonts w:ascii="仿宋_GB2312" w:eastAsia="仿宋_GB2312" w:hint="eastAsia"/>
          <w:color w:val="000000"/>
          <w:sz w:val="32"/>
          <w:szCs w:val="32"/>
        </w:rPr>
        <w:t>万元。主要用于</w:t>
      </w:r>
      <w:r w:rsidR="004F3D46">
        <w:rPr>
          <w:rFonts w:ascii="仿宋_GB2312" w:eastAsia="仿宋_GB2312" w:hint="eastAsia"/>
          <w:color w:val="000000"/>
          <w:sz w:val="32"/>
          <w:szCs w:val="32"/>
        </w:rPr>
        <w:t>我院开展检察工作</w:t>
      </w:r>
      <w:r>
        <w:rPr>
          <w:rFonts w:ascii="仿宋_GB2312" w:eastAsia="仿宋_GB2312" w:hint="eastAsia"/>
          <w:color w:val="000000"/>
          <w:sz w:val="32"/>
          <w:szCs w:val="32"/>
        </w:rPr>
        <w:t>等所需的公务用车燃料费、维修费、过路过桥费、保险费等支出。</w:t>
      </w:r>
    </w:p>
    <w:p w:rsidR="00305B99" w:rsidRDefault="00305B99" w:rsidP="00305B99">
      <w:pPr>
        <w:spacing w:line="600" w:lineRule="exact"/>
        <w:ind w:firstLine="640"/>
        <w:rPr>
          <w:rFonts w:ascii="仿宋_GB2312" w:eastAsia="仿宋_GB2312"/>
          <w:color w:val="000000"/>
          <w:sz w:val="32"/>
          <w:szCs w:val="32"/>
        </w:rPr>
      </w:pPr>
      <w:r>
        <w:rPr>
          <w:rFonts w:ascii="仿宋_GB2312" w:eastAsia="仿宋_GB2312"/>
          <w:b/>
          <w:color w:val="000000"/>
          <w:sz w:val="32"/>
          <w:szCs w:val="32"/>
        </w:rPr>
        <w:lastRenderedPageBreak/>
        <w:t>3.</w:t>
      </w:r>
      <w:r>
        <w:rPr>
          <w:rFonts w:ascii="仿宋_GB2312" w:eastAsia="仿宋_GB2312" w:hint="eastAsia"/>
          <w:b/>
          <w:color w:val="000000"/>
          <w:sz w:val="32"/>
          <w:szCs w:val="32"/>
        </w:rPr>
        <w:t>公务接待费支出</w:t>
      </w:r>
      <w:r w:rsidR="004F3D46">
        <w:rPr>
          <w:rFonts w:ascii="仿宋_GB2312" w:eastAsia="仿宋_GB2312" w:hint="eastAsia"/>
          <w:color w:val="000000"/>
          <w:sz w:val="32"/>
          <w:szCs w:val="32"/>
        </w:rPr>
        <w:t>0.17</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sidR="004F3D46">
        <w:rPr>
          <w:rStyle w:val="a7"/>
          <w:rFonts w:ascii="仿宋" w:eastAsia="仿宋" w:hAnsi="仿宋" w:hint="eastAsia"/>
          <w:b w:val="0"/>
          <w:bCs/>
          <w:color w:val="000000"/>
          <w:sz w:val="32"/>
          <w:szCs w:val="32"/>
        </w:rPr>
        <w:t>85</w:t>
      </w:r>
      <w:r>
        <w:rPr>
          <w:rStyle w:val="a7"/>
          <w:rFonts w:ascii="仿宋" w:eastAsia="仿宋" w:hAnsi="仿宋"/>
          <w:b w:val="0"/>
          <w:bCs/>
          <w:color w:val="000000"/>
          <w:sz w:val="32"/>
          <w:szCs w:val="32"/>
        </w:rPr>
        <w:t>%</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2019</w:t>
      </w:r>
      <w:r w:rsidR="004F3D46">
        <w:rPr>
          <w:rFonts w:ascii="仿宋_GB2312" w:eastAsia="仿宋_GB2312" w:hint="eastAsia"/>
          <w:color w:val="000000"/>
          <w:sz w:val="32"/>
          <w:szCs w:val="32"/>
        </w:rPr>
        <w:t>年增加0.03</w:t>
      </w:r>
      <w:r>
        <w:rPr>
          <w:rFonts w:ascii="仿宋_GB2312" w:eastAsia="仿宋_GB2312" w:hint="eastAsia"/>
          <w:color w:val="000000"/>
          <w:sz w:val="32"/>
          <w:szCs w:val="32"/>
        </w:rPr>
        <w:t>万元，</w:t>
      </w:r>
      <w:r w:rsidR="004F3D46">
        <w:rPr>
          <w:rFonts w:ascii="仿宋_GB2312" w:eastAsia="仿宋_GB2312" w:hint="eastAsia"/>
          <w:color w:val="000000"/>
          <w:sz w:val="32"/>
          <w:szCs w:val="32"/>
        </w:rPr>
        <w:t>增长21</w:t>
      </w:r>
      <w:r>
        <w:rPr>
          <w:rFonts w:ascii="仿宋_GB2312" w:eastAsia="仿宋_GB2312"/>
          <w:color w:val="000000"/>
          <w:sz w:val="32"/>
          <w:szCs w:val="32"/>
        </w:rPr>
        <w:t>%</w:t>
      </w:r>
      <w:r>
        <w:rPr>
          <w:rFonts w:ascii="仿宋_GB2312" w:eastAsia="仿宋_GB2312" w:hint="eastAsia"/>
          <w:color w:val="000000"/>
          <w:sz w:val="32"/>
          <w:szCs w:val="32"/>
        </w:rPr>
        <w:t>。主要原因是</w:t>
      </w:r>
      <w:r w:rsidR="004F3D46">
        <w:rPr>
          <w:rFonts w:ascii="仿宋_GB2312" w:eastAsia="仿宋_GB2312" w:hint="eastAsia"/>
          <w:color w:val="000000"/>
          <w:sz w:val="32"/>
          <w:szCs w:val="32"/>
        </w:rPr>
        <w:t>我院公务接待费用基数较低</w:t>
      </w:r>
      <w:r>
        <w:rPr>
          <w:rFonts w:ascii="仿宋_GB2312" w:eastAsia="仿宋_GB2312" w:hint="eastAsia"/>
          <w:color w:val="000000"/>
          <w:sz w:val="32"/>
          <w:szCs w:val="32"/>
        </w:rPr>
        <w:t>。其中：</w:t>
      </w:r>
    </w:p>
    <w:p w:rsidR="00305B99" w:rsidRDefault="00305B99" w:rsidP="00305B99">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国内公务接待支出</w:t>
      </w:r>
      <w:r w:rsidR="004F3D46">
        <w:rPr>
          <w:rFonts w:ascii="仿宋" w:eastAsia="仿宋" w:hAnsi="仿宋" w:hint="eastAsia"/>
          <w:color w:val="000000"/>
          <w:sz w:val="32"/>
          <w:szCs w:val="32"/>
        </w:rPr>
        <w:t>0.17</w:t>
      </w:r>
      <w:r>
        <w:rPr>
          <w:rFonts w:ascii="仿宋_GB2312" w:eastAsia="仿宋_GB2312" w:hint="eastAsia"/>
          <w:color w:val="000000"/>
          <w:sz w:val="32"/>
          <w:szCs w:val="32"/>
        </w:rPr>
        <w:t>万元，主要用于</w:t>
      </w:r>
      <w:r w:rsidRPr="0016675E">
        <w:rPr>
          <w:rFonts w:ascii="仿宋_GB2312" w:eastAsia="仿宋_GB2312" w:hint="eastAsia"/>
          <w:color w:val="000000"/>
          <w:sz w:val="32"/>
          <w:szCs w:val="32"/>
        </w:rPr>
        <w:t>执行公务、开用餐费</w:t>
      </w:r>
      <w:r>
        <w:rPr>
          <w:rFonts w:ascii="仿宋_GB2312" w:eastAsia="仿宋_GB2312" w:hint="eastAsia"/>
          <w:color w:val="000000"/>
          <w:sz w:val="32"/>
          <w:szCs w:val="32"/>
        </w:rPr>
        <w:t>。国内公务接待</w:t>
      </w:r>
      <w:r w:rsidR="004F3D46">
        <w:rPr>
          <w:rFonts w:ascii="仿宋_GB2312" w:eastAsia="仿宋_GB2312" w:hint="eastAsia"/>
          <w:color w:val="000000"/>
          <w:sz w:val="32"/>
          <w:szCs w:val="32"/>
        </w:rPr>
        <w:t>2</w:t>
      </w:r>
      <w:r>
        <w:rPr>
          <w:rFonts w:ascii="仿宋_GB2312" w:eastAsia="仿宋_GB2312" w:hint="eastAsia"/>
          <w:color w:val="000000"/>
          <w:sz w:val="32"/>
          <w:szCs w:val="32"/>
        </w:rPr>
        <w:t>批次，</w:t>
      </w:r>
      <w:r w:rsidR="004F3D46">
        <w:rPr>
          <w:rFonts w:ascii="仿宋_GB2312" w:eastAsia="仿宋_GB2312" w:hint="eastAsia"/>
          <w:color w:val="000000"/>
          <w:sz w:val="32"/>
          <w:szCs w:val="32"/>
        </w:rPr>
        <w:t>14</w:t>
      </w:r>
      <w:r>
        <w:rPr>
          <w:rFonts w:ascii="仿宋_GB2312" w:eastAsia="仿宋_GB2312" w:hint="eastAsia"/>
          <w:color w:val="000000"/>
          <w:sz w:val="32"/>
          <w:szCs w:val="32"/>
        </w:rPr>
        <w:t>人次，共计支出</w:t>
      </w:r>
      <w:r w:rsidR="004F3D46">
        <w:rPr>
          <w:rFonts w:ascii="仿宋_GB2312" w:eastAsia="仿宋_GB2312" w:hint="eastAsia"/>
          <w:color w:val="000000"/>
          <w:sz w:val="32"/>
          <w:szCs w:val="32"/>
        </w:rPr>
        <w:t>0.17</w:t>
      </w:r>
      <w:r>
        <w:rPr>
          <w:rFonts w:ascii="仿宋_GB2312" w:eastAsia="仿宋_GB2312" w:hint="eastAsia"/>
          <w:color w:val="000000"/>
          <w:sz w:val="32"/>
          <w:szCs w:val="32"/>
        </w:rPr>
        <w:t>万元，具体内容包括：</w:t>
      </w:r>
      <w:r w:rsidR="004F3D46" w:rsidRPr="00CE49DA">
        <w:rPr>
          <w:rFonts w:ascii="仿宋_GB2312" w:eastAsia="仿宋_GB2312" w:hint="eastAsia"/>
          <w:color w:val="000000"/>
          <w:sz w:val="32"/>
          <w:szCs w:val="32"/>
        </w:rPr>
        <w:t>主要用于</w:t>
      </w:r>
      <w:r w:rsidR="004F3D46">
        <w:rPr>
          <w:rFonts w:ascii="仿宋_GB2312" w:eastAsia="仿宋_GB2312" w:hint="eastAsia"/>
          <w:color w:val="000000"/>
          <w:sz w:val="32"/>
          <w:szCs w:val="32"/>
        </w:rPr>
        <w:t>上级检察院到我院督导工作、其他单位到我院办理案件等事宜</w:t>
      </w:r>
      <w:r w:rsidR="004F3D46" w:rsidRPr="0062671A">
        <w:rPr>
          <w:rFonts w:ascii="仿宋_GB2312" w:eastAsia="仿宋_GB2312" w:hAnsi="Cambria" w:cs="仿宋_GB2312" w:hint="eastAsia"/>
          <w:color w:val="000000"/>
          <w:kern w:val="0"/>
          <w:sz w:val="32"/>
          <w:szCs w:val="32"/>
          <w:lang w:val="zh-CN"/>
        </w:rPr>
        <w:t>。</w:t>
      </w:r>
    </w:p>
    <w:p w:rsidR="00305B99" w:rsidRDefault="00305B99" w:rsidP="00305B99">
      <w:pPr>
        <w:spacing w:line="600" w:lineRule="exact"/>
        <w:ind w:firstLineChars="200" w:firstLine="643"/>
        <w:rPr>
          <w:rFonts w:ascii="仿宋_GB2312" w:eastAsia="仿宋_GB2312"/>
          <w:color w:val="000000"/>
          <w:sz w:val="32"/>
          <w:szCs w:val="32"/>
        </w:rPr>
      </w:pPr>
      <w:r>
        <w:rPr>
          <w:rFonts w:ascii="仿宋" w:eastAsia="仿宋" w:hAnsi="仿宋" w:hint="eastAsia"/>
          <w:b/>
          <w:color w:val="000000"/>
          <w:sz w:val="32"/>
          <w:szCs w:val="32"/>
        </w:rPr>
        <w:t>外事接待支出</w:t>
      </w:r>
      <w:r w:rsidR="004F3D46">
        <w:rPr>
          <w:rFonts w:ascii="仿宋" w:eastAsia="仿宋" w:hAnsi="仿宋" w:hint="eastAsia"/>
          <w:color w:val="000000"/>
          <w:sz w:val="32"/>
          <w:szCs w:val="32"/>
        </w:rPr>
        <w:t>0</w:t>
      </w:r>
      <w:r>
        <w:rPr>
          <w:rFonts w:ascii="仿宋_GB2312" w:eastAsia="仿宋_GB2312" w:hint="eastAsia"/>
          <w:color w:val="000000"/>
          <w:sz w:val="32"/>
          <w:szCs w:val="32"/>
        </w:rPr>
        <w:t>万元，外事接待</w:t>
      </w:r>
      <w:r w:rsidR="004F3D46">
        <w:rPr>
          <w:rFonts w:ascii="仿宋_GB2312" w:eastAsia="仿宋_GB2312" w:hint="eastAsia"/>
          <w:color w:val="000000"/>
          <w:sz w:val="32"/>
          <w:szCs w:val="32"/>
        </w:rPr>
        <w:t>0</w:t>
      </w:r>
      <w:r>
        <w:rPr>
          <w:rFonts w:ascii="仿宋_GB2312" w:eastAsia="仿宋_GB2312" w:hint="eastAsia"/>
          <w:color w:val="000000"/>
          <w:sz w:val="32"/>
          <w:szCs w:val="32"/>
        </w:rPr>
        <w:t>批次，</w:t>
      </w:r>
      <w:r w:rsidR="004F3D46">
        <w:rPr>
          <w:rFonts w:ascii="仿宋_GB2312" w:eastAsia="仿宋_GB2312" w:hint="eastAsia"/>
          <w:color w:val="000000"/>
          <w:sz w:val="32"/>
          <w:szCs w:val="32"/>
        </w:rPr>
        <w:t>0</w:t>
      </w:r>
      <w:r>
        <w:rPr>
          <w:rFonts w:ascii="仿宋_GB2312" w:eastAsia="仿宋_GB2312" w:hint="eastAsia"/>
          <w:color w:val="000000"/>
          <w:sz w:val="32"/>
          <w:szCs w:val="32"/>
        </w:rPr>
        <w:t>人，共计支出</w:t>
      </w:r>
      <w:r w:rsidR="004F3D46">
        <w:rPr>
          <w:rFonts w:ascii="仿宋_GB2312" w:eastAsia="仿宋_GB2312" w:hint="eastAsia"/>
          <w:color w:val="000000"/>
          <w:sz w:val="32"/>
          <w:szCs w:val="32"/>
        </w:rPr>
        <w:t>0</w:t>
      </w:r>
      <w:r>
        <w:rPr>
          <w:rFonts w:ascii="仿宋_GB2312" w:eastAsia="仿宋_GB2312" w:hint="eastAsia"/>
          <w:color w:val="000000"/>
          <w:sz w:val="32"/>
          <w:szCs w:val="32"/>
        </w:rPr>
        <w:t>万元。</w:t>
      </w:r>
    </w:p>
    <w:p w:rsidR="00305B99" w:rsidRDefault="00305B99" w:rsidP="00305B99">
      <w:pPr>
        <w:spacing w:line="600" w:lineRule="exact"/>
        <w:ind w:firstLine="640"/>
        <w:outlineLvl w:val="1"/>
        <w:rPr>
          <w:rStyle w:val="2Char"/>
          <w:rFonts w:ascii="黑体" w:eastAsia="黑体" w:hAnsi="黑体"/>
        </w:rPr>
      </w:pPr>
      <w:bookmarkStart w:id="42" w:name="_Toc15396610"/>
      <w:bookmarkStart w:id="43" w:name="_Toc15377218"/>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2"/>
      <w:bookmarkEnd w:id="43"/>
    </w:p>
    <w:p w:rsidR="00305B99" w:rsidRDefault="00305B99" w:rsidP="00305B99">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年政府性基金预算拨款支出</w:t>
      </w:r>
      <w:r w:rsidR="004F3D46">
        <w:rPr>
          <w:rFonts w:ascii="仿宋_GB2312" w:eastAsia="仿宋_GB2312" w:hint="eastAsia"/>
          <w:color w:val="000000"/>
          <w:sz w:val="32"/>
          <w:szCs w:val="32"/>
        </w:rPr>
        <w:t>0</w:t>
      </w:r>
      <w:r>
        <w:rPr>
          <w:rFonts w:ascii="仿宋_GB2312" w:eastAsia="仿宋_GB2312" w:hint="eastAsia"/>
          <w:color w:val="000000"/>
          <w:sz w:val="32"/>
          <w:szCs w:val="32"/>
        </w:rPr>
        <w:t>万元。</w:t>
      </w:r>
    </w:p>
    <w:p w:rsidR="00305B99" w:rsidRDefault="00305B99" w:rsidP="00305B99">
      <w:pPr>
        <w:numPr>
          <w:ilvl w:val="0"/>
          <w:numId w:val="3"/>
        </w:numPr>
        <w:spacing w:line="600" w:lineRule="exact"/>
        <w:ind w:firstLine="640"/>
        <w:outlineLvl w:val="1"/>
        <w:rPr>
          <w:rStyle w:val="2Char"/>
          <w:rFonts w:ascii="黑体" w:eastAsia="黑体" w:hAnsi="黑体"/>
          <w:b w:val="0"/>
        </w:rPr>
      </w:pPr>
      <w:bookmarkStart w:id="44" w:name="_Toc15377219"/>
      <w:bookmarkStart w:id="45" w:name="_Toc15396611"/>
      <w:r>
        <w:rPr>
          <w:rStyle w:val="2Char"/>
          <w:rFonts w:ascii="黑体" w:eastAsia="黑体" w:hAnsi="黑体" w:hint="eastAsia"/>
          <w:b w:val="0"/>
        </w:rPr>
        <w:t>国有资本经营预算支出决算情况说明</w:t>
      </w:r>
      <w:bookmarkEnd w:id="44"/>
      <w:bookmarkEnd w:id="45"/>
    </w:p>
    <w:p w:rsidR="00305B99" w:rsidRDefault="00305B99" w:rsidP="00305B99">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年国有资本经营预算拨款支出</w:t>
      </w:r>
      <w:r w:rsidR="004F3D46">
        <w:rPr>
          <w:rFonts w:ascii="仿宋_GB2312" w:eastAsia="仿宋_GB2312" w:hint="eastAsia"/>
          <w:color w:val="000000"/>
          <w:sz w:val="32"/>
          <w:szCs w:val="32"/>
        </w:rPr>
        <w:t>0</w:t>
      </w:r>
      <w:r>
        <w:rPr>
          <w:rFonts w:ascii="仿宋_GB2312" w:eastAsia="仿宋_GB2312" w:hint="eastAsia"/>
          <w:color w:val="000000"/>
          <w:sz w:val="32"/>
          <w:szCs w:val="32"/>
        </w:rPr>
        <w:t>万元。</w:t>
      </w:r>
    </w:p>
    <w:p w:rsidR="00305B99" w:rsidRDefault="00305B99" w:rsidP="00305B99">
      <w:pPr>
        <w:spacing w:line="600" w:lineRule="exact"/>
        <w:ind w:firstLineChars="250" w:firstLine="800"/>
        <w:outlineLvl w:val="1"/>
        <w:rPr>
          <w:rStyle w:val="2Char"/>
          <w:rFonts w:ascii="黑体" w:eastAsia="黑体" w:hAnsi="黑体"/>
        </w:rPr>
      </w:pPr>
      <w:bookmarkStart w:id="46" w:name="_Toc15396612"/>
      <w:bookmarkStart w:id="47" w:name="_Toc15377221"/>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46"/>
      <w:bookmarkEnd w:id="47"/>
    </w:p>
    <w:p w:rsidR="00305B99" w:rsidRDefault="00305B99" w:rsidP="00305B99">
      <w:pPr>
        <w:spacing w:line="600" w:lineRule="exact"/>
        <w:ind w:firstLineChars="200" w:firstLine="643"/>
        <w:outlineLvl w:val="2"/>
        <w:rPr>
          <w:rFonts w:ascii="仿宋" w:eastAsia="仿宋" w:hAnsi="仿宋"/>
          <w:color w:val="000000"/>
          <w:sz w:val="32"/>
          <w:szCs w:val="32"/>
        </w:rPr>
      </w:pPr>
      <w:bookmarkStart w:id="48" w:name="_Toc15377222"/>
      <w:r>
        <w:rPr>
          <w:rFonts w:ascii="仿宋" w:eastAsia="仿宋" w:hAnsi="仿宋" w:hint="eastAsia"/>
          <w:b/>
          <w:color w:val="000000"/>
          <w:sz w:val="32"/>
          <w:szCs w:val="32"/>
        </w:rPr>
        <w:t>（一）机关运行经费支出情况</w:t>
      </w:r>
      <w:bookmarkEnd w:id="48"/>
    </w:p>
    <w:p w:rsidR="00305B99" w:rsidRDefault="00305B99" w:rsidP="00305B99">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w:t>
      </w:r>
      <w:r w:rsidR="00A90B99">
        <w:rPr>
          <w:rFonts w:ascii="仿宋_GB2312" w:eastAsia="仿宋_GB2312" w:hint="eastAsia"/>
          <w:color w:val="000000"/>
          <w:sz w:val="32"/>
          <w:szCs w:val="32"/>
        </w:rPr>
        <w:t>仁和区人民检察院</w:t>
      </w:r>
      <w:r>
        <w:rPr>
          <w:rFonts w:ascii="仿宋_GB2312" w:eastAsia="仿宋_GB2312" w:hint="eastAsia"/>
          <w:color w:val="000000"/>
          <w:sz w:val="32"/>
          <w:szCs w:val="32"/>
        </w:rPr>
        <w:t>机关运行经费支出</w:t>
      </w:r>
      <w:r w:rsidR="00A90B99">
        <w:rPr>
          <w:rFonts w:ascii="仿宋_GB2312" w:eastAsia="仿宋_GB2312" w:hint="eastAsia"/>
          <w:color w:val="000000"/>
          <w:sz w:val="32"/>
          <w:szCs w:val="32"/>
        </w:rPr>
        <w:t>82.72</w:t>
      </w:r>
      <w:r>
        <w:rPr>
          <w:rFonts w:ascii="仿宋_GB2312" w:eastAsia="仿宋_GB2312" w:hint="eastAsia"/>
          <w:color w:val="000000"/>
          <w:sz w:val="32"/>
          <w:szCs w:val="32"/>
        </w:rPr>
        <w:t>万元，比</w:t>
      </w:r>
      <w:r>
        <w:rPr>
          <w:rFonts w:ascii="仿宋_GB2312" w:eastAsia="仿宋_GB2312"/>
          <w:color w:val="000000"/>
          <w:sz w:val="32"/>
          <w:szCs w:val="32"/>
        </w:rPr>
        <w:t>2019</w:t>
      </w:r>
      <w:r w:rsidR="00A90B99">
        <w:rPr>
          <w:rFonts w:ascii="仿宋_GB2312" w:eastAsia="仿宋_GB2312" w:hint="eastAsia"/>
          <w:color w:val="000000"/>
          <w:sz w:val="32"/>
          <w:szCs w:val="32"/>
        </w:rPr>
        <w:t>年</w:t>
      </w:r>
      <w:r>
        <w:rPr>
          <w:rFonts w:ascii="仿宋_GB2312" w:eastAsia="仿宋_GB2312" w:hint="eastAsia"/>
          <w:color w:val="000000"/>
          <w:sz w:val="32"/>
          <w:szCs w:val="32"/>
        </w:rPr>
        <w:t>减少</w:t>
      </w:r>
      <w:r w:rsidR="00A90B99">
        <w:rPr>
          <w:rFonts w:ascii="仿宋_GB2312" w:eastAsia="仿宋_GB2312" w:hint="eastAsia"/>
          <w:color w:val="000000"/>
          <w:sz w:val="32"/>
          <w:szCs w:val="32"/>
        </w:rPr>
        <w:t>2.49</w:t>
      </w:r>
      <w:r>
        <w:rPr>
          <w:rFonts w:ascii="仿宋_GB2312" w:eastAsia="仿宋_GB2312" w:hint="eastAsia"/>
          <w:color w:val="000000"/>
          <w:sz w:val="32"/>
          <w:szCs w:val="32"/>
        </w:rPr>
        <w:t>万元，下降</w:t>
      </w:r>
      <w:r w:rsidR="00A90B99">
        <w:rPr>
          <w:rFonts w:ascii="仿宋_GB2312" w:eastAsia="仿宋_GB2312" w:hint="eastAsia"/>
          <w:color w:val="000000"/>
          <w:sz w:val="32"/>
          <w:szCs w:val="32"/>
        </w:rPr>
        <w:t>3</w:t>
      </w:r>
      <w:r>
        <w:rPr>
          <w:rFonts w:ascii="仿宋_GB2312" w:eastAsia="仿宋_GB2312"/>
          <w:color w:val="000000"/>
          <w:sz w:val="32"/>
          <w:szCs w:val="32"/>
        </w:rPr>
        <w:t>%</w:t>
      </w:r>
      <w:r>
        <w:rPr>
          <w:rFonts w:ascii="仿宋_GB2312" w:eastAsia="仿宋_GB2312" w:hint="eastAsia"/>
          <w:color w:val="000000"/>
          <w:sz w:val="32"/>
          <w:szCs w:val="32"/>
        </w:rPr>
        <w:t>。主要原因是</w:t>
      </w:r>
      <w:r w:rsidR="00A90B99">
        <w:rPr>
          <w:rFonts w:ascii="仿宋_GB2312" w:eastAsia="仿宋_GB2312" w:hint="eastAsia"/>
          <w:color w:val="000000"/>
          <w:sz w:val="32"/>
          <w:szCs w:val="32"/>
        </w:rPr>
        <w:t>人员减少。</w:t>
      </w:r>
    </w:p>
    <w:p w:rsidR="00305B99" w:rsidRDefault="00305B99" w:rsidP="00305B99">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49" w:name="_Toc15377223"/>
      <w:r>
        <w:rPr>
          <w:rFonts w:ascii="仿宋" w:eastAsia="仿宋" w:hAnsi="仿宋" w:hint="eastAsia"/>
          <w:b/>
          <w:color w:val="000000"/>
          <w:sz w:val="32"/>
          <w:szCs w:val="32"/>
        </w:rPr>
        <w:t>（二）政府采购支出情况</w:t>
      </w:r>
      <w:bookmarkEnd w:id="49"/>
    </w:p>
    <w:p w:rsidR="00A90B99" w:rsidRPr="00A90B99" w:rsidRDefault="00A90B99" w:rsidP="00A90B99">
      <w:pPr>
        <w:spacing w:line="600" w:lineRule="exact"/>
        <w:ind w:firstLineChars="200" w:firstLine="640"/>
        <w:rPr>
          <w:rFonts w:ascii="仿宋_GB2312" w:eastAsia="仿宋_GB2312"/>
          <w:color w:val="000000"/>
          <w:sz w:val="32"/>
          <w:szCs w:val="32"/>
        </w:rPr>
      </w:pPr>
      <w:bookmarkStart w:id="50" w:name="_Toc15377224"/>
      <w:r w:rsidRPr="00A90B99">
        <w:rPr>
          <w:rFonts w:ascii="仿宋_GB2312" w:eastAsia="仿宋_GB2312" w:hint="eastAsia"/>
          <w:color w:val="000000"/>
          <w:sz w:val="32"/>
          <w:szCs w:val="32"/>
        </w:rPr>
        <w:t>2020年，仁和区人民检察院</w:t>
      </w:r>
      <w:r w:rsidR="0016675E">
        <w:rPr>
          <w:rFonts w:ascii="仿宋_GB2312" w:eastAsia="仿宋_GB2312" w:hint="eastAsia"/>
          <w:color w:val="000000"/>
          <w:sz w:val="32"/>
          <w:szCs w:val="32"/>
        </w:rPr>
        <w:t>未发生政府采购支出。</w:t>
      </w:r>
    </w:p>
    <w:p w:rsidR="00305B99" w:rsidRDefault="00305B99" w:rsidP="00305B99">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（三）国有资产占有使用情况</w:t>
      </w:r>
      <w:bookmarkEnd w:id="50"/>
    </w:p>
    <w:p w:rsidR="00305B99" w:rsidRDefault="00305B99" w:rsidP="00305B99">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2020</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w:t>
      </w:r>
      <w:r w:rsidR="00A90B99">
        <w:rPr>
          <w:rFonts w:ascii="仿宋_GB2312" w:eastAsia="仿宋_GB2312" w:hint="eastAsia"/>
          <w:color w:val="000000"/>
          <w:sz w:val="32"/>
          <w:szCs w:val="32"/>
        </w:rPr>
        <w:t>仁和区人民检察院</w:t>
      </w:r>
      <w:r>
        <w:rPr>
          <w:rFonts w:ascii="仿宋_GB2312" w:eastAsia="仿宋_GB2312" w:hint="eastAsia"/>
          <w:color w:val="000000"/>
          <w:sz w:val="32"/>
          <w:szCs w:val="32"/>
        </w:rPr>
        <w:t>共有车辆</w:t>
      </w:r>
      <w:r w:rsidR="00A90B99">
        <w:rPr>
          <w:rFonts w:ascii="仿宋_GB2312" w:eastAsia="仿宋_GB2312" w:hint="eastAsia"/>
          <w:color w:val="000000"/>
          <w:sz w:val="32"/>
          <w:szCs w:val="32"/>
        </w:rPr>
        <w:t>5</w:t>
      </w:r>
      <w:r>
        <w:rPr>
          <w:rFonts w:ascii="仿宋_GB2312" w:eastAsia="仿宋_GB2312" w:hint="eastAsia"/>
          <w:color w:val="000000"/>
          <w:sz w:val="32"/>
          <w:szCs w:val="32"/>
        </w:rPr>
        <w:t>辆，其中：</w:t>
      </w:r>
      <w:r w:rsidRPr="00EF012B">
        <w:rPr>
          <w:rFonts w:ascii="仿宋_GB2312" w:eastAsia="仿宋_GB2312" w:hint="eastAsia"/>
          <w:color w:val="000000"/>
          <w:sz w:val="32"/>
          <w:szCs w:val="32"/>
        </w:rPr>
        <w:t>副部（省）级及以上领导用车</w:t>
      </w:r>
      <w:r w:rsidR="00A90B99">
        <w:rPr>
          <w:rFonts w:ascii="仿宋_GB2312" w:eastAsia="仿宋_GB2312" w:hint="eastAsia"/>
          <w:color w:val="000000"/>
          <w:sz w:val="32"/>
          <w:szCs w:val="32"/>
        </w:rPr>
        <w:t>0</w:t>
      </w:r>
      <w:r>
        <w:rPr>
          <w:rFonts w:ascii="仿宋_GB2312" w:eastAsia="仿宋_GB2312" w:hint="eastAsia"/>
          <w:color w:val="000000"/>
          <w:sz w:val="32"/>
          <w:szCs w:val="32"/>
        </w:rPr>
        <w:t>辆、主要领导干部用</w:t>
      </w:r>
      <w:r>
        <w:rPr>
          <w:rFonts w:ascii="仿宋_GB2312" w:eastAsia="仿宋_GB2312" w:hint="eastAsia"/>
          <w:color w:val="000000"/>
          <w:sz w:val="32"/>
          <w:szCs w:val="32"/>
        </w:rPr>
        <w:lastRenderedPageBreak/>
        <w:t>车</w:t>
      </w:r>
      <w:r w:rsidR="00A90B99">
        <w:rPr>
          <w:rFonts w:ascii="仿宋_GB2312" w:eastAsia="仿宋_GB2312" w:hint="eastAsia"/>
          <w:color w:val="000000"/>
          <w:sz w:val="32"/>
          <w:szCs w:val="32"/>
        </w:rPr>
        <w:t>0</w:t>
      </w:r>
      <w:r>
        <w:rPr>
          <w:rFonts w:ascii="仿宋_GB2312" w:eastAsia="仿宋_GB2312" w:hint="eastAsia"/>
          <w:color w:val="000000"/>
          <w:sz w:val="32"/>
          <w:szCs w:val="32"/>
        </w:rPr>
        <w:t>辆、机要通信用车</w:t>
      </w:r>
      <w:r w:rsidR="00A90B99">
        <w:rPr>
          <w:rFonts w:ascii="仿宋_GB2312" w:eastAsia="仿宋_GB2312" w:hint="eastAsia"/>
          <w:color w:val="000000"/>
          <w:sz w:val="32"/>
          <w:szCs w:val="32"/>
        </w:rPr>
        <w:t>0</w:t>
      </w:r>
      <w:r>
        <w:rPr>
          <w:rFonts w:ascii="仿宋_GB2312" w:eastAsia="仿宋_GB2312" w:hint="eastAsia"/>
          <w:color w:val="000000"/>
          <w:sz w:val="32"/>
          <w:szCs w:val="32"/>
        </w:rPr>
        <w:t>辆、应急保障用车</w:t>
      </w:r>
      <w:r w:rsidR="00A90B99">
        <w:rPr>
          <w:rFonts w:ascii="仿宋_GB2312" w:eastAsia="仿宋_GB2312" w:hint="eastAsia"/>
          <w:color w:val="000000"/>
          <w:sz w:val="32"/>
          <w:szCs w:val="32"/>
        </w:rPr>
        <w:t>0</w:t>
      </w:r>
      <w:r>
        <w:rPr>
          <w:rFonts w:ascii="仿宋_GB2312" w:eastAsia="仿宋_GB2312" w:hint="eastAsia"/>
          <w:color w:val="000000"/>
          <w:sz w:val="32"/>
          <w:szCs w:val="32"/>
        </w:rPr>
        <w:t>辆、应急保障用车</w:t>
      </w:r>
      <w:r w:rsidR="00A90B99">
        <w:rPr>
          <w:rFonts w:ascii="仿宋_GB2312" w:eastAsia="仿宋_GB2312" w:hint="eastAsia"/>
          <w:color w:val="000000"/>
          <w:sz w:val="32"/>
          <w:szCs w:val="32"/>
        </w:rPr>
        <w:t>0</w:t>
      </w:r>
      <w:r>
        <w:rPr>
          <w:rFonts w:ascii="仿宋_GB2312" w:eastAsia="仿宋_GB2312" w:hint="eastAsia"/>
          <w:color w:val="000000"/>
          <w:sz w:val="32"/>
          <w:szCs w:val="32"/>
        </w:rPr>
        <w:t>辆、执法执勤用车</w:t>
      </w:r>
      <w:r w:rsidR="00A90B99">
        <w:rPr>
          <w:rFonts w:ascii="仿宋_GB2312" w:eastAsia="仿宋_GB2312" w:hint="eastAsia"/>
          <w:color w:val="000000"/>
          <w:sz w:val="32"/>
          <w:szCs w:val="32"/>
        </w:rPr>
        <w:t>5</w:t>
      </w:r>
      <w:r>
        <w:rPr>
          <w:rFonts w:ascii="仿宋_GB2312" w:eastAsia="仿宋_GB2312" w:hint="eastAsia"/>
          <w:color w:val="000000"/>
          <w:sz w:val="32"/>
          <w:szCs w:val="32"/>
        </w:rPr>
        <w:t>辆、特种专业技术用车</w:t>
      </w:r>
      <w:r w:rsidR="00A90B99">
        <w:rPr>
          <w:rFonts w:ascii="仿宋_GB2312" w:eastAsia="仿宋_GB2312" w:hint="eastAsia"/>
          <w:color w:val="000000"/>
          <w:sz w:val="32"/>
          <w:szCs w:val="32"/>
        </w:rPr>
        <w:t>0</w:t>
      </w:r>
      <w:r>
        <w:rPr>
          <w:rFonts w:ascii="仿宋_GB2312" w:eastAsia="仿宋_GB2312" w:hint="eastAsia"/>
          <w:color w:val="000000"/>
          <w:sz w:val="32"/>
          <w:szCs w:val="32"/>
        </w:rPr>
        <w:t>辆、离退休干部用车</w:t>
      </w:r>
      <w:r w:rsidR="00A90B99">
        <w:rPr>
          <w:rFonts w:ascii="仿宋_GB2312" w:eastAsia="仿宋_GB2312" w:hint="eastAsia"/>
          <w:color w:val="000000"/>
          <w:sz w:val="32"/>
          <w:szCs w:val="32"/>
        </w:rPr>
        <w:t>0</w:t>
      </w:r>
      <w:r>
        <w:rPr>
          <w:rFonts w:ascii="仿宋_GB2312" w:eastAsia="仿宋_GB2312" w:hint="eastAsia"/>
          <w:color w:val="000000"/>
          <w:sz w:val="32"/>
          <w:szCs w:val="32"/>
        </w:rPr>
        <w:t>辆、其他用车</w:t>
      </w:r>
      <w:r w:rsidR="00A90B99">
        <w:rPr>
          <w:rFonts w:ascii="仿宋_GB2312" w:eastAsia="仿宋_GB2312" w:hint="eastAsia"/>
          <w:color w:val="000000"/>
          <w:sz w:val="32"/>
          <w:szCs w:val="32"/>
        </w:rPr>
        <w:t>0辆</w:t>
      </w:r>
      <w:r>
        <w:rPr>
          <w:rFonts w:ascii="仿宋_GB2312" w:eastAsia="仿宋_GB2312" w:hint="eastAsia"/>
          <w:color w:val="000000"/>
          <w:sz w:val="32"/>
          <w:szCs w:val="32"/>
        </w:rPr>
        <w:t>。</w:t>
      </w:r>
    </w:p>
    <w:p w:rsidR="00305B99" w:rsidRDefault="00305B99" w:rsidP="00305B99">
      <w:pPr>
        <w:autoSpaceDE w:val="0"/>
        <w:autoSpaceDN w:val="0"/>
        <w:adjustRightInd w:val="0"/>
        <w:spacing w:line="600" w:lineRule="exact"/>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t>单价</w:t>
      </w:r>
      <w:r>
        <w:rPr>
          <w:rFonts w:ascii="仿宋_GB2312" w:eastAsia="仿宋_GB2312"/>
          <w:color w:val="000000"/>
          <w:sz w:val="32"/>
          <w:szCs w:val="32"/>
        </w:rPr>
        <w:t>50</w:t>
      </w:r>
      <w:r>
        <w:rPr>
          <w:rFonts w:ascii="仿宋_GB2312" w:eastAsia="仿宋_GB2312" w:hint="eastAsia"/>
          <w:color w:val="000000"/>
          <w:sz w:val="32"/>
          <w:szCs w:val="32"/>
        </w:rPr>
        <w:t>万元以上通用设备</w:t>
      </w:r>
      <w:r w:rsidR="00A90B99">
        <w:rPr>
          <w:rFonts w:ascii="仿宋_GB2312" w:eastAsia="仿宋_GB2312" w:hint="eastAsia"/>
          <w:color w:val="000000"/>
          <w:sz w:val="32"/>
          <w:szCs w:val="32"/>
        </w:rPr>
        <w:t>0</w:t>
      </w:r>
      <w:r>
        <w:rPr>
          <w:rFonts w:ascii="仿宋_GB2312" w:eastAsia="仿宋_GB2312" w:hint="eastAsia"/>
          <w:color w:val="000000"/>
          <w:sz w:val="32"/>
          <w:szCs w:val="32"/>
        </w:rPr>
        <w:t>台（套），单价</w:t>
      </w:r>
      <w:r>
        <w:rPr>
          <w:rFonts w:ascii="仿宋_GB2312" w:eastAsia="仿宋_GB2312"/>
          <w:color w:val="000000"/>
          <w:sz w:val="32"/>
          <w:szCs w:val="32"/>
        </w:rPr>
        <w:t>100</w:t>
      </w:r>
      <w:r>
        <w:rPr>
          <w:rFonts w:ascii="仿宋_GB2312" w:eastAsia="仿宋_GB2312" w:hint="eastAsia"/>
          <w:color w:val="000000"/>
          <w:sz w:val="32"/>
          <w:szCs w:val="32"/>
        </w:rPr>
        <w:t>万元以上专用设备</w:t>
      </w:r>
      <w:r w:rsidR="00A90B99">
        <w:rPr>
          <w:rFonts w:ascii="仿宋_GB2312" w:eastAsia="仿宋_GB2312" w:hint="eastAsia"/>
          <w:color w:val="000000"/>
          <w:sz w:val="32"/>
          <w:szCs w:val="32"/>
        </w:rPr>
        <w:t>0</w:t>
      </w:r>
      <w:r>
        <w:rPr>
          <w:rFonts w:ascii="仿宋_GB2312" w:eastAsia="仿宋_GB2312" w:hint="eastAsia"/>
          <w:color w:val="000000"/>
          <w:sz w:val="32"/>
          <w:szCs w:val="32"/>
        </w:rPr>
        <w:t>台（套）。</w:t>
      </w:r>
    </w:p>
    <w:p w:rsidR="00305B99" w:rsidRDefault="00305B99" w:rsidP="00305B99">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（四）预算绩效管理情况。</w:t>
      </w:r>
    </w:p>
    <w:p w:rsidR="00305B99" w:rsidRDefault="00305B99" w:rsidP="00305B9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根据预算绩效管理要求，本单位在年初预算编制阶段，组织对</w:t>
      </w:r>
      <w:r w:rsidR="00A90B99" w:rsidRPr="00987FC3">
        <w:rPr>
          <w:rFonts w:ascii="仿宋_GB2312" w:eastAsia="仿宋_GB2312" w:hint="eastAsia"/>
          <w:color w:val="000000"/>
          <w:sz w:val="32"/>
          <w:szCs w:val="32"/>
        </w:rPr>
        <w:t>一般公共预算项目</w:t>
      </w:r>
      <w:r>
        <w:rPr>
          <w:rFonts w:ascii="仿宋_GB2312" w:eastAsia="仿宋_GB2312" w:hAnsi="仿宋_GB2312" w:cs="仿宋_GB2312" w:hint="eastAsia"/>
          <w:sz w:val="32"/>
          <w:szCs w:val="32"/>
        </w:rPr>
        <w:t>开展了预算事前绩效评估，对</w:t>
      </w:r>
      <w:r w:rsidR="00A90B99">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个项目编制了绩效目标，预算执行过程中，选取</w:t>
      </w:r>
      <w:r w:rsidR="00A90B99">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个项目开展绩效监控，年终执行完毕后，对</w:t>
      </w:r>
      <w:r w:rsidR="00A90B99">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个项目开展了绩效目标完成情况自评。</w:t>
      </w:r>
    </w:p>
    <w:p w:rsidR="00A90B99" w:rsidRDefault="00305B99" w:rsidP="00305B9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本单位按要求对</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年部门整体支出开展绩效自评，从评价情况来看</w:t>
      </w:r>
      <w:r w:rsidR="00A90B99">
        <w:rPr>
          <w:rFonts w:ascii="仿宋_GB2312" w:eastAsia="仿宋_GB2312" w:hAnsi="仿宋_GB2312" w:cs="仿宋_GB2312" w:hint="eastAsia"/>
          <w:sz w:val="32"/>
          <w:szCs w:val="32"/>
        </w:rPr>
        <w:t>，我院整体支出绩效完成较好</w:t>
      </w:r>
      <w:r>
        <w:rPr>
          <w:rFonts w:ascii="仿宋_GB2312" w:eastAsia="仿宋_GB2312" w:hAnsi="仿宋_GB2312" w:cs="仿宋_GB2312" w:hint="eastAsia"/>
          <w:sz w:val="32"/>
          <w:szCs w:val="32"/>
        </w:rPr>
        <w:t>。本单位还自行组织了</w:t>
      </w:r>
      <w:r w:rsidR="00A90B99">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个项目支出绩效评价，从评价情况来看</w:t>
      </w:r>
      <w:r w:rsidR="00A90B99">
        <w:rPr>
          <w:rFonts w:ascii="仿宋_GB2312" w:eastAsia="仿宋_GB2312" w:hAnsi="仿宋_GB2312" w:cs="仿宋_GB2312" w:hint="eastAsia"/>
          <w:sz w:val="32"/>
          <w:szCs w:val="32"/>
        </w:rPr>
        <w:t>我院整体支出绩效完成较好</w:t>
      </w:r>
    </w:p>
    <w:p w:rsidR="00305B99" w:rsidRDefault="00305B99" w:rsidP="00305B99">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sz w:val="32"/>
          <w:szCs w:val="32"/>
        </w:rPr>
        <w:t>1.</w:t>
      </w:r>
      <w:r>
        <w:rPr>
          <w:rFonts w:ascii="楷体_GB2312" w:eastAsia="楷体_GB2312" w:hAnsi="楷体_GB2312" w:cs="楷体_GB2312" w:hint="eastAsia"/>
          <w:sz w:val="32"/>
          <w:szCs w:val="32"/>
        </w:rPr>
        <w:t>项目绩效目标完成情况。</w:t>
      </w:r>
      <w:r>
        <w:rPr>
          <w:rFonts w:ascii="楷体_GB2312" w:eastAsia="楷体_GB2312" w:hAnsi="楷体_GB2312" w:cs="楷体_GB2312"/>
          <w:sz w:val="32"/>
          <w:szCs w:val="32"/>
        </w:rPr>
        <w:br/>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本单位在</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年度部门决算中反映“</w:t>
      </w:r>
      <w:r w:rsidR="00A90B99">
        <w:rPr>
          <w:rFonts w:ascii="仿宋_GB2312" w:eastAsia="仿宋_GB2312" w:hAnsi="仿宋_GB2312" w:cs="仿宋_GB2312" w:hint="eastAsia"/>
          <w:sz w:val="32"/>
          <w:szCs w:val="32"/>
        </w:rPr>
        <w:t>业务保障经费</w:t>
      </w:r>
      <w:r>
        <w:rPr>
          <w:rFonts w:ascii="仿宋_GB2312" w:eastAsia="仿宋_GB2312" w:hAnsi="仿宋_GB2312" w:cs="仿宋_GB2312"/>
          <w:sz w:val="32"/>
          <w:szCs w:val="32"/>
        </w:rPr>
        <w:t>”</w:t>
      </w:r>
      <w:r w:rsidR="00A90B99">
        <w:rPr>
          <w:rFonts w:ascii="仿宋_GB2312" w:eastAsia="仿宋_GB2312" w:hAnsi="仿宋_GB2312" w:cs="仿宋_GB2312" w:hint="eastAsia"/>
          <w:sz w:val="32"/>
          <w:szCs w:val="32"/>
        </w:rPr>
        <w:t>“聘用制书记员等劳务费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等</w:t>
      </w:r>
      <w:r w:rsidR="00A90B99">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个项目绩效目标实际完成情况。</w:t>
      </w:r>
    </w:p>
    <w:p w:rsidR="00305B99" w:rsidRDefault="00305B99" w:rsidP="00305B9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sidR="00A90B99">
        <w:rPr>
          <w:rFonts w:ascii="仿宋_GB2312" w:eastAsia="仿宋_GB2312" w:hAnsi="仿宋_GB2312" w:cs="仿宋_GB2312" w:hint="eastAsia"/>
          <w:sz w:val="32"/>
          <w:szCs w:val="32"/>
        </w:rPr>
        <w:t>业务保障经费</w:t>
      </w:r>
      <w:r>
        <w:rPr>
          <w:rFonts w:ascii="仿宋_GB2312" w:eastAsia="仿宋_GB2312" w:hAnsi="仿宋_GB2312" w:cs="仿宋_GB2312" w:hint="eastAsia"/>
          <w:sz w:val="32"/>
          <w:szCs w:val="32"/>
        </w:rPr>
        <w:t>项目绩效目标完成情况综述。项目全年预算数</w:t>
      </w:r>
      <w:r w:rsidR="00A90B99">
        <w:rPr>
          <w:rFonts w:ascii="仿宋_GB2312" w:eastAsia="仿宋_GB2312" w:hAnsi="仿宋_GB2312" w:cs="仿宋_GB2312" w:hint="eastAsia"/>
          <w:sz w:val="32"/>
          <w:szCs w:val="32"/>
        </w:rPr>
        <w:t>27.57</w:t>
      </w:r>
      <w:r>
        <w:rPr>
          <w:rFonts w:ascii="仿宋_GB2312" w:eastAsia="仿宋_GB2312" w:hAnsi="仿宋_GB2312" w:cs="仿宋_GB2312" w:hint="eastAsia"/>
          <w:sz w:val="32"/>
          <w:szCs w:val="32"/>
        </w:rPr>
        <w:t>万元，执行数为</w:t>
      </w:r>
      <w:r w:rsidR="00A90B99">
        <w:rPr>
          <w:rFonts w:ascii="仿宋_GB2312" w:eastAsia="仿宋_GB2312" w:hAnsi="仿宋_GB2312" w:cs="仿宋_GB2312" w:hint="eastAsia"/>
          <w:sz w:val="32"/>
          <w:szCs w:val="32"/>
        </w:rPr>
        <w:t>27.57</w:t>
      </w:r>
      <w:r>
        <w:rPr>
          <w:rFonts w:ascii="仿宋_GB2312" w:eastAsia="仿宋_GB2312" w:hAnsi="仿宋_GB2312" w:cs="仿宋_GB2312" w:hint="eastAsia"/>
          <w:sz w:val="32"/>
          <w:szCs w:val="32"/>
        </w:rPr>
        <w:t>万元，完成预算的</w:t>
      </w:r>
      <w:r w:rsidR="008914C9">
        <w:rPr>
          <w:rFonts w:ascii="仿宋_GB2312" w:eastAsia="仿宋_GB2312" w:hAnsi="仿宋_GB2312" w:cs="仿宋_GB2312" w:hint="eastAsia"/>
          <w:sz w:val="32"/>
          <w:szCs w:val="32"/>
        </w:rPr>
        <w:t>100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。通过项目实施，保障</w:t>
      </w:r>
      <w:r w:rsidR="008914C9">
        <w:rPr>
          <w:rFonts w:ascii="仿宋_GB2312" w:eastAsia="仿宋_GB2312" w:hAnsi="仿宋_GB2312" w:cs="仿宋_GB2312" w:hint="eastAsia"/>
          <w:sz w:val="32"/>
          <w:szCs w:val="32"/>
        </w:rPr>
        <w:t>了</w:t>
      </w:r>
      <w:r w:rsidR="008914C9" w:rsidRPr="008914C9">
        <w:rPr>
          <w:rFonts w:ascii="仿宋_GB2312" w:eastAsia="仿宋_GB2312" w:hAnsi="仿宋_GB2312" w:cs="仿宋_GB2312" w:hint="eastAsia"/>
          <w:sz w:val="32"/>
          <w:szCs w:val="32"/>
        </w:rPr>
        <w:t>2020年度侦查监督、公诉与审判监督案件、民事行政检察、公益诉讼等工作的顺利开展</w:t>
      </w:r>
      <w:r>
        <w:rPr>
          <w:rFonts w:ascii="仿宋_GB2312" w:eastAsia="仿宋_GB2312" w:hAnsi="仿宋_GB2312" w:cs="仿宋_GB2312" w:hint="eastAsia"/>
          <w:sz w:val="32"/>
          <w:szCs w:val="32"/>
        </w:rPr>
        <w:t>。</w:t>
      </w:r>
    </w:p>
    <w:p w:rsidR="008914C9" w:rsidRDefault="00305B99" w:rsidP="00305B9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sidR="008914C9">
        <w:rPr>
          <w:rFonts w:ascii="仿宋_GB2312" w:eastAsia="仿宋_GB2312" w:hAnsi="仿宋_GB2312" w:cs="仿宋_GB2312" w:hint="eastAsia"/>
          <w:sz w:val="32"/>
          <w:szCs w:val="32"/>
        </w:rPr>
        <w:t>聘用制书记员等劳务费</w:t>
      </w:r>
      <w:r>
        <w:rPr>
          <w:rFonts w:ascii="仿宋_GB2312" w:eastAsia="仿宋_GB2312" w:hAnsi="仿宋_GB2312" w:cs="仿宋_GB2312" w:hint="eastAsia"/>
          <w:sz w:val="32"/>
          <w:szCs w:val="32"/>
        </w:rPr>
        <w:t>项目绩效目标完成情况综述。项目全年预算数</w:t>
      </w:r>
      <w:r w:rsidR="008914C9">
        <w:rPr>
          <w:rFonts w:ascii="仿宋_GB2312" w:eastAsia="仿宋_GB2312" w:hAnsi="仿宋_GB2312" w:cs="仿宋_GB2312" w:hint="eastAsia"/>
          <w:sz w:val="32"/>
          <w:szCs w:val="32"/>
        </w:rPr>
        <w:t>21.78</w:t>
      </w:r>
      <w:r>
        <w:rPr>
          <w:rFonts w:ascii="仿宋_GB2312" w:eastAsia="仿宋_GB2312" w:hAnsi="仿宋_GB2312" w:cs="仿宋_GB2312" w:hint="eastAsia"/>
          <w:sz w:val="32"/>
          <w:szCs w:val="32"/>
        </w:rPr>
        <w:t>万元，执行数为</w:t>
      </w:r>
      <w:r w:rsidR="008914C9">
        <w:rPr>
          <w:rFonts w:ascii="仿宋_GB2312" w:eastAsia="仿宋_GB2312" w:hAnsi="仿宋_GB2312" w:cs="仿宋_GB2312" w:hint="eastAsia"/>
          <w:sz w:val="32"/>
          <w:szCs w:val="32"/>
        </w:rPr>
        <w:t>21.78</w:t>
      </w:r>
      <w:r>
        <w:rPr>
          <w:rFonts w:ascii="仿宋_GB2312" w:eastAsia="仿宋_GB2312" w:hAnsi="仿宋_GB2312" w:cs="仿宋_GB2312" w:hint="eastAsia"/>
          <w:sz w:val="32"/>
          <w:szCs w:val="32"/>
        </w:rPr>
        <w:t>万元，完成预算的</w:t>
      </w:r>
      <w:r w:rsidR="008914C9">
        <w:rPr>
          <w:rFonts w:ascii="仿宋_GB2312" w:eastAsia="仿宋_GB2312" w:hAnsi="仿宋_GB2312" w:cs="仿宋_GB2312" w:hint="eastAsia"/>
          <w:sz w:val="32"/>
          <w:szCs w:val="32"/>
        </w:rPr>
        <w:t>100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。通过项目实施，保障</w:t>
      </w:r>
      <w:r w:rsidR="008914C9">
        <w:rPr>
          <w:rFonts w:ascii="仿宋_GB2312" w:eastAsia="仿宋_GB2312" w:hAnsi="仿宋_GB2312" w:cs="仿宋_GB2312" w:hint="eastAsia"/>
          <w:sz w:val="32"/>
          <w:szCs w:val="32"/>
        </w:rPr>
        <w:t>了我院聘用制书记员的生活保障和工作保障</w:t>
      </w:r>
      <w:r>
        <w:rPr>
          <w:rFonts w:ascii="仿宋_GB2312" w:eastAsia="仿宋_GB2312" w:hAnsi="仿宋_GB2312" w:cs="仿宋_GB2312" w:hint="eastAsia"/>
          <w:sz w:val="32"/>
          <w:szCs w:val="32"/>
        </w:rPr>
        <w:t>。</w:t>
      </w: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1433"/>
        <w:gridCol w:w="850"/>
        <w:gridCol w:w="499"/>
        <w:gridCol w:w="919"/>
        <w:gridCol w:w="1473"/>
        <w:gridCol w:w="2394"/>
        <w:gridCol w:w="2392"/>
      </w:tblGrid>
      <w:tr w:rsidR="00305B99" w:rsidTr="00A143E0">
        <w:trPr>
          <w:trHeight w:val="1034"/>
          <w:jc w:val="center"/>
        </w:trPr>
        <w:tc>
          <w:tcPr>
            <w:tcW w:w="9960" w:type="dxa"/>
            <w:gridSpan w:val="7"/>
            <w:tcBorders>
              <w:top w:val="nil"/>
              <w:left w:val="nil"/>
              <w:bottom w:val="nil"/>
              <w:right w:val="nil"/>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36"/>
                <w:szCs w:val="36"/>
              </w:rPr>
            </w:pPr>
            <w:r>
              <w:rPr>
                <w:rFonts w:ascii="宋体" w:hAnsi="宋体" w:cs="宋体" w:hint="eastAsia"/>
                <w:b/>
                <w:bCs/>
                <w:color w:val="000000"/>
                <w:kern w:val="0"/>
                <w:sz w:val="36"/>
                <w:szCs w:val="36"/>
              </w:rPr>
              <w:t>项目绩效目标完成情况表</w:t>
            </w:r>
            <w:r>
              <w:rPr>
                <w:rFonts w:ascii="宋体" w:cs="宋体"/>
                <w:b/>
                <w:bCs/>
                <w:color w:val="000000"/>
                <w:kern w:val="0"/>
                <w:sz w:val="36"/>
                <w:szCs w:val="36"/>
              </w:rPr>
              <w:br/>
            </w:r>
            <w:r>
              <w:rPr>
                <w:rFonts w:ascii="宋体" w:hAnsi="宋体" w:cs="宋体"/>
                <w:color w:val="000000"/>
                <w:kern w:val="0"/>
                <w:sz w:val="36"/>
                <w:szCs w:val="36"/>
              </w:rPr>
              <w:t>(2020</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305B99" w:rsidTr="00A143E0">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8914C9" w:rsidP="00A143E0">
            <w:pPr>
              <w:widowControl/>
              <w:jc w:val="center"/>
              <w:textAlignment w:val="center"/>
              <w:rPr>
                <w:rFonts w:ascii="宋体" w:cs="宋体"/>
                <w:color w:val="000000"/>
                <w:sz w:val="24"/>
              </w:rPr>
            </w:pPr>
            <w:r>
              <w:rPr>
                <w:rFonts w:ascii="宋体" w:cs="宋体" w:hint="eastAsia"/>
                <w:color w:val="000000"/>
                <w:sz w:val="24"/>
              </w:rPr>
              <w:t>业务保障经费</w:t>
            </w:r>
          </w:p>
        </w:tc>
      </w:tr>
      <w:tr w:rsidR="00305B99" w:rsidTr="00A143E0">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8914C9" w:rsidP="00A143E0">
            <w:pPr>
              <w:widowControl/>
              <w:jc w:val="center"/>
              <w:textAlignment w:val="center"/>
              <w:rPr>
                <w:rFonts w:ascii="宋体" w:cs="宋体"/>
                <w:color w:val="000000"/>
                <w:sz w:val="24"/>
              </w:rPr>
            </w:pPr>
            <w:r>
              <w:rPr>
                <w:rFonts w:ascii="宋体" w:cs="宋体" w:hint="eastAsia"/>
                <w:color w:val="000000"/>
                <w:sz w:val="24"/>
              </w:rPr>
              <w:t>仁和区人民检察院</w:t>
            </w:r>
          </w:p>
        </w:tc>
      </w:tr>
      <w:tr w:rsidR="00305B99" w:rsidTr="00A143E0">
        <w:trPr>
          <w:trHeight w:val="276"/>
          <w:jc w:val="center"/>
        </w:trPr>
        <w:tc>
          <w:tcPr>
            <w:tcW w:w="143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134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8914C9" w:rsidP="00A143E0">
            <w:pPr>
              <w:widowControl/>
              <w:jc w:val="center"/>
              <w:textAlignment w:val="center"/>
              <w:rPr>
                <w:rFonts w:ascii="宋体" w:cs="宋体"/>
                <w:color w:val="000000"/>
                <w:sz w:val="24"/>
              </w:rPr>
            </w:pPr>
            <w:r>
              <w:rPr>
                <w:rFonts w:ascii="宋体" w:cs="宋体" w:hint="eastAsia"/>
                <w:color w:val="000000"/>
                <w:sz w:val="24"/>
              </w:rPr>
              <w:t>27.57</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8914C9" w:rsidP="00A143E0">
            <w:pPr>
              <w:widowControl/>
              <w:jc w:val="center"/>
              <w:textAlignment w:val="center"/>
              <w:rPr>
                <w:rFonts w:ascii="宋体" w:cs="宋体"/>
                <w:color w:val="000000"/>
                <w:sz w:val="24"/>
              </w:rPr>
            </w:pPr>
            <w:r>
              <w:rPr>
                <w:rFonts w:ascii="宋体" w:cs="宋体" w:hint="eastAsia"/>
                <w:color w:val="000000"/>
                <w:sz w:val="24"/>
              </w:rPr>
              <w:t>27.57</w:t>
            </w:r>
          </w:p>
        </w:tc>
      </w:tr>
      <w:tr w:rsidR="00305B99" w:rsidTr="00A143E0">
        <w:trPr>
          <w:trHeight w:val="276"/>
          <w:jc w:val="center"/>
        </w:trPr>
        <w:tc>
          <w:tcPr>
            <w:tcW w:w="14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jc w:val="center"/>
              <w:rPr>
                <w:rFonts w:ascii="宋体" w:cs="宋体"/>
                <w:color w:val="000000"/>
                <w:sz w:val="24"/>
              </w:rPr>
            </w:pPr>
          </w:p>
        </w:tc>
        <w:tc>
          <w:tcPr>
            <w:tcW w:w="134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8914C9" w:rsidP="00A143E0">
            <w:pPr>
              <w:widowControl/>
              <w:jc w:val="center"/>
              <w:textAlignment w:val="center"/>
              <w:rPr>
                <w:rFonts w:ascii="宋体" w:cs="宋体"/>
                <w:color w:val="000000"/>
                <w:sz w:val="24"/>
              </w:rPr>
            </w:pPr>
            <w:r>
              <w:rPr>
                <w:rFonts w:ascii="宋体" w:cs="宋体" w:hint="eastAsia"/>
                <w:color w:val="000000"/>
                <w:sz w:val="24"/>
              </w:rPr>
              <w:t>27.57</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8914C9" w:rsidP="00A143E0">
            <w:pPr>
              <w:widowControl/>
              <w:jc w:val="center"/>
              <w:textAlignment w:val="center"/>
              <w:rPr>
                <w:rFonts w:ascii="宋体" w:cs="宋体"/>
                <w:color w:val="000000"/>
                <w:sz w:val="24"/>
              </w:rPr>
            </w:pPr>
            <w:r>
              <w:rPr>
                <w:rFonts w:ascii="宋体" w:cs="宋体" w:hint="eastAsia"/>
                <w:color w:val="000000"/>
                <w:sz w:val="24"/>
              </w:rPr>
              <w:t>27.57</w:t>
            </w:r>
          </w:p>
        </w:tc>
      </w:tr>
      <w:tr w:rsidR="00305B99" w:rsidTr="00A143E0">
        <w:trPr>
          <w:trHeight w:val="1511"/>
          <w:jc w:val="center"/>
        </w:trPr>
        <w:tc>
          <w:tcPr>
            <w:tcW w:w="14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jc w:val="center"/>
              <w:rPr>
                <w:rFonts w:ascii="宋体" w:cs="宋体"/>
                <w:color w:val="000000"/>
                <w:sz w:val="24"/>
              </w:rPr>
            </w:pPr>
          </w:p>
        </w:tc>
        <w:tc>
          <w:tcPr>
            <w:tcW w:w="134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jc w:val="center"/>
              <w:rPr>
                <w:rFonts w:ascii="宋体" w:cs="宋体"/>
                <w:color w:val="000000"/>
                <w:sz w:val="24"/>
              </w:rPr>
            </w:pPr>
          </w:p>
        </w:tc>
      </w:tr>
      <w:tr w:rsidR="00305B99" w:rsidTr="00A143E0">
        <w:trPr>
          <w:trHeight w:val="276"/>
          <w:jc w:val="center"/>
        </w:trPr>
        <w:tc>
          <w:tcPr>
            <w:tcW w:w="143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374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305B99" w:rsidTr="00A143E0">
        <w:trPr>
          <w:trHeight w:val="709"/>
          <w:jc w:val="center"/>
        </w:trPr>
        <w:tc>
          <w:tcPr>
            <w:tcW w:w="14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jc w:val="center"/>
              <w:rPr>
                <w:rFonts w:ascii="宋体" w:cs="宋体"/>
                <w:color w:val="000000"/>
                <w:sz w:val="24"/>
              </w:rPr>
            </w:pPr>
          </w:p>
        </w:tc>
        <w:tc>
          <w:tcPr>
            <w:tcW w:w="374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8914C9" w:rsidP="00A143E0">
            <w:pPr>
              <w:widowControl/>
              <w:jc w:val="center"/>
              <w:textAlignment w:val="center"/>
              <w:rPr>
                <w:rFonts w:ascii="宋体" w:cs="宋体"/>
                <w:color w:val="000000"/>
                <w:sz w:val="24"/>
              </w:rPr>
            </w:pPr>
            <w:r>
              <w:rPr>
                <w:rFonts w:ascii="宋体" w:cs="宋体" w:hint="eastAsia"/>
                <w:color w:val="000000"/>
                <w:sz w:val="24"/>
              </w:rPr>
              <w:t>圆满完成2020年度工作任务</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Pr="008914C9" w:rsidRDefault="008914C9" w:rsidP="00A143E0">
            <w:pPr>
              <w:widowControl/>
              <w:jc w:val="center"/>
              <w:textAlignment w:val="center"/>
              <w:rPr>
                <w:rFonts w:ascii="宋体" w:cs="宋体"/>
                <w:color w:val="000000"/>
                <w:sz w:val="24"/>
              </w:rPr>
            </w:pPr>
            <w:r>
              <w:rPr>
                <w:rFonts w:ascii="宋体" w:cs="宋体" w:hint="eastAsia"/>
                <w:color w:val="000000"/>
                <w:sz w:val="24"/>
              </w:rPr>
              <w:t>圆满完成2020年度检察工作任务</w:t>
            </w:r>
          </w:p>
        </w:tc>
      </w:tr>
      <w:tr w:rsidR="00305B99" w:rsidTr="00A143E0">
        <w:trPr>
          <w:trHeight w:val="1042"/>
          <w:jc w:val="center"/>
        </w:trPr>
        <w:tc>
          <w:tcPr>
            <w:tcW w:w="1433"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41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1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305B99" w:rsidTr="008914C9">
        <w:trPr>
          <w:trHeight w:val="953"/>
          <w:jc w:val="center"/>
        </w:trPr>
        <w:tc>
          <w:tcPr>
            <w:tcW w:w="1433" w:type="dxa"/>
            <w:vMerge/>
            <w:tcBorders>
              <w:left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41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p>
        </w:tc>
        <w:tc>
          <w:tcPr>
            <w:tcW w:w="1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p>
          <w:p w:rsidR="008914C9" w:rsidRDefault="008914C9" w:rsidP="00A143E0">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16675E" w:rsidP="00A143E0">
            <w:pPr>
              <w:widowControl/>
              <w:jc w:val="center"/>
              <w:textAlignment w:val="center"/>
              <w:rPr>
                <w:rFonts w:ascii="宋体" w:cs="宋体"/>
                <w:color w:val="000000"/>
                <w:sz w:val="24"/>
              </w:rPr>
            </w:pPr>
            <w:r w:rsidRPr="0016675E">
              <w:rPr>
                <w:rFonts w:ascii="宋体" w:cs="宋体" w:hint="eastAsia"/>
                <w:color w:val="000000"/>
                <w:sz w:val="24"/>
              </w:rPr>
              <w:t>保障全年侦查监督、公诉与审判监督案件的顺利开展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16675E" w:rsidP="0016675E">
            <w:pPr>
              <w:widowControl/>
              <w:jc w:val="center"/>
              <w:textAlignment w:val="center"/>
              <w:rPr>
                <w:rFonts w:ascii="宋体" w:cs="宋体"/>
                <w:color w:val="000000"/>
                <w:sz w:val="24"/>
              </w:rPr>
            </w:pPr>
            <w:r>
              <w:rPr>
                <w:rFonts w:ascii="宋体" w:cs="宋体" w:hint="eastAsia"/>
                <w:color w:val="000000"/>
                <w:sz w:val="24"/>
              </w:rPr>
              <w:t>圆满完成2020年度</w:t>
            </w:r>
            <w:r w:rsidRPr="0016675E">
              <w:rPr>
                <w:rFonts w:ascii="宋体" w:cs="宋体" w:hint="eastAsia"/>
                <w:color w:val="000000"/>
                <w:sz w:val="24"/>
              </w:rPr>
              <w:t>侦查监督、公诉与审判监督案件</w:t>
            </w:r>
            <w:r>
              <w:rPr>
                <w:rFonts w:ascii="宋体" w:cs="宋体" w:hint="eastAsia"/>
                <w:color w:val="000000"/>
                <w:sz w:val="24"/>
              </w:rPr>
              <w:t>等工作</w:t>
            </w:r>
          </w:p>
        </w:tc>
      </w:tr>
      <w:tr w:rsidR="00305B99" w:rsidTr="008914C9">
        <w:trPr>
          <w:trHeight w:val="1297"/>
          <w:jc w:val="center"/>
        </w:trPr>
        <w:tc>
          <w:tcPr>
            <w:tcW w:w="1433" w:type="dxa"/>
            <w:vMerge/>
            <w:tcBorders>
              <w:left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41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p>
        </w:tc>
        <w:tc>
          <w:tcPr>
            <w:tcW w:w="1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p>
        </w:tc>
      </w:tr>
      <w:tr w:rsidR="00305B99" w:rsidTr="008914C9">
        <w:trPr>
          <w:trHeight w:val="1042"/>
          <w:jc w:val="center"/>
        </w:trPr>
        <w:tc>
          <w:tcPr>
            <w:tcW w:w="1433" w:type="dxa"/>
            <w:vMerge/>
            <w:tcBorders>
              <w:left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41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p>
        </w:tc>
        <w:tc>
          <w:tcPr>
            <w:tcW w:w="1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p>
        </w:tc>
      </w:tr>
      <w:tr w:rsidR="00305B99" w:rsidTr="008914C9">
        <w:trPr>
          <w:trHeight w:val="1042"/>
          <w:jc w:val="center"/>
        </w:trPr>
        <w:tc>
          <w:tcPr>
            <w:tcW w:w="1433" w:type="dxa"/>
            <w:vMerge/>
            <w:tcBorders>
              <w:left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41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p>
        </w:tc>
        <w:tc>
          <w:tcPr>
            <w:tcW w:w="1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p>
        </w:tc>
      </w:tr>
      <w:tr w:rsidR="00305B99" w:rsidTr="008914C9">
        <w:trPr>
          <w:trHeight w:val="1042"/>
          <w:jc w:val="center"/>
        </w:trPr>
        <w:tc>
          <w:tcPr>
            <w:tcW w:w="1433" w:type="dxa"/>
            <w:vMerge/>
            <w:tcBorders>
              <w:left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41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p>
        </w:tc>
        <w:tc>
          <w:tcPr>
            <w:tcW w:w="1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p>
        </w:tc>
      </w:tr>
      <w:tr w:rsidR="00305B99" w:rsidTr="008914C9">
        <w:trPr>
          <w:trHeight w:val="1042"/>
          <w:jc w:val="center"/>
        </w:trPr>
        <w:tc>
          <w:tcPr>
            <w:tcW w:w="1433" w:type="dxa"/>
            <w:vMerge/>
            <w:tcBorders>
              <w:left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r>
              <w:rPr>
                <w:rFonts w:ascii="宋体" w:hAnsi="宋体" w:cs="宋体" w:hint="eastAsia"/>
                <w:color w:val="000000"/>
                <w:sz w:val="24"/>
              </w:rPr>
              <w:t>……</w:t>
            </w:r>
          </w:p>
        </w:tc>
        <w:tc>
          <w:tcPr>
            <w:tcW w:w="141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p>
        </w:tc>
        <w:tc>
          <w:tcPr>
            <w:tcW w:w="1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p>
        </w:tc>
      </w:tr>
      <w:tr w:rsidR="00305B99" w:rsidTr="008914C9">
        <w:trPr>
          <w:trHeight w:val="1042"/>
          <w:jc w:val="center"/>
        </w:trPr>
        <w:tc>
          <w:tcPr>
            <w:tcW w:w="1433" w:type="dxa"/>
            <w:vMerge/>
            <w:tcBorders>
              <w:left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41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p>
        </w:tc>
        <w:tc>
          <w:tcPr>
            <w:tcW w:w="1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p>
        </w:tc>
      </w:tr>
      <w:tr w:rsidR="00305B99" w:rsidTr="008914C9">
        <w:trPr>
          <w:trHeight w:val="1297"/>
          <w:jc w:val="center"/>
        </w:trPr>
        <w:tc>
          <w:tcPr>
            <w:tcW w:w="1433" w:type="dxa"/>
            <w:vMerge/>
            <w:tcBorders>
              <w:left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41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p>
        </w:tc>
        <w:tc>
          <w:tcPr>
            <w:tcW w:w="1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p>
        </w:tc>
      </w:tr>
      <w:tr w:rsidR="00305B99" w:rsidTr="008914C9">
        <w:trPr>
          <w:trHeight w:val="1297"/>
          <w:jc w:val="center"/>
        </w:trPr>
        <w:tc>
          <w:tcPr>
            <w:tcW w:w="1433" w:type="dxa"/>
            <w:vMerge/>
            <w:tcBorders>
              <w:left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kern w:val="0"/>
                <w:sz w:val="24"/>
              </w:rPr>
            </w:pPr>
            <w:r>
              <w:rPr>
                <w:rFonts w:ascii="宋体" w:hAnsi="宋体" w:cs="宋体" w:hint="eastAsia"/>
                <w:color w:val="000000"/>
                <w:kern w:val="0"/>
                <w:sz w:val="24"/>
              </w:rPr>
              <w:t>……</w:t>
            </w:r>
          </w:p>
        </w:tc>
        <w:tc>
          <w:tcPr>
            <w:tcW w:w="141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p>
        </w:tc>
        <w:tc>
          <w:tcPr>
            <w:tcW w:w="1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p>
        </w:tc>
      </w:tr>
      <w:tr w:rsidR="00305B99" w:rsidTr="008914C9">
        <w:trPr>
          <w:trHeight w:val="1050"/>
          <w:jc w:val="center"/>
        </w:trPr>
        <w:tc>
          <w:tcPr>
            <w:tcW w:w="1433"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41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p>
        </w:tc>
        <w:tc>
          <w:tcPr>
            <w:tcW w:w="1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Default="00305B99" w:rsidP="00A143E0">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Pr="0016675E" w:rsidRDefault="0016675E" w:rsidP="0016675E">
            <w:pPr>
              <w:jc w:val="center"/>
              <w:rPr>
                <w:rFonts w:ascii="宋体" w:hAnsi="宋体" w:cs="宋体"/>
                <w:sz w:val="24"/>
              </w:rPr>
            </w:pPr>
            <w:r>
              <w:rPr>
                <w:rFonts w:hint="eastAsia"/>
              </w:rPr>
              <w:t>通过项目的实施，群众满意度达到较高水平</w:t>
            </w:r>
            <w:r>
              <w:rPr>
                <w:rFonts w:hint="eastAsia"/>
              </w:rPr>
              <w:t>(</w:t>
            </w:r>
            <w:r>
              <w:rPr>
                <w:rFonts w:hint="eastAsia"/>
              </w:rPr>
              <w:t>≧</w:t>
            </w:r>
            <w:r>
              <w:rPr>
                <w:rFonts w:hint="eastAsia"/>
              </w:rPr>
              <w:t>85%)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05B99" w:rsidRPr="0016675E" w:rsidRDefault="0016675E" w:rsidP="00613E6B">
            <w:pPr>
              <w:jc w:val="center"/>
              <w:rPr>
                <w:rFonts w:ascii="宋体" w:hAnsi="宋体" w:cs="宋体"/>
                <w:sz w:val="24"/>
              </w:rPr>
            </w:pPr>
            <w:r>
              <w:rPr>
                <w:rFonts w:hint="eastAsia"/>
              </w:rPr>
              <w:t>群众满意度</w:t>
            </w:r>
            <w:r w:rsidR="00613E6B">
              <w:rPr>
                <w:rFonts w:hint="eastAsia"/>
              </w:rPr>
              <w:t xml:space="preserve"> </w:t>
            </w:r>
            <w:r>
              <w:rPr>
                <w:rFonts w:hint="eastAsia"/>
              </w:rPr>
              <w:t>≧</w:t>
            </w:r>
            <w:r>
              <w:rPr>
                <w:rFonts w:hint="eastAsia"/>
              </w:rPr>
              <w:t>85%</w:t>
            </w:r>
          </w:p>
        </w:tc>
      </w:tr>
      <w:tr w:rsidR="00613E6B" w:rsidTr="00D937A9">
        <w:trPr>
          <w:trHeight w:val="1034"/>
          <w:jc w:val="center"/>
        </w:trPr>
        <w:tc>
          <w:tcPr>
            <w:tcW w:w="9960" w:type="dxa"/>
            <w:gridSpan w:val="7"/>
            <w:tcBorders>
              <w:top w:val="nil"/>
              <w:left w:val="nil"/>
              <w:bottom w:val="nil"/>
              <w:right w:val="nil"/>
            </w:tcBorders>
            <w:tcMar>
              <w:top w:w="15" w:type="dxa"/>
              <w:left w:w="15" w:type="dxa"/>
              <w:right w:w="15" w:type="dxa"/>
            </w:tcMar>
            <w:vAlign w:val="center"/>
          </w:tcPr>
          <w:p w:rsidR="00613E6B" w:rsidRDefault="00613E6B" w:rsidP="00D937A9">
            <w:pPr>
              <w:widowControl/>
              <w:jc w:val="center"/>
              <w:textAlignment w:val="center"/>
              <w:rPr>
                <w:rFonts w:ascii="宋体" w:hAnsi="宋体" w:cs="宋体"/>
                <w:b/>
                <w:bCs/>
                <w:color w:val="000000"/>
                <w:kern w:val="0"/>
                <w:sz w:val="36"/>
                <w:szCs w:val="36"/>
              </w:rPr>
            </w:pPr>
          </w:p>
          <w:p w:rsidR="00613E6B" w:rsidRDefault="00613E6B" w:rsidP="00D937A9">
            <w:pPr>
              <w:widowControl/>
              <w:jc w:val="center"/>
              <w:textAlignment w:val="center"/>
              <w:rPr>
                <w:rFonts w:ascii="宋体" w:hAnsi="宋体" w:cs="宋体"/>
                <w:b/>
                <w:bCs/>
                <w:color w:val="000000"/>
                <w:kern w:val="0"/>
                <w:sz w:val="36"/>
                <w:szCs w:val="36"/>
              </w:rPr>
            </w:pPr>
          </w:p>
          <w:p w:rsidR="00613E6B" w:rsidRDefault="00613E6B" w:rsidP="00D937A9">
            <w:pPr>
              <w:widowControl/>
              <w:jc w:val="center"/>
              <w:textAlignment w:val="center"/>
              <w:rPr>
                <w:rFonts w:ascii="宋体" w:cs="宋体"/>
                <w:color w:val="000000"/>
                <w:sz w:val="36"/>
                <w:szCs w:val="36"/>
              </w:rPr>
            </w:pPr>
            <w:r>
              <w:rPr>
                <w:rFonts w:ascii="宋体" w:hAnsi="宋体" w:cs="宋体" w:hint="eastAsia"/>
                <w:b/>
                <w:bCs/>
                <w:color w:val="000000"/>
                <w:kern w:val="0"/>
                <w:sz w:val="36"/>
                <w:szCs w:val="36"/>
              </w:rPr>
              <w:t>项目绩效目标完成情况表</w:t>
            </w:r>
            <w:r>
              <w:rPr>
                <w:rFonts w:ascii="宋体" w:cs="宋体"/>
                <w:b/>
                <w:bCs/>
                <w:color w:val="000000"/>
                <w:kern w:val="0"/>
                <w:sz w:val="36"/>
                <w:szCs w:val="36"/>
              </w:rPr>
              <w:br/>
            </w:r>
            <w:r>
              <w:rPr>
                <w:rFonts w:ascii="宋体" w:hAnsi="宋体" w:cs="宋体"/>
                <w:color w:val="000000"/>
                <w:kern w:val="0"/>
                <w:sz w:val="36"/>
                <w:szCs w:val="36"/>
              </w:rPr>
              <w:t>(2020</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613E6B" w:rsidTr="00D937A9">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r>
              <w:rPr>
                <w:rFonts w:ascii="宋体" w:cs="宋体" w:hint="eastAsia"/>
                <w:color w:val="000000"/>
                <w:sz w:val="24"/>
              </w:rPr>
              <w:t>聘用制书记员劳务费</w:t>
            </w:r>
          </w:p>
        </w:tc>
      </w:tr>
      <w:tr w:rsidR="00613E6B" w:rsidTr="00D937A9">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r>
              <w:rPr>
                <w:rFonts w:ascii="宋体" w:cs="宋体" w:hint="eastAsia"/>
                <w:color w:val="000000"/>
                <w:sz w:val="24"/>
              </w:rPr>
              <w:t>仁和区人民检察院</w:t>
            </w:r>
          </w:p>
        </w:tc>
      </w:tr>
      <w:tr w:rsidR="00613E6B" w:rsidTr="00D937A9">
        <w:trPr>
          <w:trHeight w:val="276"/>
          <w:jc w:val="center"/>
        </w:trPr>
        <w:tc>
          <w:tcPr>
            <w:tcW w:w="143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134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r>
              <w:rPr>
                <w:rFonts w:ascii="宋体" w:cs="宋体" w:hint="eastAsia"/>
                <w:color w:val="000000"/>
                <w:sz w:val="24"/>
              </w:rPr>
              <w:t>21.78</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r>
              <w:rPr>
                <w:rFonts w:ascii="宋体" w:cs="宋体" w:hint="eastAsia"/>
                <w:color w:val="000000"/>
                <w:sz w:val="24"/>
              </w:rPr>
              <w:t>21.78</w:t>
            </w:r>
          </w:p>
        </w:tc>
      </w:tr>
      <w:tr w:rsidR="00613E6B" w:rsidTr="00D937A9">
        <w:trPr>
          <w:trHeight w:val="276"/>
          <w:jc w:val="center"/>
        </w:trPr>
        <w:tc>
          <w:tcPr>
            <w:tcW w:w="14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jc w:val="center"/>
              <w:rPr>
                <w:rFonts w:ascii="宋体" w:cs="宋体"/>
                <w:color w:val="000000"/>
                <w:sz w:val="24"/>
              </w:rPr>
            </w:pPr>
          </w:p>
        </w:tc>
        <w:tc>
          <w:tcPr>
            <w:tcW w:w="134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r>
              <w:rPr>
                <w:rFonts w:ascii="宋体" w:cs="宋体" w:hint="eastAsia"/>
                <w:color w:val="000000"/>
                <w:sz w:val="24"/>
              </w:rPr>
              <w:t>21.78</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r>
              <w:rPr>
                <w:rFonts w:ascii="宋体" w:cs="宋体" w:hint="eastAsia"/>
                <w:color w:val="000000"/>
                <w:sz w:val="24"/>
              </w:rPr>
              <w:t>21.78</w:t>
            </w:r>
          </w:p>
        </w:tc>
      </w:tr>
      <w:tr w:rsidR="00613E6B" w:rsidTr="00D937A9">
        <w:trPr>
          <w:trHeight w:val="1511"/>
          <w:jc w:val="center"/>
        </w:trPr>
        <w:tc>
          <w:tcPr>
            <w:tcW w:w="14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jc w:val="center"/>
              <w:rPr>
                <w:rFonts w:ascii="宋体" w:cs="宋体"/>
                <w:color w:val="000000"/>
                <w:sz w:val="24"/>
              </w:rPr>
            </w:pPr>
          </w:p>
        </w:tc>
        <w:tc>
          <w:tcPr>
            <w:tcW w:w="134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jc w:val="center"/>
              <w:rPr>
                <w:rFonts w:ascii="宋体" w:cs="宋体"/>
                <w:color w:val="000000"/>
                <w:sz w:val="24"/>
              </w:rPr>
            </w:pPr>
          </w:p>
        </w:tc>
      </w:tr>
      <w:tr w:rsidR="00613E6B" w:rsidTr="00D937A9">
        <w:trPr>
          <w:trHeight w:val="276"/>
          <w:jc w:val="center"/>
        </w:trPr>
        <w:tc>
          <w:tcPr>
            <w:tcW w:w="143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374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613E6B" w:rsidTr="00D937A9">
        <w:trPr>
          <w:trHeight w:val="709"/>
          <w:jc w:val="center"/>
        </w:trPr>
        <w:tc>
          <w:tcPr>
            <w:tcW w:w="143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jc w:val="center"/>
              <w:rPr>
                <w:rFonts w:ascii="宋体" w:cs="宋体"/>
                <w:color w:val="000000"/>
                <w:sz w:val="24"/>
              </w:rPr>
            </w:pPr>
          </w:p>
        </w:tc>
        <w:tc>
          <w:tcPr>
            <w:tcW w:w="3741"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r>
              <w:rPr>
                <w:rFonts w:ascii="宋体" w:cs="宋体" w:hint="eastAsia"/>
                <w:color w:val="000000"/>
                <w:sz w:val="24"/>
              </w:rPr>
              <w:t>保障11名聘用制书记员的生活秩序和工作秩序</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Pr="008914C9" w:rsidRDefault="00613E6B" w:rsidP="00D937A9">
            <w:pPr>
              <w:widowControl/>
              <w:jc w:val="center"/>
              <w:textAlignment w:val="center"/>
              <w:rPr>
                <w:rFonts w:ascii="宋体" w:cs="宋体"/>
                <w:color w:val="000000"/>
                <w:sz w:val="24"/>
              </w:rPr>
            </w:pPr>
            <w:r>
              <w:rPr>
                <w:rFonts w:ascii="宋体" w:cs="宋体" w:hint="eastAsia"/>
                <w:color w:val="000000"/>
                <w:sz w:val="24"/>
              </w:rPr>
              <w:t>保障好了11名聘用制书记员的生活秩序和工作秩序</w:t>
            </w:r>
          </w:p>
        </w:tc>
      </w:tr>
      <w:tr w:rsidR="00613E6B" w:rsidTr="00D937A9">
        <w:trPr>
          <w:trHeight w:val="1042"/>
          <w:jc w:val="center"/>
        </w:trPr>
        <w:tc>
          <w:tcPr>
            <w:tcW w:w="1433"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r>
              <w:rPr>
                <w:rFonts w:ascii="宋体" w:hAnsi="宋体" w:cs="宋体" w:hint="eastAsia"/>
                <w:color w:val="000000"/>
                <w:sz w:val="24"/>
              </w:rPr>
              <w:lastRenderedPageBreak/>
              <w:t>绩效指标完成情况</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41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1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613E6B" w:rsidTr="00D937A9">
        <w:trPr>
          <w:trHeight w:val="953"/>
          <w:jc w:val="center"/>
        </w:trPr>
        <w:tc>
          <w:tcPr>
            <w:tcW w:w="1433" w:type="dxa"/>
            <w:vMerge/>
            <w:tcBorders>
              <w:left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41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p>
        </w:tc>
        <w:tc>
          <w:tcPr>
            <w:tcW w:w="1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p>
          <w:p w:rsidR="00613E6B" w:rsidRDefault="00613E6B" w:rsidP="00D937A9">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613E6B">
            <w:pPr>
              <w:widowControl/>
              <w:jc w:val="center"/>
              <w:textAlignment w:val="center"/>
              <w:rPr>
                <w:rFonts w:ascii="宋体" w:cs="宋体"/>
                <w:color w:val="000000"/>
                <w:sz w:val="24"/>
              </w:rPr>
            </w:pPr>
            <w:r>
              <w:rPr>
                <w:rFonts w:ascii="宋体" w:cs="宋体" w:hint="eastAsia"/>
                <w:color w:val="000000"/>
                <w:sz w:val="24"/>
              </w:rPr>
              <w:t>按1650元/人/月，发放11名聘用制书记员工资</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r>
              <w:rPr>
                <w:rFonts w:ascii="宋体" w:cs="宋体" w:hint="eastAsia"/>
                <w:color w:val="000000"/>
                <w:sz w:val="24"/>
              </w:rPr>
              <w:t>按1650元/人/月，发放11名聘用制书记员工资</w:t>
            </w:r>
          </w:p>
        </w:tc>
      </w:tr>
      <w:tr w:rsidR="00613E6B" w:rsidTr="00D937A9">
        <w:trPr>
          <w:trHeight w:val="1297"/>
          <w:jc w:val="center"/>
        </w:trPr>
        <w:tc>
          <w:tcPr>
            <w:tcW w:w="1433" w:type="dxa"/>
            <w:vMerge/>
            <w:tcBorders>
              <w:left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41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p>
        </w:tc>
        <w:tc>
          <w:tcPr>
            <w:tcW w:w="1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p>
        </w:tc>
      </w:tr>
      <w:tr w:rsidR="00613E6B" w:rsidTr="00D937A9">
        <w:trPr>
          <w:trHeight w:val="1042"/>
          <w:jc w:val="center"/>
        </w:trPr>
        <w:tc>
          <w:tcPr>
            <w:tcW w:w="1433" w:type="dxa"/>
            <w:vMerge/>
            <w:tcBorders>
              <w:left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41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p>
        </w:tc>
        <w:tc>
          <w:tcPr>
            <w:tcW w:w="1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p>
        </w:tc>
      </w:tr>
      <w:tr w:rsidR="00613E6B" w:rsidTr="00D937A9">
        <w:trPr>
          <w:trHeight w:val="1042"/>
          <w:jc w:val="center"/>
        </w:trPr>
        <w:tc>
          <w:tcPr>
            <w:tcW w:w="1433" w:type="dxa"/>
            <w:vMerge/>
            <w:tcBorders>
              <w:left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41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p>
        </w:tc>
        <w:tc>
          <w:tcPr>
            <w:tcW w:w="1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p>
        </w:tc>
      </w:tr>
      <w:tr w:rsidR="00613E6B" w:rsidTr="00D937A9">
        <w:trPr>
          <w:trHeight w:val="1042"/>
          <w:jc w:val="center"/>
        </w:trPr>
        <w:tc>
          <w:tcPr>
            <w:tcW w:w="1433" w:type="dxa"/>
            <w:vMerge/>
            <w:tcBorders>
              <w:left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41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p>
        </w:tc>
        <w:tc>
          <w:tcPr>
            <w:tcW w:w="1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p>
        </w:tc>
      </w:tr>
      <w:tr w:rsidR="00613E6B" w:rsidTr="00D937A9">
        <w:trPr>
          <w:trHeight w:val="1042"/>
          <w:jc w:val="center"/>
        </w:trPr>
        <w:tc>
          <w:tcPr>
            <w:tcW w:w="1433" w:type="dxa"/>
            <w:vMerge/>
            <w:tcBorders>
              <w:left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r>
              <w:rPr>
                <w:rFonts w:ascii="宋体" w:hAnsi="宋体" w:cs="宋体" w:hint="eastAsia"/>
                <w:color w:val="000000"/>
                <w:sz w:val="24"/>
              </w:rPr>
              <w:t>……</w:t>
            </w:r>
          </w:p>
        </w:tc>
        <w:tc>
          <w:tcPr>
            <w:tcW w:w="141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p>
        </w:tc>
        <w:tc>
          <w:tcPr>
            <w:tcW w:w="1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p>
        </w:tc>
      </w:tr>
      <w:tr w:rsidR="00613E6B" w:rsidTr="00D937A9">
        <w:trPr>
          <w:trHeight w:val="1042"/>
          <w:jc w:val="center"/>
        </w:trPr>
        <w:tc>
          <w:tcPr>
            <w:tcW w:w="1433" w:type="dxa"/>
            <w:vMerge/>
            <w:tcBorders>
              <w:left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41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p>
        </w:tc>
        <w:tc>
          <w:tcPr>
            <w:tcW w:w="1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p>
        </w:tc>
      </w:tr>
      <w:tr w:rsidR="00613E6B" w:rsidTr="00D937A9">
        <w:trPr>
          <w:trHeight w:val="1297"/>
          <w:jc w:val="center"/>
        </w:trPr>
        <w:tc>
          <w:tcPr>
            <w:tcW w:w="1433" w:type="dxa"/>
            <w:vMerge/>
            <w:tcBorders>
              <w:left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41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p>
        </w:tc>
        <w:tc>
          <w:tcPr>
            <w:tcW w:w="1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p>
        </w:tc>
      </w:tr>
      <w:tr w:rsidR="00613E6B" w:rsidTr="00D937A9">
        <w:trPr>
          <w:trHeight w:val="1297"/>
          <w:jc w:val="center"/>
        </w:trPr>
        <w:tc>
          <w:tcPr>
            <w:tcW w:w="1433" w:type="dxa"/>
            <w:vMerge/>
            <w:tcBorders>
              <w:left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kern w:val="0"/>
                <w:sz w:val="24"/>
              </w:rPr>
            </w:pPr>
            <w:r>
              <w:rPr>
                <w:rFonts w:ascii="宋体" w:hAnsi="宋体" w:cs="宋体" w:hint="eastAsia"/>
                <w:color w:val="000000"/>
                <w:kern w:val="0"/>
                <w:sz w:val="24"/>
              </w:rPr>
              <w:t>……</w:t>
            </w:r>
          </w:p>
        </w:tc>
        <w:tc>
          <w:tcPr>
            <w:tcW w:w="141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p>
        </w:tc>
        <w:tc>
          <w:tcPr>
            <w:tcW w:w="1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p>
        </w:tc>
      </w:tr>
      <w:tr w:rsidR="00613E6B" w:rsidTr="00D937A9">
        <w:trPr>
          <w:trHeight w:val="1050"/>
          <w:jc w:val="center"/>
        </w:trPr>
        <w:tc>
          <w:tcPr>
            <w:tcW w:w="1433"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41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p>
        </w:tc>
        <w:tc>
          <w:tcPr>
            <w:tcW w:w="1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Default="00613E6B" w:rsidP="00D937A9">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Pr="0016675E" w:rsidRDefault="00613E6B" w:rsidP="00D937A9">
            <w:pPr>
              <w:jc w:val="center"/>
              <w:rPr>
                <w:rFonts w:ascii="宋体" w:hAnsi="宋体" w:cs="宋体"/>
                <w:sz w:val="24"/>
              </w:rPr>
            </w:pPr>
            <w:r>
              <w:rPr>
                <w:rFonts w:hint="eastAsia"/>
              </w:rPr>
              <w:t>满意度达到较高水平</w:t>
            </w:r>
            <w:r>
              <w:rPr>
                <w:rFonts w:hint="eastAsia"/>
              </w:rPr>
              <w:t>(</w:t>
            </w:r>
            <w:r>
              <w:rPr>
                <w:rFonts w:hint="eastAsia"/>
              </w:rPr>
              <w:t>≧</w:t>
            </w:r>
            <w:r>
              <w:rPr>
                <w:rFonts w:hint="eastAsia"/>
              </w:rPr>
              <w:t>85%)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3E6B" w:rsidRPr="0016675E" w:rsidRDefault="00613E6B" w:rsidP="00613E6B">
            <w:pPr>
              <w:jc w:val="center"/>
              <w:rPr>
                <w:rFonts w:ascii="宋体" w:hAnsi="宋体" w:cs="宋体"/>
                <w:sz w:val="24"/>
              </w:rPr>
            </w:pPr>
            <w:r>
              <w:rPr>
                <w:rFonts w:hint="eastAsia"/>
              </w:rPr>
              <w:t>满意度≧</w:t>
            </w:r>
            <w:r>
              <w:rPr>
                <w:rFonts w:hint="eastAsia"/>
              </w:rPr>
              <w:t>85%</w:t>
            </w:r>
          </w:p>
        </w:tc>
      </w:tr>
    </w:tbl>
    <w:p w:rsidR="00305B99" w:rsidRDefault="00305B99" w:rsidP="00305B99">
      <w:pPr>
        <w:spacing w:line="580" w:lineRule="exact"/>
        <w:ind w:left="630"/>
        <w:rPr>
          <w:rFonts w:ascii="仿宋_GB2312" w:eastAsia="仿宋_GB2312" w:hAnsi="仿宋_GB2312" w:cs="仿宋_GB2312"/>
          <w:sz w:val="32"/>
          <w:szCs w:val="32"/>
        </w:rPr>
      </w:pPr>
      <w:r>
        <w:rPr>
          <w:rFonts w:ascii="楷体_GB2312" w:eastAsia="楷体_GB2312" w:hAnsi="楷体_GB2312" w:cs="楷体_GB2312"/>
          <w:sz w:val="32"/>
          <w:szCs w:val="32"/>
        </w:rPr>
        <w:t>2.</w:t>
      </w:r>
      <w:r>
        <w:rPr>
          <w:rFonts w:ascii="楷体_GB2312" w:eastAsia="楷体_GB2312" w:hAnsi="楷体_GB2312" w:cs="楷体_GB2312" w:hint="eastAsia"/>
          <w:sz w:val="32"/>
          <w:szCs w:val="32"/>
        </w:rPr>
        <w:t>部门绩效评价结果。</w:t>
      </w:r>
    </w:p>
    <w:p w:rsidR="00305B99" w:rsidRDefault="00305B99" w:rsidP="00305B99">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本单位按要求对</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年部门整体支出绩效评价情况开</w:t>
      </w:r>
      <w:r>
        <w:rPr>
          <w:rFonts w:ascii="仿宋_GB2312" w:eastAsia="仿宋_GB2312" w:hAnsi="仿宋_GB2312" w:cs="仿宋_GB2312" w:hint="eastAsia"/>
          <w:sz w:val="32"/>
          <w:szCs w:val="32"/>
        </w:rPr>
        <w:lastRenderedPageBreak/>
        <w:t>展自评，《</w:t>
      </w:r>
      <w:r w:rsidR="00AF7CBE">
        <w:rPr>
          <w:rFonts w:ascii="仿宋_GB2312" w:eastAsia="仿宋_GB2312" w:hAnsi="仿宋_GB2312" w:cs="仿宋_GB2312" w:hint="eastAsia"/>
          <w:sz w:val="32"/>
          <w:szCs w:val="32"/>
        </w:rPr>
        <w:t>仁和区人民检察院</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年部门整体支出绩效评价报告》见附件（附件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p>
    <w:p w:rsidR="00305B99" w:rsidRDefault="00305B99" w:rsidP="00305B99">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305B99" w:rsidRDefault="00305B99" w:rsidP="00305B99">
      <w:pPr>
        <w:numPr>
          <w:ilvl w:val="0"/>
          <w:numId w:val="4"/>
        </w:numPr>
        <w:spacing w:line="600" w:lineRule="exact"/>
        <w:ind w:firstLineChars="150" w:firstLine="660"/>
        <w:jc w:val="center"/>
        <w:outlineLvl w:val="0"/>
        <w:rPr>
          <w:rStyle w:val="1Char"/>
          <w:rFonts w:ascii="黑体" w:eastAsia="黑体" w:hAnsi="黑体"/>
          <w:b w:val="0"/>
        </w:rPr>
      </w:pPr>
      <w:bookmarkStart w:id="51" w:name="_Toc15396613"/>
      <w:bookmarkStart w:id="52" w:name="_Toc15377225"/>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51"/>
      <w:bookmarkEnd w:id="52"/>
    </w:p>
    <w:p w:rsidR="00305B99" w:rsidRDefault="00305B99" w:rsidP="00305B99">
      <w:pPr>
        <w:spacing w:line="600" w:lineRule="exact"/>
        <w:jc w:val="left"/>
        <w:rPr>
          <w:rFonts w:ascii="宋体"/>
          <w:b/>
          <w:color w:val="000000"/>
          <w:sz w:val="44"/>
          <w:szCs w:val="44"/>
        </w:rPr>
      </w:pPr>
    </w:p>
    <w:p w:rsidR="003F32DD" w:rsidRPr="00A13CC1" w:rsidRDefault="003F32DD" w:rsidP="003F32DD">
      <w:pPr>
        <w:pStyle w:val="Default"/>
        <w:spacing w:line="560" w:lineRule="exact"/>
        <w:ind w:firstLineChars="200" w:firstLine="640"/>
        <w:rPr>
          <w:rFonts w:ascii="仿宋_GB2312" w:eastAsia="仿宋_GB2312"/>
          <w:sz w:val="32"/>
          <w:szCs w:val="32"/>
        </w:rPr>
      </w:pPr>
      <w:bookmarkStart w:id="53" w:name="_Toc15377226"/>
      <w:r w:rsidRPr="00A13CC1">
        <w:rPr>
          <w:rFonts w:ascii="仿宋_GB2312" w:eastAsia="仿宋_GB2312" w:hint="eastAsia"/>
          <w:sz w:val="32"/>
          <w:szCs w:val="32"/>
        </w:rPr>
        <w:t>1.财政拨款收入：指单位从同级财政部门取得的财政预算资金。</w:t>
      </w:r>
    </w:p>
    <w:p w:rsidR="003F32DD" w:rsidRPr="00A13CC1" w:rsidRDefault="003F32DD" w:rsidP="003F32DD">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Pr="00A13CC1">
        <w:rPr>
          <w:rFonts w:ascii="仿宋_GB2312" w:eastAsia="仿宋_GB2312" w:hint="eastAsia"/>
          <w:sz w:val="32"/>
          <w:szCs w:val="32"/>
        </w:rPr>
        <w:t>.其他收入：指单位取得的除上述收入以外的各项收入。主要是</w:t>
      </w:r>
      <w:r>
        <w:rPr>
          <w:rFonts w:ascii="仿宋_GB2312" w:eastAsia="仿宋_GB2312" w:hint="eastAsia"/>
          <w:sz w:val="32"/>
          <w:szCs w:val="32"/>
        </w:rPr>
        <w:t>我院收到的检察业务补助经费</w:t>
      </w:r>
      <w:r w:rsidRPr="00A13CC1">
        <w:rPr>
          <w:rFonts w:ascii="仿宋_GB2312" w:eastAsia="仿宋_GB2312" w:hint="eastAsia"/>
          <w:sz w:val="32"/>
          <w:szCs w:val="32"/>
        </w:rPr>
        <w:t xml:space="preserve">。 </w:t>
      </w:r>
    </w:p>
    <w:p w:rsidR="003F32DD" w:rsidRPr="0062671A" w:rsidRDefault="003F32DD" w:rsidP="003F32DD">
      <w:pPr>
        <w:autoSpaceDE w:val="0"/>
        <w:autoSpaceDN w:val="0"/>
        <w:adjustRightInd w:val="0"/>
        <w:spacing w:line="560" w:lineRule="atLeast"/>
        <w:ind w:firstLine="640"/>
        <w:jc w:val="left"/>
        <w:rPr>
          <w:rFonts w:ascii="仿宋_GB2312" w:eastAsia="仿宋_GB2312" w:hAnsi="Cambria" w:cs="仿宋_GB2312"/>
          <w:color w:val="000000"/>
          <w:kern w:val="0"/>
          <w:sz w:val="32"/>
          <w:szCs w:val="32"/>
          <w:lang w:val="zh-CN"/>
        </w:rPr>
      </w:pPr>
      <w:r>
        <w:rPr>
          <w:rFonts w:ascii="仿宋_GB2312" w:eastAsia="仿宋_GB2312" w:hAnsi="Cambria" w:cs="仿宋_GB2312" w:hint="eastAsia"/>
          <w:color w:val="000000"/>
          <w:kern w:val="0"/>
          <w:sz w:val="32"/>
          <w:szCs w:val="32"/>
          <w:lang w:val="zh-CN"/>
        </w:rPr>
        <w:t>3</w:t>
      </w:r>
      <w:r w:rsidRPr="0062671A">
        <w:rPr>
          <w:rFonts w:ascii="仿宋_GB2312" w:eastAsia="仿宋_GB2312" w:hAnsi="Cambria" w:cs="仿宋_GB2312"/>
          <w:color w:val="000000"/>
          <w:kern w:val="0"/>
          <w:sz w:val="32"/>
          <w:szCs w:val="32"/>
          <w:lang w:val="zh-CN"/>
        </w:rPr>
        <w:t>.</w:t>
      </w:r>
      <w:r w:rsidRPr="0062671A">
        <w:rPr>
          <w:rFonts w:ascii="仿宋_GB2312" w:eastAsia="仿宋_GB2312" w:hAnsi="Cambria" w:cs="仿宋_GB2312" w:hint="eastAsia"/>
          <w:color w:val="000000"/>
          <w:kern w:val="0"/>
          <w:sz w:val="32"/>
          <w:szCs w:val="32"/>
          <w:lang w:val="zh-CN"/>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sidRPr="0062671A">
        <w:rPr>
          <w:rFonts w:ascii="仿宋_GB2312" w:eastAsia="仿宋_GB2312" w:hAnsi="Cambria" w:cs="仿宋_GB2312"/>
          <w:color w:val="000000"/>
          <w:kern w:val="0"/>
          <w:sz w:val="32"/>
          <w:szCs w:val="32"/>
          <w:lang w:val="zh-CN"/>
        </w:rPr>
        <w:t xml:space="preserve"> </w:t>
      </w:r>
    </w:p>
    <w:p w:rsidR="003F32DD" w:rsidRPr="0062671A" w:rsidRDefault="003F32DD" w:rsidP="003F32DD">
      <w:pPr>
        <w:autoSpaceDE w:val="0"/>
        <w:autoSpaceDN w:val="0"/>
        <w:adjustRightInd w:val="0"/>
        <w:spacing w:line="560" w:lineRule="atLeast"/>
        <w:ind w:firstLine="640"/>
        <w:jc w:val="left"/>
        <w:rPr>
          <w:rFonts w:ascii="仿宋_GB2312" w:eastAsia="仿宋_GB2312" w:hAnsi="Cambria" w:cs="仿宋_GB2312"/>
          <w:color w:val="000000"/>
          <w:kern w:val="0"/>
          <w:sz w:val="32"/>
          <w:szCs w:val="32"/>
          <w:lang w:val="zh-CN"/>
        </w:rPr>
      </w:pPr>
      <w:r>
        <w:rPr>
          <w:rFonts w:ascii="仿宋_GB2312" w:eastAsia="仿宋_GB2312" w:hAnsi="Cambria" w:cs="仿宋_GB2312" w:hint="eastAsia"/>
          <w:color w:val="000000"/>
          <w:kern w:val="0"/>
          <w:sz w:val="32"/>
          <w:szCs w:val="32"/>
          <w:lang w:val="zh-CN"/>
        </w:rPr>
        <w:t>4</w:t>
      </w:r>
      <w:r w:rsidRPr="0062671A">
        <w:rPr>
          <w:rFonts w:ascii="仿宋_GB2312" w:eastAsia="仿宋_GB2312" w:hAnsi="Cambria" w:cs="仿宋_GB2312"/>
          <w:color w:val="000000"/>
          <w:kern w:val="0"/>
          <w:sz w:val="32"/>
          <w:szCs w:val="32"/>
          <w:lang w:val="zh-CN"/>
        </w:rPr>
        <w:t>.</w:t>
      </w:r>
      <w:r w:rsidRPr="0062671A">
        <w:rPr>
          <w:rFonts w:ascii="仿宋_GB2312" w:eastAsia="仿宋_GB2312" w:hAnsi="Cambria" w:cs="仿宋_GB2312" w:hint="eastAsia"/>
          <w:color w:val="000000"/>
          <w:kern w:val="0"/>
          <w:sz w:val="32"/>
          <w:szCs w:val="32"/>
          <w:lang w:val="zh-CN"/>
        </w:rPr>
        <w:t>年初结转和结余：指以前年度尚未完成、结转到本年按有关规定继续使用的资金。</w:t>
      </w:r>
      <w:r w:rsidRPr="0062671A">
        <w:rPr>
          <w:rFonts w:ascii="仿宋_GB2312" w:eastAsia="仿宋_GB2312" w:hAnsi="Cambria" w:cs="仿宋_GB2312"/>
          <w:color w:val="000000"/>
          <w:kern w:val="0"/>
          <w:sz w:val="32"/>
          <w:szCs w:val="32"/>
          <w:lang w:val="zh-CN"/>
        </w:rPr>
        <w:t xml:space="preserve"> </w:t>
      </w:r>
    </w:p>
    <w:p w:rsidR="003F32DD" w:rsidRPr="0062671A" w:rsidRDefault="003F32DD" w:rsidP="003F32DD">
      <w:pPr>
        <w:autoSpaceDE w:val="0"/>
        <w:autoSpaceDN w:val="0"/>
        <w:adjustRightInd w:val="0"/>
        <w:spacing w:line="560" w:lineRule="atLeast"/>
        <w:ind w:firstLine="640"/>
        <w:jc w:val="left"/>
        <w:rPr>
          <w:rFonts w:ascii="仿宋_GB2312" w:eastAsia="仿宋_GB2312" w:hAnsi="Cambria" w:cs="仿宋_GB2312"/>
          <w:color w:val="000000"/>
          <w:kern w:val="0"/>
          <w:sz w:val="32"/>
          <w:szCs w:val="32"/>
          <w:lang w:val="zh-CN"/>
        </w:rPr>
      </w:pPr>
      <w:r>
        <w:rPr>
          <w:rFonts w:ascii="仿宋_GB2312" w:eastAsia="仿宋_GB2312" w:hAnsi="Cambria" w:cs="仿宋_GB2312" w:hint="eastAsia"/>
          <w:color w:val="000000"/>
          <w:kern w:val="0"/>
          <w:sz w:val="32"/>
          <w:szCs w:val="32"/>
          <w:lang w:val="zh-CN"/>
        </w:rPr>
        <w:t>5</w:t>
      </w:r>
      <w:r w:rsidRPr="0062671A">
        <w:rPr>
          <w:rFonts w:ascii="仿宋_GB2312" w:eastAsia="仿宋_GB2312" w:hAnsi="Cambria" w:cs="仿宋_GB2312"/>
          <w:color w:val="000000"/>
          <w:kern w:val="0"/>
          <w:sz w:val="32"/>
          <w:szCs w:val="32"/>
          <w:lang w:val="zh-CN"/>
        </w:rPr>
        <w:t>.</w:t>
      </w:r>
      <w:r w:rsidRPr="0062671A">
        <w:rPr>
          <w:rFonts w:ascii="仿宋_GB2312" w:eastAsia="仿宋_GB2312" w:hAnsi="Cambria" w:cs="仿宋_GB2312" w:hint="eastAsia"/>
          <w:color w:val="000000"/>
          <w:kern w:val="0"/>
          <w:sz w:val="32"/>
          <w:szCs w:val="32"/>
          <w:lang w:val="zh-CN"/>
        </w:rPr>
        <w:t>结余分配：指事业单位按照事业单位会计制度的规定从非财政补助结余中分配的事业基金和职工福利基金等。</w:t>
      </w:r>
    </w:p>
    <w:p w:rsidR="003F32DD" w:rsidRPr="0062671A" w:rsidRDefault="003F32DD" w:rsidP="003F32DD">
      <w:pPr>
        <w:autoSpaceDE w:val="0"/>
        <w:autoSpaceDN w:val="0"/>
        <w:adjustRightInd w:val="0"/>
        <w:spacing w:line="560" w:lineRule="atLeast"/>
        <w:ind w:firstLine="640"/>
        <w:jc w:val="left"/>
        <w:rPr>
          <w:rFonts w:ascii="仿宋_GB2312" w:eastAsia="仿宋_GB2312" w:hAnsi="Cambria" w:cs="仿宋_GB2312"/>
          <w:color w:val="000000"/>
          <w:kern w:val="0"/>
          <w:sz w:val="32"/>
          <w:szCs w:val="32"/>
          <w:lang w:val="zh-CN"/>
        </w:rPr>
      </w:pPr>
      <w:r>
        <w:rPr>
          <w:rFonts w:ascii="仿宋_GB2312" w:eastAsia="仿宋_GB2312" w:hAnsi="Cambria" w:cs="仿宋_GB2312" w:hint="eastAsia"/>
          <w:color w:val="000000"/>
          <w:kern w:val="0"/>
          <w:sz w:val="32"/>
          <w:szCs w:val="32"/>
          <w:lang w:val="zh-CN"/>
        </w:rPr>
        <w:t>6</w:t>
      </w:r>
      <w:r w:rsidRPr="0062671A">
        <w:rPr>
          <w:rFonts w:ascii="仿宋_GB2312" w:eastAsia="仿宋_GB2312" w:hAnsi="Cambria" w:cs="仿宋_GB2312" w:hint="eastAsia"/>
          <w:color w:val="000000"/>
          <w:kern w:val="0"/>
          <w:sz w:val="32"/>
          <w:szCs w:val="32"/>
          <w:lang w:val="zh-CN"/>
        </w:rPr>
        <w:t>、年末结转和结余：指单位按有关规定结转到下年或以后年度继续使用的资金。</w:t>
      </w:r>
    </w:p>
    <w:p w:rsidR="003F32DD" w:rsidRDefault="003F32DD" w:rsidP="003F32DD">
      <w:pPr>
        <w:ind w:firstLineChars="200" w:firstLine="640"/>
        <w:rPr>
          <w:rFonts w:ascii="仿宋_GB2312" w:eastAsia="仿宋_GB2312"/>
          <w:color w:val="000000"/>
          <w:sz w:val="32"/>
          <w:szCs w:val="32"/>
        </w:rPr>
      </w:pPr>
      <w:r>
        <w:rPr>
          <w:rFonts w:ascii="仿宋_GB2312" w:eastAsia="仿宋_GB2312" w:hint="eastAsia"/>
          <w:color w:val="000000"/>
          <w:sz w:val="32"/>
          <w:szCs w:val="32"/>
        </w:rPr>
        <w:t>7</w:t>
      </w:r>
      <w:r w:rsidRPr="00A13CC1">
        <w:rPr>
          <w:rFonts w:ascii="仿宋_GB2312" w:eastAsia="仿宋_GB2312" w:hint="eastAsia"/>
          <w:color w:val="000000"/>
          <w:sz w:val="32"/>
          <w:szCs w:val="32"/>
        </w:rPr>
        <w:t>.</w:t>
      </w:r>
      <w:r>
        <w:rPr>
          <w:rFonts w:ascii="仿宋_GB2312" w:eastAsia="仿宋_GB2312" w:hint="eastAsia"/>
          <w:color w:val="000000"/>
          <w:sz w:val="32"/>
          <w:szCs w:val="32"/>
        </w:rPr>
        <w:t>行政运行</w:t>
      </w:r>
      <w:r w:rsidRPr="00A13CC1">
        <w:rPr>
          <w:rFonts w:ascii="仿宋_GB2312" w:eastAsia="仿宋_GB2312" w:hint="eastAsia"/>
          <w:color w:val="000000"/>
          <w:sz w:val="32"/>
          <w:szCs w:val="32"/>
        </w:rPr>
        <w:t>：指</w:t>
      </w:r>
      <w:r>
        <w:rPr>
          <w:rFonts w:ascii="仿宋_GB2312" w:eastAsia="仿宋_GB2312" w:hint="eastAsia"/>
          <w:color w:val="000000"/>
          <w:sz w:val="32"/>
          <w:szCs w:val="32"/>
        </w:rPr>
        <w:t>单位的基本支出</w:t>
      </w:r>
      <w:r w:rsidRPr="00A13CC1">
        <w:rPr>
          <w:rFonts w:ascii="仿宋_GB2312" w:eastAsia="仿宋_GB2312" w:hint="eastAsia"/>
          <w:color w:val="000000"/>
          <w:sz w:val="32"/>
          <w:szCs w:val="32"/>
        </w:rPr>
        <w:t>。</w:t>
      </w:r>
    </w:p>
    <w:p w:rsidR="003F32DD" w:rsidRDefault="003F32DD" w:rsidP="003F32DD">
      <w:pPr>
        <w:ind w:firstLineChars="200" w:firstLine="640"/>
        <w:rPr>
          <w:rFonts w:ascii="仿宋_GB2312" w:eastAsia="仿宋_GB2312"/>
          <w:color w:val="000000"/>
          <w:sz w:val="32"/>
          <w:szCs w:val="32"/>
        </w:rPr>
      </w:pPr>
      <w:r>
        <w:rPr>
          <w:rFonts w:ascii="仿宋_GB2312" w:eastAsia="仿宋_GB2312" w:hint="eastAsia"/>
          <w:color w:val="000000"/>
          <w:sz w:val="32"/>
          <w:szCs w:val="32"/>
        </w:rPr>
        <w:t>8</w:t>
      </w:r>
      <w:r w:rsidRPr="00A13CC1">
        <w:rPr>
          <w:rFonts w:ascii="仿宋_GB2312" w:eastAsia="仿宋_GB2312" w:hint="eastAsia"/>
          <w:color w:val="000000"/>
          <w:sz w:val="32"/>
          <w:szCs w:val="32"/>
        </w:rPr>
        <w:t>.</w:t>
      </w:r>
      <w:r>
        <w:rPr>
          <w:rFonts w:ascii="仿宋_GB2312" w:eastAsia="仿宋_GB2312" w:hint="eastAsia"/>
          <w:color w:val="000000"/>
          <w:sz w:val="32"/>
          <w:szCs w:val="32"/>
        </w:rPr>
        <w:t>一般行政管理事务</w:t>
      </w:r>
      <w:r w:rsidRPr="00A13CC1">
        <w:rPr>
          <w:rFonts w:ascii="仿宋_GB2312" w:eastAsia="仿宋_GB2312" w:hint="eastAsia"/>
          <w:color w:val="000000"/>
          <w:sz w:val="32"/>
          <w:szCs w:val="32"/>
        </w:rPr>
        <w:t>：指</w:t>
      </w:r>
      <w:r>
        <w:rPr>
          <w:rFonts w:ascii="仿宋_GB2312" w:eastAsia="仿宋_GB2312" w:hint="eastAsia"/>
          <w:color w:val="000000"/>
          <w:sz w:val="32"/>
          <w:szCs w:val="32"/>
        </w:rPr>
        <w:t>单位未单独设置项级科目的其他项目支出</w:t>
      </w:r>
      <w:r w:rsidRPr="00A13CC1">
        <w:rPr>
          <w:rFonts w:ascii="仿宋_GB2312" w:eastAsia="仿宋_GB2312" w:hint="eastAsia"/>
          <w:color w:val="000000"/>
          <w:sz w:val="32"/>
          <w:szCs w:val="32"/>
        </w:rPr>
        <w:t>。</w:t>
      </w:r>
    </w:p>
    <w:p w:rsidR="003F32DD" w:rsidRDefault="003F32DD" w:rsidP="003F32DD">
      <w:pPr>
        <w:ind w:firstLineChars="200" w:firstLine="640"/>
        <w:rPr>
          <w:rFonts w:ascii="仿宋_GB2312" w:eastAsia="仿宋_GB2312"/>
          <w:color w:val="000000"/>
          <w:sz w:val="32"/>
          <w:szCs w:val="32"/>
        </w:rPr>
      </w:pPr>
      <w:r>
        <w:rPr>
          <w:rFonts w:ascii="仿宋_GB2312" w:eastAsia="仿宋_GB2312" w:hint="eastAsia"/>
          <w:color w:val="000000"/>
          <w:sz w:val="32"/>
          <w:szCs w:val="32"/>
        </w:rPr>
        <w:t>9.</w:t>
      </w:r>
      <w:r w:rsidRPr="001D52EC">
        <w:rPr>
          <w:rFonts w:ascii="仿宋_GB2312" w:eastAsia="仿宋_GB2312" w:hint="eastAsia"/>
          <w:color w:val="000000"/>
          <w:sz w:val="32"/>
          <w:szCs w:val="32"/>
        </w:rPr>
        <w:t xml:space="preserve"> </w:t>
      </w:r>
      <w:r>
        <w:rPr>
          <w:rFonts w:ascii="仿宋_GB2312" w:eastAsia="仿宋_GB2312" w:hint="eastAsia"/>
          <w:color w:val="000000"/>
          <w:sz w:val="32"/>
          <w:szCs w:val="32"/>
        </w:rPr>
        <w:t>公诉与审判监督</w:t>
      </w:r>
      <w:r w:rsidRPr="00A13CC1">
        <w:rPr>
          <w:rFonts w:ascii="仿宋_GB2312" w:eastAsia="仿宋_GB2312" w:hint="eastAsia"/>
          <w:color w:val="000000"/>
          <w:sz w:val="32"/>
          <w:szCs w:val="32"/>
        </w:rPr>
        <w:t>：</w:t>
      </w:r>
      <w:r>
        <w:rPr>
          <w:rFonts w:ascii="仿宋_GB2312" w:eastAsia="仿宋_GB2312" w:hint="eastAsia"/>
          <w:color w:val="000000"/>
          <w:sz w:val="32"/>
          <w:szCs w:val="32"/>
        </w:rPr>
        <w:t>指反映对刑事犯罪案件审查起诉、出庭公诉以及对人民法院刑事、民事、行政审判活动进行监督的支出。</w:t>
      </w:r>
    </w:p>
    <w:p w:rsidR="003F32DD" w:rsidRPr="00DB450B" w:rsidRDefault="003F32DD" w:rsidP="003F32DD">
      <w:pPr>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10</w:t>
      </w:r>
      <w:r w:rsidRPr="00A13CC1">
        <w:rPr>
          <w:rFonts w:ascii="仿宋_GB2312" w:eastAsia="仿宋_GB2312" w:hint="eastAsia"/>
          <w:color w:val="000000"/>
          <w:sz w:val="32"/>
          <w:szCs w:val="32"/>
        </w:rPr>
        <w:t>.</w:t>
      </w:r>
      <w:r>
        <w:rPr>
          <w:rFonts w:ascii="仿宋_GB2312" w:eastAsia="仿宋_GB2312" w:hint="eastAsia"/>
          <w:color w:val="000000"/>
          <w:sz w:val="32"/>
          <w:szCs w:val="32"/>
        </w:rPr>
        <w:t>其他检察支出</w:t>
      </w:r>
      <w:r w:rsidRPr="00A13CC1">
        <w:rPr>
          <w:rFonts w:ascii="仿宋_GB2312" w:eastAsia="仿宋_GB2312" w:hint="eastAsia"/>
          <w:color w:val="000000"/>
          <w:sz w:val="32"/>
          <w:szCs w:val="32"/>
        </w:rPr>
        <w:t>：指</w:t>
      </w:r>
      <w:r>
        <w:rPr>
          <w:rFonts w:ascii="仿宋_GB2312" w:eastAsia="仿宋_GB2312" w:hint="eastAsia"/>
          <w:color w:val="000000"/>
          <w:sz w:val="32"/>
          <w:szCs w:val="32"/>
        </w:rPr>
        <w:t>除上述项目外其他用于检察方面的支出。</w:t>
      </w:r>
    </w:p>
    <w:p w:rsidR="003F32DD" w:rsidRDefault="003F32DD" w:rsidP="003F32DD">
      <w:pPr>
        <w:ind w:firstLineChars="200" w:firstLine="640"/>
        <w:rPr>
          <w:rFonts w:ascii="仿宋_GB2312" w:eastAsia="仿宋_GB2312"/>
          <w:color w:val="000000"/>
          <w:sz w:val="32"/>
          <w:szCs w:val="32"/>
        </w:rPr>
      </w:pPr>
      <w:r>
        <w:rPr>
          <w:rFonts w:ascii="仿宋_GB2312" w:eastAsia="仿宋_GB2312" w:hint="eastAsia"/>
          <w:color w:val="000000"/>
          <w:sz w:val="32"/>
          <w:szCs w:val="32"/>
        </w:rPr>
        <w:t>11</w:t>
      </w:r>
      <w:r w:rsidRPr="00A13CC1">
        <w:rPr>
          <w:rFonts w:ascii="仿宋_GB2312" w:eastAsia="仿宋_GB2312" w:hint="eastAsia"/>
          <w:color w:val="000000"/>
          <w:sz w:val="32"/>
          <w:szCs w:val="32"/>
        </w:rPr>
        <w:t>.</w:t>
      </w:r>
      <w:r>
        <w:rPr>
          <w:rFonts w:ascii="仿宋_GB2312" w:eastAsia="仿宋_GB2312" w:hint="eastAsia"/>
          <w:color w:val="000000"/>
          <w:sz w:val="32"/>
          <w:szCs w:val="32"/>
        </w:rPr>
        <w:t>未归口管理的行政单位离退休</w:t>
      </w:r>
      <w:r w:rsidRPr="00A13CC1">
        <w:rPr>
          <w:rFonts w:ascii="仿宋_GB2312" w:eastAsia="仿宋_GB2312" w:hint="eastAsia"/>
          <w:color w:val="000000"/>
          <w:sz w:val="32"/>
          <w:szCs w:val="32"/>
        </w:rPr>
        <w:t>：指</w:t>
      </w:r>
      <w:r>
        <w:rPr>
          <w:rFonts w:ascii="仿宋_GB2312" w:eastAsia="仿宋_GB2312" w:hint="eastAsia"/>
          <w:color w:val="000000"/>
          <w:sz w:val="32"/>
          <w:szCs w:val="32"/>
        </w:rPr>
        <w:t>未归口管理的行政单位离退休经费。</w:t>
      </w:r>
    </w:p>
    <w:p w:rsidR="003F32DD" w:rsidRDefault="003F32DD" w:rsidP="003F32DD">
      <w:pPr>
        <w:ind w:firstLineChars="200" w:firstLine="640"/>
        <w:rPr>
          <w:rFonts w:ascii="仿宋_GB2312" w:eastAsia="仿宋_GB2312"/>
          <w:color w:val="000000"/>
          <w:sz w:val="32"/>
          <w:szCs w:val="32"/>
        </w:rPr>
      </w:pPr>
      <w:r>
        <w:rPr>
          <w:rFonts w:ascii="仿宋_GB2312" w:eastAsia="仿宋_GB2312" w:hint="eastAsia"/>
          <w:color w:val="000000"/>
          <w:sz w:val="32"/>
          <w:szCs w:val="32"/>
        </w:rPr>
        <w:t>12.机关事业单位基本养老保险缴费</w:t>
      </w:r>
      <w:r w:rsidRPr="00A13CC1">
        <w:rPr>
          <w:rFonts w:ascii="仿宋_GB2312" w:eastAsia="仿宋_GB2312" w:hint="eastAsia"/>
          <w:color w:val="000000"/>
          <w:sz w:val="32"/>
          <w:szCs w:val="32"/>
        </w:rPr>
        <w:t>：指</w:t>
      </w:r>
      <w:r>
        <w:rPr>
          <w:rFonts w:ascii="仿宋_GB2312" w:eastAsia="仿宋_GB2312" w:hint="eastAsia"/>
          <w:color w:val="000000"/>
          <w:sz w:val="32"/>
          <w:szCs w:val="32"/>
        </w:rPr>
        <w:t>机关事业单位基本养老保险缴费经费。</w:t>
      </w:r>
    </w:p>
    <w:p w:rsidR="003F32DD" w:rsidRDefault="003F32DD" w:rsidP="003F32DD">
      <w:pPr>
        <w:ind w:firstLineChars="200" w:firstLine="640"/>
        <w:rPr>
          <w:rFonts w:ascii="仿宋_GB2312" w:eastAsia="仿宋_GB2312"/>
          <w:color w:val="000000"/>
          <w:sz w:val="32"/>
          <w:szCs w:val="32"/>
        </w:rPr>
      </w:pPr>
      <w:r>
        <w:rPr>
          <w:rFonts w:ascii="仿宋_GB2312" w:eastAsia="仿宋_GB2312" w:hint="eastAsia"/>
          <w:color w:val="000000"/>
          <w:sz w:val="32"/>
          <w:szCs w:val="32"/>
        </w:rPr>
        <w:t>13</w:t>
      </w:r>
      <w:r w:rsidRPr="00A13CC1">
        <w:rPr>
          <w:rFonts w:ascii="仿宋_GB2312" w:eastAsia="仿宋_GB2312" w:hint="eastAsia"/>
          <w:color w:val="000000"/>
          <w:sz w:val="32"/>
          <w:szCs w:val="32"/>
        </w:rPr>
        <w:t>.</w:t>
      </w:r>
      <w:r w:rsidRPr="00DB450B">
        <w:rPr>
          <w:rFonts w:ascii="仿宋_GB2312" w:eastAsia="仿宋_GB2312" w:hint="eastAsia"/>
          <w:color w:val="000000"/>
          <w:sz w:val="32"/>
          <w:szCs w:val="32"/>
        </w:rPr>
        <w:t xml:space="preserve"> </w:t>
      </w:r>
      <w:r>
        <w:rPr>
          <w:rFonts w:ascii="仿宋_GB2312" w:eastAsia="仿宋_GB2312" w:hint="eastAsia"/>
          <w:color w:val="000000"/>
          <w:sz w:val="32"/>
          <w:szCs w:val="32"/>
        </w:rPr>
        <w:t>行政单位医疗</w:t>
      </w:r>
      <w:r w:rsidRPr="00A13CC1">
        <w:rPr>
          <w:rFonts w:ascii="仿宋_GB2312" w:eastAsia="仿宋_GB2312" w:hint="eastAsia"/>
          <w:color w:val="000000"/>
          <w:sz w:val="32"/>
          <w:szCs w:val="32"/>
        </w:rPr>
        <w:t>：指</w:t>
      </w:r>
      <w:r>
        <w:rPr>
          <w:rFonts w:ascii="仿宋_GB2312" w:eastAsia="仿宋_GB2312" w:hint="eastAsia"/>
          <w:color w:val="000000"/>
          <w:sz w:val="32"/>
          <w:szCs w:val="32"/>
        </w:rPr>
        <w:t>行政单位职工医疗经费</w:t>
      </w:r>
      <w:r w:rsidRPr="00A13CC1">
        <w:rPr>
          <w:rFonts w:ascii="仿宋_GB2312" w:eastAsia="仿宋_GB2312" w:hint="eastAsia"/>
          <w:color w:val="000000"/>
          <w:sz w:val="32"/>
          <w:szCs w:val="32"/>
        </w:rPr>
        <w:t>。</w:t>
      </w:r>
    </w:p>
    <w:p w:rsidR="003F32DD" w:rsidRDefault="003F32DD" w:rsidP="003F32DD">
      <w:pPr>
        <w:ind w:firstLineChars="200" w:firstLine="640"/>
        <w:rPr>
          <w:rFonts w:ascii="仿宋_GB2312" w:eastAsia="仿宋_GB2312"/>
          <w:color w:val="000000"/>
          <w:sz w:val="32"/>
          <w:szCs w:val="32"/>
        </w:rPr>
      </w:pPr>
      <w:r>
        <w:rPr>
          <w:rFonts w:ascii="仿宋_GB2312" w:eastAsia="仿宋_GB2312" w:hint="eastAsia"/>
          <w:color w:val="000000"/>
          <w:sz w:val="32"/>
          <w:szCs w:val="32"/>
        </w:rPr>
        <w:t>14</w:t>
      </w:r>
      <w:r w:rsidRPr="00A13CC1">
        <w:rPr>
          <w:rFonts w:ascii="仿宋_GB2312" w:eastAsia="仿宋_GB2312" w:hint="eastAsia"/>
          <w:color w:val="000000"/>
          <w:sz w:val="32"/>
          <w:szCs w:val="32"/>
        </w:rPr>
        <w:t>.</w:t>
      </w:r>
      <w:r w:rsidRPr="00DB450B">
        <w:rPr>
          <w:rFonts w:ascii="仿宋_GB2312" w:eastAsia="仿宋_GB2312" w:hint="eastAsia"/>
          <w:color w:val="000000"/>
          <w:sz w:val="32"/>
          <w:szCs w:val="32"/>
        </w:rPr>
        <w:t xml:space="preserve"> </w:t>
      </w:r>
      <w:r>
        <w:rPr>
          <w:rFonts w:ascii="仿宋_GB2312" w:eastAsia="仿宋_GB2312" w:hint="eastAsia"/>
          <w:color w:val="000000"/>
          <w:sz w:val="32"/>
          <w:szCs w:val="32"/>
        </w:rPr>
        <w:t>公务员医疗补助</w:t>
      </w:r>
      <w:r w:rsidRPr="00A13CC1">
        <w:rPr>
          <w:rFonts w:ascii="仿宋_GB2312" w:eastAsia="仿宋_GB2312" w:hint="eastAsia"/>
          <w:color w:val="000000"/>
          <w:sz w:val="32"/>
          <w:szCs w:val="32"/>
        </w:rPr>
        <w:t>：指</w:t>
      </w:r>
      <w:r>
        <w:rPr>
          <w:rFonts w:ascii="仿宋_GB2312" w:eastAsia="仿宋_GB2312" w:hint="eastAsia"/>
          <w:color w:val="000000"/>
          <w:sz w:val="32"/>
          <w:szCs w:val="32"/>
        </w:rPr>
        <w:t>行政单位公务员医疗补助经费</w:t>
      </w:r>
      <w:r w:rsidRPr="00A13CC1">
        <w:rPr>
          <w:rFonts w:ascii="仿宋_GB2312" w:eastAsia="仿宋_GB2312" w:hint="eastAsia"/>
          <w:color w:val="000000"/>
          <w:sz w:val="32"/>
          <w:szCs w:val="32"/>
        </w:rPr>
        <w:t>。</w:t>
      </w:r>
    </w:p>
    <w:p w:rsidR="003F32DD" w:rsidRPr="00DB450B" w:rsidRDefault="003F32DD" w:rsidP="003F32DD">
      <w:pPr>
        <w:ind w:firstLineChars="200" w:firstLine="640"/>
        <w:rPr>
          <w:rFonts w:ascii="仿宋_GB2312" w:eastAsia="仿宋_GB2312"/>
          <w:color w:val="000000"/>
          <w:sz w:val="32"/>
          <w:szCs w:val="32"/>
        </w:rPr>
      </w:pPr>
      <w:r>
        <w:rPr>
          <w:rFonts w:ascii="仿宋_GB2312" w:eastAsia="仿宋_GB2312" w:hint="eastAsia"/>
          <w:color w:val="000000"/>
          <w:sz w:val="32"/>
          <w:szCs w:val="32"/>
        </w:rPr>
        <w:t>15.</w:t>
      </w:r>
      <w:r w:rsidRPr="00A13CC1">
        <w:rPr>
          <w:rFonts w:ascii="仿宋_GB2312" w:eastAsia="仿宋_GB2312" w:hint="eastAsia"/>
          <w:color w:val="000000"/>
          <w:sz w:val="32"/>
          <w:szCs w:val="32"/>
        </w:rPr>
        <w:t>住房保障</w:t>
      </w:r>
      <w:r>
        <w:rPr>
          <w:rFonts w:ascii="仿宋_GB2312" w:eastAsia="仿宋_GB2312" w:hint="eastAsia"/>
          <w:color w:val="000000"/>
          <w:sz w:val="32"/>
          <w:szCs w:val="32"/>
        </w:rPr>
        <w:t>住房公积金</w:t>
      </w:r>
      <w:r w:rsidRPr="00A13CC1">
        <w:rPr>
          <w:rFonts w:ascii="仿宋_GB2312" w:eastAsia="仿宋_GB2312" w:hint="eastAsia"/>
          <w:color w:val="000000"/>
          <w:sz w:val="32"/>
          <w:szCs w:val="32"/>
        </w:rPr>
        <w:t>：指</w:t>
      </w:r>
      <w:r>
        <w:rPr>
          <w:rFonts w:ascii="仿宋_GB2312" w:eastAsia="仿宋_GB2312" w:hint="eastAsia"/>
          <w:color w:val="000000"/>
          <w:sz w:val="32"/>
          <w:szCs w:val="32"/>
        </w:rPr>
        <w:t>单位职工住房公积金经费</w:t>
      </w:r>
      <w:r w:rsidRPr="00A13CC1">
        <w:rPr>
          <w:rFonts w:ascii="仿宋_GB2312" w:eastAsia="仿宋_GB2312" w:hint="eastAsia"/>
          <w:color w:val="000000"/>
          <w:sz w:val="32"/>
          <w:szCs w:val="32"/>
        </w:rPr>
        <w:t>。</w:t>
      </w:r>
    </w:p>
    <w:p w:rsidR="003F32DD" w:rsidRPr="00A13CC1" w:rsidRDefault="003F32DD" w:rsidP="003F32DD">
      <w:pPr>
        <w:ind w:firstLineChars="200" w:firstLine="640"/>
        <w:rPr>
          <w:rFonts w:ascii="仿宋_GB2312" w:eastAsia="仿宋_GB2312"/>
          <w:color w:val="000000"/>
          <w:sz w:val="32"/>
          <w:szCs w:val="32"/>
        </w:rPr>
      </w:pPr>
      <w:r>
        <w:rPr>
          <w:rFonts w:ascii="仿宋_GB2312" w:eastAsia="仿宋_GB2312" w:hint="eastAsia"/>
          <w:color w:val="000000"/>
          <w:sz w:val="32"/>
          <w:szCs w:val="32"/>
        </w:rPr>
        <w:t>16</w:t>
      </w:r>
      <w:r w:rsidRPr="00A13CC1">
        <w:rPr>
          <w:rFonts w:ascii="仿宋_GB2312" w:eastAsia="仿宋_GB2312" w:hint="eastAsia"/>
          <w:color w:val="000000"/>
          <w:sz w:val="32"/>
          <w:szCs w:val="32"/>
        </w:rPr>
        <w:t>.基本支出：指为保障机构正常运转、完成日常工作任务而发生的人员支出和公用支出。</w:t>
      </w:r>
    </w:p>
    <w:p w:rsidR="003F32DD" w:rsidRPr="0062671A" w:rsidRDefault="003F32DD" w:rsidP="003F32DD">
      <w:pPr>
        <w:autoSpaceDE w:val="0"/>
        <w:autoSpaceDN w:val="0"/>
        <w:adjustRightInd w:val="0"/>
        <w:ind w:firstLine="640"/>
        <w:rPr>
          <w:rFonts w:ascii="仿宋_GB2312" w:eastAsia="仿宋_GB2312" w:hAnsi="Cambria" w:cs="仿宋_GB2312"/>
          <w:color w:val="000000"/>
          <w:kern w:val="0"/>
          <w:sz w:val="32"/>
          <w:szCs w:val="32"/>
          <w:lang w:val="zh-CN"/>
        </w:rPr>
      </w:pPr>
      <w:r>
        <w:rPr>
          <w:rFonts w:ascii="仿宋_GB2312" w:eastAsia="仿宋_GB2312" w:hAnsi="Cambria" w:cs="仿宋_GB2312" w:hint="eastAsia"/>
          <w:color w:val="000000"/>
          <w:kern w:val="0"/>
          <w:sz w:val="32"/>
          <w:szCs w:val="32"/>
          <w:lang w:val="zh-CN"/>
        </w:rPr>
        <w:t>1</w:t>
      </w:r>
      <w:r w:rsidR="00210EB6">
        <w:rPr>
          <w:rFonts w:ascii="仿宋_GB2312" w:eastAsia="仿宋_GB2312" w:hAnsi="Cambria" w:cs="仿宋_GB2312" w:hint="eastAsia"/>
          <w:color w:val="000000"/>
          <w:kern w:val="0"/>
          <w:sz w:val="32"/>
          <w:szCs w:val="32"/>
          <w:lang w:val="zh-CN"/>
        </w:rPr>
        <w:t>7</w:t>
      </w:r>
      <w:r w:rsidRPr="0062671A">
        <w:rPr>
          <w:rFonts w:ascii="仿宋_GB2312" w:eastAsia="仿宋_GB2312" w:hAnsi="Cambria" w:cs="仿宋_GB2312"/>
          <w:color w:val="000000"/>
          <w:kern w:val="0"/>
          <w:sz w:val="32"/>
          <w:szCs w:val="32"/>
          <w:lang w:val="zh-CN"/>
        </w:rPr>
        <w:t>.</w:t>
      </w:r>
      <w:r w:rsidRPr="0062671A">
        <w:rPr>
          <w:rFonts w:ascii="仿宋_GB2312" w:eastAsia="仿宋_GB2312" w:hAnsi="Cambria" w:cs="仿宋_GB2312" w:hint="eastAsia"/>
          <w:color w:val="000000"/>
          <w:kern w:val="0"/>
          <w:sz w:val="32"/>
          <w:szCs w:val="32"/>
          <w:lang w:val="zh-CN"/>
        </w:rPr>
        <w:t>项目支出：指在基本支出之外为完成特定行政任务和事业发展目标所发生的支出。</w:t>
      </w:r>
      <w:r w:rsidRPr="0062671A">
        <w:rPr>
          <w:rFonts w:ascii="仿宋_GB2312" w:eastAsia="仿宋_GB2312" w:hAnsi="Cambria" w:cs="仿宋_GB2312"/>
          <w:color w:val="000000"/>
          <w:kern w:val="0"/>
          <w:sz w:val="32"/>
          <w:szCs w:val="32"/>
          <w:lang w:val="zh-CN"/>
        </w:rPr>
        <w:t xml:space="preserve"> </w:t>
      </w:r>
    </w:p>
    <w:p w:rsidR="003F32DD" w:rsidRPr="0062671A" w:rsidRDefault="003F32DD" w:rsidP="003F32DD">
      <w:pPr>
        <w:autoSpaceDE w:val="0"/>
        <w:autoSpaceDN w:val="0"/>
        <w:adjustRightInd w:val="0"/>
        <w:ind w:firstLine="640"/>
        <w:rPr>
          <w:rFonts w:ascii="仿宋_GB2312" w:eastAsia="仿宋_GB2312" w:hAnsi="Cambria" w:cs="仿宋_GB2312"/>
          <w:color w:val="000000"/>
          <w:kern w:val="0"/>
          <w:sz w:val="32"/>
          <w:szCs w:val="32"/>
          <w:lang w:val="zh-CN"/>
        </w:rPr>
      </w:pPr>
      <w:r>
        <w:rPr>
          <w:rFonts w:ascii="仿宋_GB2312" w:eastAsia="仿宋_GB2312" w:hAnsi="Cambria" w:cs="仿宋_GB2312" w:hint="eastAsia"/>
          <w:color w:val="000000"/>
          <w:kern w:val="0"/>
          <w:sz w:val="32"/>
          <w:szCs w:val="32"/>
          <w:lang w:val="zh-CN"/>
        </w:rPr>
        <w:t>1</w:t>
      </w:r>
      <w:r w:rsidR="00210EB6">
        <w:rPr>
          <w:rFonts w:ascii="仿宋_GB2312" w:eastAsia="仿宋_GB2312" w:hAnsi="Cambria" w:cs="仿宋_GB2312" w:hint="eastAsia"/>
          <w:color w:val="000000"/>
          <w:kern w:val="0"/>
          <w:sz w:val="32"/>
          <w:szCs w:val="32"/>
          <w:lang w:val="zh-CN"/>
        </w:rPr>
        <w:t>8</w:t>
      </w:r>
      <w:r w:rsidRPr="0062671A">
        <w:rPr>
          <w:rFonts w:ascii="仿宋_GB2312" w:eastAsia="仿宋_GB2312" w:hAnsi="Cambria" w:cs="仿宋_GB2312"/>
          <w:color w:val="000000"/>
          <w:kern w:val="0"/>
          <w:sz w:val="32"/>
          <w:szCs w:val="32"/>
          <w:lang w:val="zh-CN"/>
        </w:rPr>
        <w:t>.</w:t>
      </w:r>
      <w:r w:rsidRPr="0062671A">
        <w:rPr>
          <w:rFonts w:ascii="仿宋_GB2312" w:eastAsia="仿宋_GB2312" w:hAnsi="Cambria" w:cs="仿宋_GB2312" w:hint="eastAsia"/>
          <w:color w:val="000000"/>
          <w:kern w:val="0"/>
          <w:sz w:val="32"/>
          <w:szCs w:val="32"/>
          <w:lang w:val="zh-CN"/>
        </w:rPr>
        <w:t>经营支出：指事业单位在专业业务活动及其辅助活动之外开展非独立核算经营活动发生的支出。</w:t>
      </w:r>
    </w:p>
    <w:p w:rsidR="003F32DD" w:rsidRPr="0062671A" w:rsidRDefault="00210EB6" w:rsidP="003F32DD">
      <w:pPr>
        <w:autoSpaceDE w:val="0"/>
        <w:autoSpaceDN w:val="0"/>
        <w:adjustRightInd w:val="0"/>
        <w:spacing w:line="560" w:lineRule="atLeast"/>
        <w:ind w:firstLine="640"/>
        <w:jc w:val="left"/>
        <w:rPr>
          <w:rFonts w:ascii="仿宋_GB2312" w:eastAsia="仿宋_GB2312" w:hAnsi="Cambria" w:cs="仿宋_GB2312"/>
          <w:color w:val="000000"/>
          <w:kern w:val="0"/>
          <w:sz w:val="32"/>
          <w:szCs w:val="32"/>
          <w:lang w:val="zh-CN"/>
        </w:rPr>
      </w:pPr>
      <w:r>
        <w:rPr>
          <w:rFonts w:ascii="仿宋_GB2312" w:eastAsia="仿宋_GB2312" w:hAnsi="Cambria" w:cs="仿宋_GB2312" w:hint="eastAsia"/>
          <w:color w:val="000000"/>
          <w:kern w:val="0"/>
          <w:sz w:val="32"/>
          <w:szCs w:val="32"/>
          <w:lang w:val="zh-CN"/>
        </w:rPr>
        <w:t>19</w:t>
      </w:r>
      <w:r w:rsidR="003F32DD" w:rsidRPr="0062671A">
        <w:rPr>
          <w:rFonts w:ascii="仿宋_GB2312" w:eastAsia="仿宋_GB2312" w:hAnsi="Cambria" w:cs="仿宋_GB2312"/>
          <w:color w:val="000000"/>
          <w:kern w:val="0"/>
          <w:sz w:val="32"/>
          <w:szCs w:val="32"/>
          <w:lang w:val="zh-CN"/>
        </w:rPr>
        <w:t>.</w:t>
      </w:r>
      <w:r w:rsidR="003F32DD" w:rsidRPr="0062671A">
        <w:rPr>
          <w:rFonts w:ascii="仿宋_GB2312" w:eastAsia="仿宋_GB2312" w:hAnsi="Cambria" w:cs="仿宋_GB2312"/>
          <w:color w:val="000000"/>
          <w:kern w:val="0"/>
          <w:sz w:val="32"/>
          <w:szCs w:val="32"/>
          <w:lang w:val="zh-CN"/>
        </w:rPr>
        <w:t>“</w:t>
      </w:r>
      <w:r w:rsidR="003F32DD" w:rsidRPr="0062671A">
        <w:rPr>
          <w:rFonts w:ascii="仿宋_GB2312" w:eastAsia="仿宋_GB2312" w:hAnsi="Cambria" w:cs="仿宋_GB2312" w:hint="eastAsia"/>
          <w:color w:val="000000"/>
          <w:kern w:val="0"/>
          <w:sz w:val="32"/>
          <w:szCs w:val="32"/>
          <w:lang w:val="zh-CN"/>
        </w:rPr>
        <w:t>三公</w:t>
      </w:r>
      <w:r w:rsidR="003F32DD" w:rsidRPr="0062671A">
        <w:rPr>
          <w:rFonts w:ascii="仿宋_GB2312" w:eastAsia="仿宋_GB2312" w:hAnsi="Cambria" w:cs="仿宋_GB2312"/>
          <w:color w:val="000000"/>
          <w:kern w:val="0"/>
          <w:sz w:val="32"/>
          <w:szCs w:val="32"/>
          <w:lang w:val="zh-CN"/>
        </w:rPr>
        <w:t>”</w:t>
      </w:r>
      <w:r w:rsidR="003F32DD" w:rsidRPr="0062671A">
        <w:rPr>
          <w:rFonts w:ascii="仿宋_GB2312" w:eastAsia="仿宋_GB2312" w:hAnsi="Cambria" w:cs="仿宋_GB2312" w:hint="eastAsia"/>
          <w:color w:val="000000"/>
          <w:kern w:val="0"/>
          <w:sz w:val="32"/>
          <w:szCs w:val="32"/>
          <w:lang w:val="zh-CN"/>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w:t>
      </w:r>
      <w:r w:rsidR="003F32DD" w:rsidRPr="0062671A">
        <w:rPr>
          <w:rFonts w:ascii="仿宋_GB2312" w:eastAsia="仿宋_GB2312" w:hAnsi="Cambria" w:cs="仿宋_GB2312" w:hint="eastAsia"/>
          <w:color w:val="000000"/>
          <w:kern w:val="0"/>
          <w:sz w:val="32"/>
          <w:szCs w:val="32"/>
          <w:lang w:val="zh-CN"/>
        </w:rPr>
        <w:lastRenderedPageBreak/>
        <w:t>外宾接待）支出。</w:t>
      </w:r>
    </w:p>
    <w:p w:rsidR="003F32DD" w:rsidRPr="0062671A" w:rsidRDefault="003F32DD" w:rsidP="003F32DD">
      <w:pPr>
        <w:autoSpaceDE w:val="0"/>
        <w:autoSpaceDN w:val="0"/>
        <w:adjustRightInd w:val="0"/>
        <w:spacing w:line="560" w:lineRule="atLeast"/>
        <w:ind w:firstLine="640"/>
        <w:jc w:val="left"/>
        <w:rPr>
          <w:rFonts w:ascii="仿宋_GB2312" w:eastAsia="仿宋_GB2312" w:hAnsi="Cambria" w:cs="仿宋_GB2312"/>
          <w:color w:val="000000"/>
          <w:kern w:val="0"/>
          <w:sz w:val="32"/>
          <w:szCs w:val="32"/>
          <w:lang w:val="zh-CN"/>
        </w:rPr>
      </w:pPr>
      <w:r>
        <w:rPr>
          <w:rFonts w:ascii="仿宋_GB2312" w:eastAsia="仿宋_GB2312" w:hAnsi="Cambria" w:cs="仿宋_GB2312" w:hint="eastAsia"/>
          <w:color w:val="000000"/>
          <w:kern w:val="0"/>
          <w:sz w:val="32"/>
          <w:szCs w:val="32"/>
          <w:lang w:val="zh-CN"/>
        </w:rPr>
        <w:t>2</w:t>
      </w:r>
      <w:r w:rsidR="00210EB6">
        <w:rPr>
          <w:rFonts w:ascii="仿宋_GB2312" w:eastAsia="仿宋_GB2312" w:hAnsi="Cambria" w:cs="仿宋_GB2312" w:hint="eastAsia"/>
          <w:color w:val="000000"/>
          <w:kern w:val="0"/>
          <w:sz w:val="32"/>
          <w:szCs w:val="32"/>
          <w:lang w:val="zh-CN"/>
        </w:rPr>
        <w:t>0</w:t>
      </w:r>
      <w:r w:rsidRPr="0062671A">
        <w:rPr>
          <w:rFonts w:ascii="仿宋_GB2312" w:eastAsia="仿宋_GB2312" w:hAnsi="Cambria" w:cs="仿宋_GB2312"/>
          <w:color w:val="000000"/>
          <w:kern w:val="0"/>
          <w:sz w:val="32"/>
          <w:szCs w:val="32"/>
          <w:lang w:val="zh-CN"/>
        </w:rPr>
        <w:t>.</w:t>
      </w:r>
      <w:r w:rsidRPr="0062671A">
        <w:rPr>
          <w:rFonts w:ascii="仿宋_GB2312" w:eastAsia="仿宋_GB2312" w:hAnsi="Cambria" w:cs="仿宋_GB2312" w:hint="eastAsia"/>
          <w:color w:val="000000"/>
          <w:kern w:val="0"/>
          <w:sz w:val="32"/>
          <w:szCs w:val="32"/>
          <w:lang w:val="zh-CN"/>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05B99" w:rsidRDefault="00305B99" w:rsidP="00305B99">
      <w:pPr>
        <w:spacing w:line="600" w:lineRule="exact"/>
        <w:jc w:val="center"/>
        <w:outlineLvl w:val="0"/>
        <w:rPr>
          <w:rStyle w:val="1Char"/>
          <w:rFonts w:ascii="黑体" w:eastAsia="黑体" w:hAnsi="黑体"/>
          <w:b w:val="0"/>
        </w:rPr>
      </w:pPr>
      <w:r>
        <w:rPr>
          <w:rFonts w:ascii="宋体"/>
          <w:b/>
          <w:color w:val="000000"/>
          <w:sz w:val="44"/>
          <w:szCs w:val="44"/>
        </w:rPr>
        <w:br w:type="page"/>
      </w:r>
      <w:bookmarkStart w:id="54"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w:t>
      </w:r>
      <w:r>
        <w:rPr>
          <w:rStyle w:val="1Char"/>
          <w:rFonts w:ascii="黑体" w:eastAsia="黑体" w:hAnsi="黑体"/>
          <w:b w:val="0"/>
        </w:rPr>
        <w:t xml:space="preserve"> </w:t>
      </w:r>
      <w:r>
        <w:rPr>
          <w:rStyle w:val="1Char"/>
          <w:rFonts w:ascii="黑体" w:eastAsia="黑体" w:hAnsi="黑体" w:hint="eastAsia"/>
          <w:b w:val="0"/>
        </w:rPr>
        <w:t>附件</w:t>
      </w:r>
      <w:bookmarkEnd w:id="54"/>
    </w:p>
    <w:p w:rsidR="00305B99" w:rsidRDefault="00305B99" w:rsidP="00305B99">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305B99" w:rsidRDefault="00305B99" w:rsidP="00305B99">
      <w:pPr>
        <w:spacing w:line="580" w:lineRule="exact"/>
        <w:jc w:val="center"/>
        <w:rPr>
          <w:rFonts w:ascii="方正小标宋简体" w:eastAsia="方正小标宋简体" w:hAnsi="方正小标宋简体" w:cs="方正小标宋简体"/>
          <w:sz w:val="44"/>
          <w:szCs w:val="44"/>
        </w:rPr>
      </w:pPr>
    </w:p>
    <w:p w:rsidR="003F32DD" w:rsidRDefault="003F32DD" w:rsidP="00305B99">
      <w:pPr>
        <w:spacing w:line="600" w:lineRule="exact"/>
        <w:jc w:val="center"/>
        <w:rPr>
          <w:rFonts w:ascii="方正小标宋简体" w:eastAsia="方正小标宋简体" w:hAnsi="宋体"/>
          <w:color w:val="000000"/>
          <w:kern w:val="0"/>
          <w:sz w:val="40"/>
          <w:szCs w:val="44"/>
        </w:rPr>
      </w:pPr>
      <w:r>
        <w:rPr>
          <w:rFonts w:ascii="方正小标宋简体" w:eastAsia="方正小标宋简体" w:hAnsi="宋体" w:hint="eastAsia"/>
          <w:color w:val="000000"/>
          <w:kern w:val="0"/>
          <w:sz w:val="40"/>
          <w:szCs w:val="44"/>
        </w:rPr>
        <w:t>仁和区人民检察院</w:t>
      </w:r>
    </w:p>
    <w:p w:rsidR="00305B99" w:rsidRDefault="00305B99" w:rsidP="00305B99">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color w:val="000000"/>
          <w:kern w:val="0"/>
          <w:sz w:val="40"/>
          <w:szCs w:val="44"/>
        </w:rPr>
        <w:t>2020</w:t>
      </w:r>
      <w:r>
        <w:rPr>
          <w:rFonts w:ascii="方正小标宋简体" w:eastAsia="方正小标宋简体" w:hAnsi="宋体" w:hint="eastAsia"/>
          <w:color w:val="000000"/>
          <w:kern w:val="0"/>
          <w:sz w:val="40"/>
          <w:szCs w:val="44"/>
        </w:rPr>
        <w:t>年部门</w:t>
      </w:r>
      <w:r>
        <w:rPr>
          <w:rFonts w:ascii="方正小标宋简体" w:eastAsia="方正小标宋简体" w:hAnsi="宋体" w:hint="eastAsia"/>
          <w:color w:val="000000"/>
          <w:kern w:val="0"/>
          <w:sz w:val="40"/>
          <w:szCs w:val="44"/>
          <w:lang w:val="zh-CN"/>
        </w:rPr>
        <w:t>整体支出绩效评价报告</w:t>
      </w:r>
    </w:p>
    <w:p w:rsidR="00305B99" w:rsidRDefault="00305B99" w:rsidP="00305B99">
      <w:pPr>
        <w:widowControl/>
        <w:spacing w:line="580" w:lineRule="exact"/>
        <w:ind w:firstLineChars="200" w:firstLine="640"/>
        <w:contextualSpacing/>
        <w:jc w:val="center"/>
        <w:rPr>
          <w:rFonts w:ascii="仿宋_GB2312" w:eastAsia="仿宋_GB2312" w:hAnsi="宋体"/>
          <w:sz w:val="32"/>
          <w:szCs w:val="32"/>
          <w:shd w:val="clear" w:color="auto" w:fill="FFFFFF"/>
        </w:rPr>
      </w:pPr>
    </w:p>
    <w:p w:rsidR="00305B99" w:rsidRDefault="00305B99" w:rsidP="00305B99">
      <w:pPr>
        <w:widowControl/>
        <w:adjustRightInd w:val="0"/>
        <w:snapToGrid w:val="0"/>
        <w:spacing w:line="580" w:lineRule="exact"/>
        <w:ind w:firstLineChars="200" w:firstLine="480"/>
        <w:contextualSpacing/>
        <w:jc w:val="left"/>
        <w:rPr>
          <w:rFonts w:ascii="黑体" w:eastAsia="黑体" w:hAnsi="宋体" w:cs="宋体"/>
          <w:color w:val="000000"/>
          <w:kern w:val="0"/>
          <w:sz w:val="24"/>
          <w:szCs w:val="32"/>
          <w:shd w:val="clear" w:color="auto" w:fill="FFFFFF"/>
        </w:rPr>
      </w:pPr>
    </w:p>
    <w:p w:rsidR="00305B99" w:rsidRDefault="00305B99" w:rsidP="00305B99">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rsidR="00305B99" w:rsidRDefault="00305B99" w:rsidP="00305B99">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（一）机构组成。</w:t>
      </w:r>
    </w:p>
    <w:p w:rsidR="003F32DD" w:rsidRPr="003F32DD" w:rsidRDefault="003F32DD" w:rsidP="003F32DD">
      <w:pPr>
        <w:spacing w:line="560" w:lineRule="exact"/>
        <w:ind w:firstLineChars="200" w:firstLine="640"/>
        <w:rPr>
          <w:rFonts w:ascii="仿宋_GB2312" w:eastAsia="仿宋_GB2312" w:hAnsi="黑体" w:cs="楷体"/>
          <w:bCs/>
          <w:color w:val="000000"/>
          <w:sz w:val="32"/>
          <w:szCs w:val="32"/>
        </w:rPr>
      </w:pPr>
      <w:r w:rsidRPr="00123402">
        <w:rPr>
          <w:rFonts w:ascii="仿宋_GB2312" w:eastAsia="仿宋_GB2312" w:cs="仿宋" w:hint="eastAsia"/>
          <w:color w:val="000000"/>
          <w:kern w:val="0"/>
          <w:sz w:val="32"/>
          <w:szCs w:val="32"/>
        </w:rPr>
        <w:t>我院为一级预算单位,只有一个机构</w:t>
      </w:r>
      <w:r w:rsidRPr="00BC7790">
        <w:rPr>
          <w:rFonts w:ascii="仿宋_GB2312" w:eastAsia="仿宋_GB2312" w:hAnsi="黑体" w:cs="楷体" w:hint="eastAsia"/>
          <w:bCs/>
          <w:color w:val="000000"/>
          <w:sz w:val="32"/>
          <w:szCs w:val="32"/>
        </w:rPr>
        <w:t>。</w:t>
      </w:r>
    </w:p>
    <w:p w:rsidR="00305B99" w:rsidRDefault="00305B99" w:rsidP="00305B99">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（二）机构职能。</w:t>
      </w:r>
    </w:p>
    <w:p w:rsidR="003F32DD" w:rsidRPr="00692191" w:rsidRDefault="003F32DD" w:rsidP="003F32DD">
      <w:pPr>
        <w:spacing w:line="560" w:lineRule="exact"/>
        <w:rPr>
          <w:rFonts w:eastAsia="仿宋_GB2312"/>
          <w:bCs/>
          <w:sz w:val="32"/>
          <w:szCs w:val="32"/>
        </w:rPr>
      </w:pPr>
      <w:r>
        <w:rPr>
          <w:rFonts w:eastAsia="仿宋_GB2312" w:hint="eastAsia"/>
          <w:bCs/>
          <w:sz w:val="32"/>
          <w:szCs w:val="32"/>
        </w:rPr>
        <w:t xml:space="preserve">    </w:t>
      </w:r>
      <w:r w:rsidRPr="00692191">
        <w:rPr>
          <w:rFonts w:eastAsia="仿宋_GB2312" w:hint="eastAsia"/>
          <w:bCs/>
          <w:sz w:val="32"/>
          <w:szCs w:val="32"/>
        </w:rPr>
        <w:t>1</w:t>
      </w:r>
      <w:r w:rsidRPr="00692191">
        <w:rPr>
          <w:rFonts w:eastAsia="仿宋_GB2312" w:hint="eastAsia"/>
          <w:bCs/>
          <w:sz w:val="32"/>
          <w:szCs w:val="32"/>
        </w:rPr>
        <w:t>、性质</w:t>
      </w:r>
    </w:p>
    <w:p w:rsidR="003F32DD" w:rsidRPr="00692191" w:rsidRDefault="003F32DD" w:rsidP="003F32DD">
      <w:pPr>
        <w:spacing w:line="560" w:lineRule="exact"/>
        <w:rPr>
          <w:rFonts w:eastAsia="仿宋_GB2312"/>
          <w:bCs/>
          <w:sz w:val="32"/>
          <w:szCs w:val="32"/>
        </w:rPr>
      </w:pPr>
      <w:r w:rsidRPr="00692191">
        <w:rPr>
          <w:rFonts w:eastAsia="仿宋_GB2312" w:hint="eastAsia"/>
          <w:bCs/>
          <w:sz w:val="32"/>
          <w:szCs w:val="32"/>
        </w:rPr>
        <w:t xml:space="preserve">    </w:t>
      </w:r>
      <w:r w:rsidRPr="00692191">
        <w:rPr>
          <w:rFonts w:eastAsia="仿宋_GB2312"/>
          <w:bCs/>
          <w:sz w:val="32"/>
          <w:szCs w:val="32"/>
        </w:rPr>
        <w:t>《宪法》和《人民检察院组织法》明确规定：</w:t>
      </w:r>
      <w:r w:rsidRPr="00692191">
        <w:rPr>
          <w:rFonts w:eastAsia="仿宋_GB2312"/>
          <w:bCs/>
          <w:sz w:val="32"/>
          <w:szCs w:val="32"/>
        </w:rPr>
        <w:t>“</w:t>
      </w:r>
      <w:r w:rsidRPr="00692191">
        <w:rPr>
          <w:rFonts w:eastAsia="仿宋_GB2312"/>
          <w:bCs/>
          <w:sz w:val="32"/>
          <w:szCs w:val="32"/>
        </w:rPr>
        <w:t>人民检察院是国家的法律监督机关</w:t>
      </w:r>
      <w:r w:rsidRPr="00692191">
        <w:rPr>
          <w:rFonts w:eastAsia="仿宋_GB2312"/>
          <w:bCs/>
          <w:sz w:val="32"/>
          <w:szCs w:val="32"/>
        </w:rPr>
        <w:t>”</w:t>
      </w:r>
      <w:r w:rsidRPr="00692191">
        <w:rPr>
          <w:rFonts w:eastAsia="仿宋_GB2312"/>
          <w:bCs/>
          <w:sz w:val="32"/>
          <w:szCs w:val="32"/>
        </w:rPr>
        <w:t>。根据法律规定和司法实践，人民检察院的法律监督主要是一种诉讼法律监督，即人民检察院通过参与刑事、民事和行政诉讼活动，依法对有关机关和人员的行为是否合法实行监督。</w:t>
      </w:r>
      <w:r w:rsidRPr="00692191">
        <w:rPr>
          <w:rFonts w:eastAsia="仿宋_GB2312"/>
          <w:bCs/>
          <w:sz w:val="32"/>
          <w:szCs w:val="32"/>
        </w:rPr>
        <w:t xml:space="preserve"> </w:t>
      </w:r>
    </w:p>
    <w:p w:rsidR="003F32DD" w:rsidRPr="00692191" w:rsidRDefault="003F32DD" w:rsidP="003F32DD">
      <w:pPr>
        <w:spacing w:line="560" w:lineRule="exact"/>
        <w:rPr>
          <w:rFonts w:eastAsia="仿宋_GB2312"/>
          <w:bCs/>
          <w:sz w:val="32"/>
          <w:szCs w:val="32"/>
        </w:rPr>
      </w:pPr>
      <w:r w:rsidRPr="00692191">
        <w:rPr>
          <w:rFonts w:eastAsia="仿宋_GB2312" w:hint="eastAsia"/>
          <w:bCs/>
          <w:sz w:val="32"/>
          <w:szCs w:val="32"/>
        </w:rPr>
        <w:t xml:space="preserve">    2</w:t>
      </w:r>
      <w:r w:rsidRPr="00692191">
        <w:rPr>
          <w:rFonts w:eastAsia="仿宋_GB2312"/>
          <w:bCs/>
          <w:sz w:val="32"/>
          <w:szCs w:val="32"/>
        </w:rPr>
        <w:t>、法律地位</w:t>
      </w:r>
      <w:r w:rsidRPr="00692191">
        <w:rPr>
          <w:rFonts w:eastAsia="仿宋_GB2312"/>
          <w:bCs/>
          <w:sz w:val="32"/>
          <w:szCs w:val="32"/>
        </w:rPr>
        <w:t xml:space="preserve"> </w:t>
      </w:r>
    </w:p>
    <w:p w:rsidR="003F32DD" w:rsidRPr="00692191" w:rsidRDefault="003F32DD" w:rsidP="003F32DD">
      <w:pPr>
        <w:spacing w:line="560" w:lineRule="exact"/>
        <w:rPr>
          <w:rFonts w:eastAsia="仿宋_GB2312"/>
          <w:bCs/>
          <w:sz w:val="32"/>
          <w:szCs w:val="32"/>
        </w:rPr>
      </w:pPr>
      <w:r w:rsidRPr="00692191">
        <w:rPr>
          <w:rFonts w:eastAsia="仿宋_GB2312" w:hint="eastAsia"/>
          <w:bCs/>
          <w:sz w:val="32"/>
          <w:szCs w:val="32"/>
        </w:rPr>
        <w:t xml:space="preserve">    </w:t>
      </w:r>
      <w:r w:rsidRPr="00692191">
        <w:rPr>
          <w:rFonts w:eastAsia="仿宋_GB2312"/>
          <w:bCs/>
          <w:sz w:val="32"/>
          <w:szCs w:val="32"/>
        </w:rPr>
        <w:t>《宪法》和有关法律规定，我国的国家机构主要包括国家权力机关、行政机关、军事机关、检察机关和</w:t>
      </w:r>
      <w:r w:rsidRPr="00692191">
        <w:rPr>
          <w:rFonts w:eastAsia="仿宋_GB2312" w:hint="eastAsia"/>
          <w:bCs/>
          <w:sz w:val="32"/>
          <w:szCs w:val="32"/>
        </w:rPr>
        <w:t>审判</w:t>
      </w:r>
      <w:r w:rsidRPr="00692191">
        <w:rPr>
          <w:rFonts w:eastAsia="仿宋_GB2312"/>
          <w:bCs/>
          <w:sz w:val="32"/>
          <w:szCs w:val="32"/>
        </w:rPr>
        <w:t>机关。人民检察院作为国家的法律监督机关，由同级国家权力机关产生并对它负责。人民检察院依法独立行使检察权，既独立于行政机关，又独立于检察机关，不受任何行政机关、社会团体和个人的干涉。</w:t>
      </w:r>
      <w:r w:rsidRPr="00692191">
        <w:rPr>
          <w:rFonts w:eastAsia="仿宋_GB2312"/>
          <w:bCs/>
          <w:sz w:val="32"/>
          <w:szCs w:val="32"/>
        </w:rPr>
        <w:t xml:space="preserve"> </w:t>
      </w:r>
    </w:p>
    <w:p w:rsidR="003F32DD" w:rsidRPr="00692191" w:rsidRDefault="003F32DD" w:rsidP="003F32DD">
      <w:pPr>
        <w:spacing w:line="560" w:lineRule="exact"/>
        <w:rPr>
          <w:rFonts w:eastAsia="仿宋_GB2312"/>
          <w:bCs/>
          <w:sz w:val="32"/>
          <w:szCs w:val="32"/>
        </w:rPr>
      </w:pPr>
      <w:r w:rsidRPr="00692191">
        <w:rPr>
          <w:rFonts w:eastAsia="仿宋_GB2312" w:hint="eastAsia"/>
          <w:bCs/>
          <w:sz w:val="32"/>
          <w:szCs w:val="32"/>
        </w:rPr>
        <w:lastRenderedPageBreak/>
        <w:t xml:space="preserve">    3</w:t>
      </w:r>
      <w:r w:rsidRPr="00692191">
        <w:rPr>
          <w:rFonts w:eastAsia="仿宋_GB2312"/>
          <w:bCs/>
          <w:sz w:val="32"/>
          <w:szCs w:val="32"/>
        </w:rPr>
        <w:t>、人民检察院的职权</w:t>
      </w:r>
      <w:r w:rsidRPr="00692191">
        <w:rPr>
          <w:rFonts w:eastAsia="仿宋_GB2312"/>
          <w:bCs/>
          <w:sz w:val="32"/>
          <w:szCs w:val="32"/>
        </w:rPr>
        <w:t xml:space="preserve"> </w:t>
      </w:r>
    </w:p>
    <w:p w:rsidR="003F32DD" w:rsidRPr="00692191" w:rsidRDefault="003F32DD" w:rsidP="003F32DD">
      <w:pPr>
        <w:spacing w:line="560" w:lineRule="exact"/>
        <w:rPr>
          <w:rFonts w:eastAsia="仿宋_GB2312"/>
          <w:bCs/>
          <w:sz w:val="32"/>
          <w:szCs w:val="32"/>
        </w:rPr>
      </w:pPr>
      <w:r w:rsidRPr="00692191">
        <w:rPr>
          <w:rFonts w:eastAsia="仿宋_GB2312" w:hint="eastAsia"/>
          <w:bCs/>
          <w:sz w:val="32"/>
          <w:szCs w:val="32"/>
        </w:rPr>
        <w:t xml:space="preserve">    </w:t>
      </w:r>
      <w:r w:rsidRPr="00692191">
        <w:rPr>
          <w:rFonts w:eastAsia="仿宋_GB2312" w:hint="eastAsia"/>
          <w:bCs/>
          <w:sz w:val="32"/>
          <w:szCs w:val="32"/>
        </w:rPr>
        <w:t>①</w:t>
      </w:r>
      <w:r w:rsidRPr="00692191">
        <w:rPr>
          <w:rFonts w:eastAsia="仿宋_GB2312"/>
          <w:bCs/>
          <w:sz w:val="32"/>
          <w:szCs w:val="32"/>
        </w:rPr>
        <w:t>对于叛国案、分裂国家案以及严重破坏国家的政策、法律、政令统一实施的重大犯罪案件</w:t>
      </w:r>
      <w:r w:rsidRPr="00692191">
        <w:rPr>
          <w:rFonts w:eastAsia="仿宋_GB2312"/>
          <w:bCs/>
          <w:sz w:val="32"/>
          <w:szCs w:val="32"/>
        </w:rPr>
        <w:t>,</w:t>
      </w:r>
      <w:r w:rsidRPr="00692191">
        <w:rPr>
          <w:rFonts w:eastAsia="仿宋_GB2312"/>
          <w:bCs/>
          <w:sz w:val="32"/>
          <w:szCs w:val="32"/>
        </w:rPr>
        <w:t>行使检察权。</w:t>
      </w:r>
    </w:p>
    <w:p w:rsidR="003F32DD" w:rsidRPr="00692191" w:rsidRDefault="003F32DD" w:rsidP="003F32DD">
      <w:pPr>
        <w:spacing w:line="560" w:lineRule="exact"/>
        <w:rPr>
          <w:rFonts w:eastAsia="仿宋_GB2312"/>
          <w:bCs/>
          <w:sz w:val="32"/>
          <w:szCs w:val="32"/>
        </w:rPr>
      </w:pPr>
      <w:r w:rsidRPr="00692191">
        <w:rPr>
          <w:rFonts w:eastAsia="仿宋_GB2312"/>
          <w:bCs/>
          <w:sz w:val="32"/>
          <w:szCs w:val="32"/>
        </w:rPr>
        <w:t xml:space="preserve">　　</w:t>
      </w:r>
      <w:r w:rsidRPr="00692191">
        <w:rPr>
          <w:rFonts w:eastAsia="仿宋_GB2312" w:hint="eastAsia"/>
          <w:bCs/>
          <w:sz w:val="32"/>
          <w:szCs w:val="32"/>
        </w:rPr>
        <w:t>②</w:t>
      </w:r>
      <w:r w:rsidRPr="00692191">
        <w:rPr>
          <w:rFonts w:eastAsia="仿宋_GB2312"/>
          <w:bCs/>
          <w:sz w:val="32"/>
          <w:szCs w:val="32"/>
        </w:rPr>
        <w:t>对于公安机关、国家安全机关等侦查机关侦查的案件进行审查</w:t>
      </w:r>
      <w:r w:rsidRPr="00692191">
        <w:rPr>
          <w:rFonts w:eastAsia="仿宋_GB2312"/>
          <w:bCs/>
          <w:sz w:val="32"/>
          <w:szCs w:val="32"/>
        </w:rPr>
        <w:t>,</w:t>
      </w:r>
      <w:r w:rsidRPr="00692191">
        <w:rPr>
          <w:rFonts w:eastAsia="仿宋_GB2312"/>
          <w:bCs/>
          <w:sz w:val="32"/>
          <w:szCs w:val="32"/>
        </w:rPr>
        <w:t>决定是否逮捕、起诉或者不起诉。并对侦查机关的立案、侦查活动是否合法实行监督。</w:t>
      </w:r>
    </w:p>
    <w:p w:rsidR="003F32DD" w:rsidRPr="00692191" w:rsidRDefault="003F32DD" w:rsidP="003F32DD">
      <w:pPr>
        <w:spacing w:line="560" w:lineRule="exact"/>
        <w:rPr>
          <w:rFonts w:eastAsia="仿宋_GB2312"/>
          <w:bCs/>
          <w:sz w:val="32"/>
          <w:szCs w:val="32"/>
        </w:rPr>
      </w:pPr>
      <w:r w:rsidRPr="00692191">
        <w:rPr>
          <w:rFonts w:eastAsia="仿宋_GB2312"/>
          <w:bCs/>
          <w:sz w:val="32"/>
          <w:szCs w:val="32"/>
        </w:rPr>
        <w:t xml:space="preserve">　　</w:t>
      </w:r>
      <w:r w:rsidRPr="00692191">
        <w:rPr>
          <w:rFonts w:eastAsia="仿宋_GB2312" w:hint="eastAsia"/>
          <w:bCs/>
          <w:sz w:val="32"/>
          <w:szCs w:val="32"/>
        </w:rPr>
        <w:t>③</w:t>
      </w:r>
      <w:r w:rsidRPr="00692191">
        <w:rPr>
          <w:rFonts w:eastAsia="仿宋_GB2312"/>
          <w:bCs/>
          <w:sz w:val="32"/>
          <w:szCs w:val="32"/>
        </w:rPr>
        <w:t>对于刑事案件提起公诉</w:t>
      </w:r>
      <w:r w:rsidRPr="00692191">
        <w:rPr>
          <w:rFonts w:eastAsia="仿宋_GB2312"/>
          <w:bCs/>
          <w:sz w:val="32"/>
          <w:szCs w:val="32"/>
        </w:rPr>
        <w:t>,</w:t>
      </w:r>
      <w:r w:rsidRPr="00692191">
        <w:rPr>
          <w:rFonts w:eastAsia="仿宋_GB2312"/>
          <w:bCs/>
          <w:sz w:val="32"/>
          <w:szCs w:val="32"/>
        </w:rPr>
        <w:t>支持公诉。对于人民法院的刑事判决、裁定是否正确和审判活动是否合法实行监督。</w:t>
      </w:r>
    </w:p>
    <w:p w:rsidR="003F32DD" w:rsidRPr="00692191" w:rsidRDefault="003F32DD" w:rsidP="003F32DD">
      <w:pPr>
        <w:spacing w:line="560" w:lineRule="exact"/>
        <w:rPr>
          <w:rFonts w:eastAsia="仿宋_GB2312"/>
          <w:bCs/>
          <w:sz w:val="32"/>
          <w:szCs w:val="32"/>
        </w:rPr>
      </w:pPr>
      <w:r w:rsidRPr="00692191">
        <w:rPr>
          <w:rFonts w:eastAsia="仿宋_GB2312"/>
          <w:bCs/>
          <w:sz w:val="32"/>
          <w:szCs w:val="32"/>
        </w:rPr>
        <w:t xml:space="preserve">　　</w:t>
      </w:r>
      <w:r w:rsidRPr="00692191">
        <w:rPr>
          <w:rFonts w:eastAsia="仿宋_GB2312" w:hint="eastAsia"/>
          <w:bCs/>
          <w:sz w:val="32"/>
          <w:szCs w:val="32"/>
        </w:rPr>
        <w:t>④</w:t>
      </w:r>
      <w:r w:rsidRPr="00692191">
        <w:rPr>
          <w:rFonts w:eastAsia="仿宋_GB2312"/>
          <w:bCs/>
          <w:sz w:val="32"/>
          <w:szCs w:val="32"/>
        </w:rPr>
        <w:t>对于监狱、看守所等执行机关执行刑罚的活动是否合法实行监督。</w:t>
      </w:r>
    </w:p>
    <w:p w:rsidR="003F32DD" w:rsidRPr="00692191" w:rsidRDefault="003F32DD" w:rsidP="003F32DD">
      <w:pPr>
        <w:spacing w:line="560" w:lineRule="exact"/>
        <w:rPr>
          <w:rFonts w:eastAsia="仿宋_GB2312"/>
          <w:bCs/>
          <w:sz w:val="32"/>
          <w:szCs w:val="32"/>
        </w:rPr>
      </w:pPr>
      <w:r w:rsidRPr="00692191">
        <w:rPr>
          <w:rFonts w:eastAsia="仿宋_GB2312"/>
          <w:bCs/>
          <w:sz w:val="32"/>
          <w:szCs w:val="32"/>
        </w:rPr>
        <w:t xml:space="preserve">　　</w:t>
      </w:r>
      <w:r w:rsidRPr="00692191">
        <w:rPr>
          <w:rFonts w:eastAsia="仿宋_GB2312" w:hint="eastAsia"/>
          <w:bCs/>
          <w:sz w:val="32"/>
          <w:szCs w:val="32"/>
        </w:rPr>
        <w:t>⑤</w:t>
      </w:r>
      <w:r w:rsidRPr="00692191">
        <w:rPr>
          <w:rFonts w:eastAsia="仿宋_GB2312"/>
          <w:bCs/>
          <w:sz w:val="32"/>
          <w:szCs w:val="32"/>
        </w:rPr>
        <w:t>对于人民法院的民事诉讼、执行活动实行法律监督。对人民法院已经发生效力的判决、裁定</w:t>
      </w:r>
      <w:r w:rsidRPr="00692191">
        <w:rPr>
          <w:rFonts w:eastAsia="仿宋_GB2312"/>
          <w:bCs/>
          <w:sz w:val="32"/>
          <w:szCs w:val="32"/>
        </w:rPr>
        <w:t>,</w:t>
      </w:r>
      <w:r w:rsidRPr="00692191">
        <w:rPr>
          <w:rFonts w:eastAsia="仿宋_GB2312"/>
          <w:bCs/>
          <w:sz w:val="32"/>
          <w:szCs w:val="32"/>
        </w:rPr>
        <w:t>发现违反法律、法规规定的</w:t>
      </w:r>
      <w:r w:rsidRPr="00692191">
        <w:rPr>
          <w:rFonts w:eastAsia="仿宋_GB2312"/>
          <w:bCs/>
          <w:sz w:val="32"/>
          <w:szCs w:val="32"/>
        </w:rPr>
        <w:t>,</w:t>
      </w:r>
      <w:r w:rsidRPr="00692191">
        <w:rPr>
          <w:rFonts w:eastAsia="仿宋_GB2312"/>
          <w:bCs/>
          <w:sz w:val="32"/>
          <w:szCs w:val="32"/>
        </w:rPr>
        <w:t>依法提出抗诉</w:t>
      </w:r>
      <w:r w:rsidRPr="00692191">
        <w:rPr>
          <w:rFonts w:eastAsia="仿宋_GB2312"/>
          <w:bCs/>
          <w:sz w:val="32"/>
          <w:szCs w:val="32"/>
        </w:rPr>
        <w:t>;</w:t>
      </w:r>
      <w:r w:rsidRPr="00692191">
        <w:rPr>
          <w:rFonts w:eastAsia="仿宋_GB2312"/>
          <w:bCs/>
          <w:sz w:val="32"/>
          <w:szCs w:val="32"/>
        </w:rPr>
        <w:t>发现民事调解书损害国家利益、社会公共利益或者违反自愿原则、调解协议的内容违反法律的</w:t>
      </w:r>
      <w:r w:rsidRPr="00692191">
        <w:rPr>
          <w:rFonts w:eastAsia="仿宋_GB2312"/>
          <w:bCs/>
          <w:sz w:val="32"/>
          <w:szCs w:val="32"/>
        </w:rPr>
        <w:t>,</w:t>
      </w:r>
      <w:r w:rsidRPr="00692191">
        <w:rPr>
          <w:rFonts w:eastAsia="仿宋_GB2312"/>
          <w:bCs/>
          <w:sz w:val="32"/>
          <w:szCs w:val="32"/>
        </w:rPr>
        <w:t>依法向人民法院提出检察建议或者抗诉。</w:t>
      </w:r>
    </w:p>
    <w:p w:rsidR="003F32DD" w:rsidRPr="00692191" w:rsidRDefault="003F32DD" w:rsidP="003F32DD">
      <w:pPr>
        <w:spacing w:line="560" w:lineRule="exact"/>
        <w:rPr>
          <w:rFonts w:eastAsia="仿宋_GB2312"/>
          <w:bCs/>
          <w:sz w:val="32"/>
          <w:szCs w:val="32"/>
        </w:rPr>
      </w:pPr>
      <w:r w:rsidRPr="00692191">
        <w:rPr>
          <w:rFonts w:eastAsia="仿宋_GB2312"/>
          <w:bCs/>
          <w:sz w:val="32"/>
          <w:szCs w:val="32"/>
        </w:rPr>
        <w:t xml:space="preserve">　　</w:t>
      </w:r>
      <w:r w:rsidRPr="00692191">
        <w:rPr>
          <w:rFonts w:eastAsia="仿宋_GB2312" w:hint="eastAsia"/>
          <w:bCs/>
          <w:sz w:val="32"/>
          <w:szCs w:val="32"/>
        </w:rPr>
        <w:t>⑥</w:t>
      </w:r>
      <w:r w:rsidRPr="00692191">
        <w:rPr>
          <w:rFonts w:eastAsia="仿宋_GB2312"/>
          <w:bCs/>
          <w:sz w:val="32"/>
          <w:szCs w:val="32"/>
        </w:rPr>
        <w:t>对于行政诉讼实行法律监督。对人民法院已经发生效力的判决、裁定</w:t>
      </w:r>
      <w:r w:rsidRPr="00692191">
        <w:rPr>
          <w:rFonts w:eastAsia="仿宋_GB2312"/>
          <w:bCs/>
          <w:sz w:val="32"/>
          <w:szCs w:val="32"/>
        </w:rPr>
        <w:t>,</w:t>
      </w:r>
      <w:r w:rsidRPr="00692191">
        <w:rPr>
          <w:rFonts w:eastAsia="仿宋_GB2312"/>
          <w:bCs/>
          <w:sz w:val="32"/>
          <w:szCs w:val="32"/>
        </w:rPr>
        <w:t>发现违反法律、法规规定的</w:t>
      </w:r>
      <w:r w:rsidRPr="00692191">
        <w:rPr>
          <w:rFonts w:eastAsia="仿宋_GB2312"/>
          <w:bCs/>
          <w:sz w:val="32"/>
          <w:szCs w:val="32"/>
        </w:rPr>
        <w:t>,</w:t>
      </w:r>
      <w:r w:rsidRPr="00692191">
        <w:rPr>
          <w:rFonts w:eastAsia="仿宋_GB2312"/>
          <w:bCs/>
          <w:sz w:val="32"/>
          <w:szCs w:val="32"/>
        </w:rPr>
        <w:t>依法提出抗诉。</w:t>
      </w:r>
    </w:p>
    <w:p w:rsidR="003F32DD" w:rsidRPr="00692191" w:rsidRDefault="003F32DD" w:rsidP="003F32DD">
      <w:pPr>
        <w:spacing w:line="560" w:lineRule="exact"/>
        <w:rPr>
          <w:rFonts w:eastAsia="仿宋_GB2312"/>
          <w:bCs/>
          <w:sz w:val="32"/>
          <w:szCs w:val="32"/>
        </w:rPr>
      </w:pPr>
      <w:r w:rsidRPr="00692191">
        <w:rPr>
          <w:rFonts w:eastAsia="仿宋_GB2312" w:hint="eastAsia"/>
          <w:bCs/>
          <w:sz w:val="32"/>
          <w:szCs w:val="32"/>
        </w:rPr>
        <w:t xml:space="preserve">    </w:t>
      </w:r>
      <w:r w:rsidRPr="00692191">
        <w:rPr>
          <w:rFonts w:eastAsia="仿宋_GB2312" w:hint="eastAsia"/>
          <w:bCs/>
          <w:sz w:val="32"/>
          <w:szCs w:val="32"/>
        </w:rPr>
        <w:t>⑦人民检察院在履行职责中发现生态环境和资源保护、食品药品安全、国有财产保护、国有土地使用权出让等领域负有监督管理职责的行政机关违法行使职权或者不作为，致使国家利益或者社会公共利益受到侵害的，应当向行政机关提出检察建议，督促其依法履行职责。行政机关不依法履行职责的，人民检察院依法向人民法院提起诉讼</w:t>
      </w:r>
      <w:r>
        <w:rPr>
          <w:rFonts w:eastAsia="仿宋_GB2312" w:hint="eastAsia"/>
          <w:bCs/>
          <w:sz w:val="32"/>
          <w:szCs w:val="32"/>
        </w:rPr>
        <w:t>。</w:t>
      </w:r>
    </w:p>
    <w:p w:rsidR="003F32DD" w:rsidRPr="003F32DD" w:rsidRDefault="003F32DD" w:rsidP="00305B99">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p>
    <w:p w:rsidR="00305B99" w:rsidRDefault="00305B99" w:rsidP="00305B99">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lastRenderedPageBreak/>
        <w:t>（三）人员概况。</w:t>
      </w:r>
    </w:p>
    <w:p w:rsidR="003F32DD" w:rsidRPr="003F32DD" w:rsidRDefault="003F32DD" w:rsidP="003F32DD">
      <w:pPr>
        <w:spacing w:line="560" w:lineRule="exact"/>
        <w:ind w:firstLineChars="200" w:firstLine="640"/>
        <w:rPr>
          <w:rFonts w:ascii="仿宋_GB2312" w:eastAsia="仿宋_GB2312" w:hAnsi="黑体" w:cs="楷体"/>
          <w:bCs/>
          <w:color w:val="000000"/>
          <w:sz w:val="32"/>
          <w:szCs w:val="32"/>
        </w:rPr>
      </w:pPr>
      <w:r w:rsidRPr="002B5964">
        <w:rPr>
          <w:rFonts w:ascii="仿宋_GB2312" w:eastAsia="仿宋_GB2312" w:hAnsi="黑体" w:cs="楷体" w:hint="eastAsia"/>
          <w:bCs/>
          <w:color w:val="000000"/>
          <w:sz w:val="32"/>
          <w:szCs w:val="32"/>
        </w:rPr>
        <w:t>我院年末政法编制人数为</w:t>
      </w:r>
      <w:r>
        <w:rPr>
          <w:rFonts w:ascii="仿宋_GB2312" w:eastAsia="仿宋_GB2312" w:hAnsi="黑体" w:cs="楷体" w:hint="eastAsia"/>
          <w:bCs/>
          <w:color w:val="000000"/>
          <w:sz w:val="32"/>
          <w:szCs w:val="32"/>
        </w:rPr>
        <w:t>37</w:t>
      </w:r>
      <w:r w:rsidRPr="002B5964">
        <w:rPr>
          <w:rFonts w:ascii="仿宋_GB2312" w:eastAsia="仿宋_GB2312" w:hAnsi="黑体" w:cs="楷体" w:hint="eastAsia"/>
          <w:bCs/>
          <w:color w:val="000000"/>
          <w:sz w:val="32"/>
          <w:szCs w:val="32"/>
        </w:rPr>
        <w:t>人</w:t>
      </w:r>
      <w:r>
        <w:rPr>
          <w:rFonts w:ascii="仿宋_GB2312" w:eastAsia="仿宋_GB2312" w:hAnsi="黑体" w:cs="楷体" w:hint="eastAsia"/>
          <w:bCs/>
          <w:color w:val="000000"/>
          <w:sz w:val="32"/>
          <w:szCs w:val="32"/>
        </w:rPr>
        <w:t>，聘用制书记员11人</w:t>
      </w:r>
      <w:r w:rsidRPr="002B5964">
        <w:rPr>
          <w:rFonts w:ascii="仿宋_GB2312" w:eastAsia="仿宋_GB2312" w:hAnsi="黑体" w:cs="楷体" w:hint="eastAsia"/>
          <w:bCs/>
          <w:color w:val="000000"/>
          <w:sz w:val="32"/>
          <w:szCs w:val="32"/>
        </w:rPr>
        <w:t>。</w:t>
      </w:r>
    </w:p>
    <w:p w:rsidR="00305B99" w:rsidRDefault="00305B99" w:rsidP="00305B99">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rsidR="00305B99" w:rsidRDefault="00305B99" w:rsidP="00305B99">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（一）部门财政资金收入情况。</w:t>
      </w:r>
    </w:p>
    <w:p w:rsidR="003F32DD" w:rsidRPr="003F32DD" w:rsidRDefault="003F32DD" w:rsidP="003F32DD">
      <w:pPr>
        <w:spacing w:line="560" w:lineRule="exact"/>
        <w:ind w:firstLineChars="200" w:firstLine="640"/>
        <w:rPr>
          <w:rFonts w:ascii="仿宋_GB2312" w:eastAsia="仿宋_GB2312" w:cs="仿宋"/>
          <w:color w:val="000000"/>
          <w:kern w:val="0"/>
          <w:sz w:val="32"/>
          <w:szCs w:val="32"/>
        </w:rPr>
      </w:pPr>
      <w:r>
        <w:rPr>
          <w:rFonts w:ascii="仿宋_GB2312" w:eastAsia="仿宋_GB2312" w:cs="仿宋" w:hint="eastAsia"/>
          <w:color w:val="000000"/>
          <w:kern w:val="0"/>
          <w:sz w:val="32"/>
          <w:szCs w:val="32"/>
        </w:rPr>
        <w:t>2020年我院</w:t>
      </w:r>
      <w:r w:rsidRPr="00123402">
        <w:rPr>
          <w:rFonts w:ascii="仿宋_GB2312" w:eastAsia="仿宋_GB2312" w:cs="仿宋" w:hint="eastAsia"/>
          <w:color w:val="000000"/>
          <w:kern w:val="0"/>
          <w:sz w:val="32"/>
          <w:szCs w:val="32"/>
        </w:rPr>
        <w:t>收入</w:t>
      </w:r>
      <w:r>
        <w:rPr>
          <w:rFonts w:ascii="仿宋_GB2312" w:eastAsia="仿宋_GB2312" w:cs="仿宋" w:hint="eastAsia"/>
          <w:color w:val="000000"/>
          <w:kern w:val="0"/>
          <w:sz w:val="32"/>
          <w:szCs w:val="32"/>
        </w:rPr>
        <w:t>1084.81</w:t>
      </w:r>
      <w:r w:rsidRPr="00123402">
        <w:rPr>
          <w:rFonts w:ascii="仿宋_GB2312" w:eastAsia="仿宋_GB2312" w:cs="仿宋" w:hint="eastAsia"/>
          <w:color w:val="000000"/>
          <w:kern w:val="0"/>
          <w:sz w:val="32"/>
          <w:szCs w:val="32"/>
        </w:rPr>
        <w:t>万元（其中：公共预算财政拨款</w:t>
      </w:r>
      <w:r>
        <w:rPr>
          <w:rFonts w:ascii="仿宋_GB2312" w:eastAsia="仿宋_GB2312" w:cs="仿宋" w:hint="eastAsia"/>
          <w:color w:val="000000"/>
          <w:kern w:val="0"/>
          <w:sz w:val="32"/>
          <w:szCs w:val="32"/>
        </w:rPr>
        <w:t>1084.81</w:t>
      </w:r>
      <w:r w:rsidRPr="00123402">
        <w:rPr>
          <w:rFonts w:ascii="仿宋_GB2312" w:eastAsia="仿宋_GB2312" w:cs="仿宋" w:hint="eastAsia"/>
          <w:color w:val="000000"/>
          <w:kern w:val="0"/>
          <w:sz w:val="32"/>
          <w:szCs w:val="32"/>
        </w:rPr>
        <w:t>万元，），年初结转和结余</w:t>
      </w:r>
      <w:r>
        <w:rPr>
          <w:rFonts w:ascii="仿宋_GB2312" w:eastAsia="仿宋_GB2312" w:cs="仿宋" w:hint="eastAsia"/>
          <w:color w:val="000000"/>
          <w:kern w:val="0"/>
          <w:sz w:val="32"/>
          <w:szCs w:val="32"/>
        </w:rPr>
        <w:t>152.79</w:t>
      </w:r>
      <w:r w:rsidRPr="00123402">
        <w:rPr>
          <w:rFonts w:ascii="仿宋_GB2312" w:eastAsia="仿宋_GB2312" w:cs="仿宋" w:hint="eastAsia"/>
          <w:color w:val="000000"/>
          <w:kern w:val="0"/>
          <w:sz w:val="32"/>
          <w:szCs w:val="32"/>
        </w:rPr>
        <w:t>万元，以上总计</w:t>
      </w:r>
      <w:r>
        <w:rPr>
          <w:rFonts w:ascii="仿宋_GB2312" w:eastAsia="仿宋_GB2312" w:cs="仿宋" w:hint="eastAsia"/>
          <w:color w:val="000000"/>
          <w:kern w:val="0"/>
          <w:sz w:val="32"/>
          <w:szCs w:val="32"/>
        </w:rPr>
        <w:t>1237.6</w:t>
      </w:r>
      <w:r w:rsidRPr="00123402">
        <w:rPr>
          <w:rFonts w:ascii="仿宋_GB2312" w:eastAsia="仿宋_GB2312" w:cs="仿宋" w:hint="eastAsia"/>
          <w:color w:val="000000"/>
          <w:kern w:val="0"/>
          <w:sz w:val="32"/>
          <w:szCs w:val="32"/>
        </w:rPr>
        <w:t>万元。</w:t>
      </w:r>
    </w:p>
    <w:p w:rsidR="00305B99" w:rsidRDefault="00305B99" w:rsidP="00305B99">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（二）部门财政资金支出情况。</w:t>
      </w:r>
    </w:p>
    <w:p w:rsidR="003F32DD" w:rsidRPr="003F32DD" w:rsidRDefault="003F32DD" w:rsidP="003F32DD">
      <w:pPr>
        <w:spacing w:line="600" w:lineRule="exact"/>
        <w:ind w:firstLine="640"/>
        <w:rPr>
          <w:rFonts w:ascii="仿宋" w:eastAsia="仿宋" w:hAnsi="仿宋"/>
          <w:b/>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年一般公共预算财政拨款支出1147.89万元，主要用于以下方面</w:t>
      </w:r>
      <w:r>
        <w:rPr>
          <w:rFonts w:ascii="仿宋" w:eastAsia="仿宋" w:hAnsi="仿宋"/>
          <w:color w:val="000000"/>
          <w:sz w:val="32"/>
          <w:szCs w:val="32"/>
        </w:rPr>
        <w:t>:</w:t>
      </w:r>
      <w:r w:rsidRPr="00DC2A78">
        <w:rPr>
          <w:rFonts w:ascii="仿宋" w:eastAsia="仿宋" w:hAnsi="仿宋" w:hint="eastAsia"/>
          <w:color w:val="000000"/>
          <w:sz w:val="32"/>
          <w:szCs w:val="32"/>
        </w:rPr>
        <w:t xml:space="preserve"> </w:t>
      </w:r>
      <w:r w:rsidRPr="001D762A">
        <w:rPr>
          <w:rFonts w:ascii="仿宋" w:eastAsia="仿宋" w:hAnsi="仿宋" w:hint="eastAsia"/>
          <w:color w:val="000000"/>
          <w:sz w:val="32"/>
          <w:szCs w:val="32"/>
        </w:rPr>
        <w:t>一般公共服务支出</w:t>
      </w:r>
      <w:r>
        <w:rPr>
          <w:rFonts w:ascii="仿宋" w:eastAsia="仿宋" w:hAnsi="仿宋" w:hint="eastAsia"/>
          <w:color w:val="000000"/>
          <w:sz w:val="32"/>
          <w:szCs w:val="32"/>
        </w:rPr>
        <w:t>1.47</w:t>
      </w:r>
      <w:r w:rsidRPr="001D762A">
        <w:rPr>
          <w:rFonts w:ascii="仿宋" w:eastAsia="仿宋" w:hAnsi="仿宋" w:hint="eastAsia"/>
          <w:color w:val="000000"/>
          <w:sz w:val="32"/>
          <w:szCs w:val="32"/>
        </w:rPr>
        <w:t>万元，占</w:t>
      </w:r>
      <w:r>
        <w:rPr>
          <w:rFonts w:ascii="仿宋" w:eastAsia="仿宋" w:hAnsi="仿宋" w:hint="eastAsia"/>
          <w:color w:val="000000"/>
          <w:sz w:val="32"/>
          <w:szCs w:val="32"/>
        </w:rPr>
        <w:t>0.13</w:t>
      </w:r>
      <w:r w:rsidRPr="001D762A">
        <w:rPr>
          <w:rFonts w:ascii="仿宋" w:eastAsia="仿宋" w:hAnsi="仿宋" w:hint="eastAsia"/>
          <w:color w:val="000000"/>
          <w:sz w:val="32"/>
          <w:szCs w:val="32"/>
        </w:rPr>
        <w:t>%；公共安全支出</w:t>
      </w:r>
      <w:r>
        <w:rPr>
          <w:rFonts w:ascii="仿宋" w:eastAsia="仿宋" w:hAnsi="仿宋" w:hint="eastAsia"/>
          <w:color w:val="000000"/>
          <w:sz w:val="32"/>
          <w:szCs w:val="32"/>
        </w:rPr>
        <w:t>958.38</w:t>
      </w:r>
      <w:r w:rsidRPr="001D762A">
        <w:rPr>
          <w:rFonts w:ascii="仿宋" w:eastAsia="仿宋" w:hAnsi="仿宋" w:hint="eastAsia"/>
          <w:color w:val="000000"/>
          <w:sz w:val="32"/>
          <w:szCs w:val="32"/>
        </w:rPr>
        <w:t>万元，占</w:t>
      </w:r>
      <w:r>
        <w:rPr>
          <w:rFonts w:ascii="仿宋" w:eastAsia="仿宋" w:hAnsi="仿宋" w:hint="eastAsia"/>
          <w:color w:val="000000"/>
          <w:sz w:val="32"/>
          <w:szCs w:val="32"/>
        </w:rPr>
        <w:t>83.49</w:t>
      </w:r>
      <w:r w:rsidRPr="001D762A">
        <w:rPr>
          <w:rFonts w:ascii="仿宋" w:eastAsia="仿宋" w:hAnsi="仿宋" w:hint="eastAsia"/>
          <w:color w:val="000000"/>
          <w:sz w:val="32"/>
          <w:szCs w:val="32"/>
        </w:rPr>
        <w:t>%；社会保障和就业支出</w:t>
      </w:r>
      <w:r>
        <w:rPr>
          <w:rFonts w:ascii="仿宋" w:eastAsia="仿宋" w:hAnsi="仿宋" w:hint="eastAsia"/>
          <w:color w:val="000000"/>
          <w:sz w:val="32"/>
          <w:szCs w:val="32"/>
        </w:rPr>
        <w:t>74.34</w:t>
      </w:r>
      <w:r w:rsidRPr="001D762A">
        <w:rPr>
          <w:rFonts w:ascii="仿宋" w:eastAsia="仿宋" w:hAnsi="仿宋" w:hint="eastAsia"/>
          <w:color w:val="000000"/>
          <w:sz w:val="32"/>
          <w:szCs w:val="32"/>
        </w:rPr>
        <w:t>万元，占</w:t>
      </w:r>
      <w:r>
        <w:rPr>
          <w:rFonts w:ascii="仿宋" w:eastAsia="仿宋" w:hAnsi="仿宋" w:hint="eastAsia"/>
          <w:color w:val="000000"/>
          <w:sz w:val="32"/>
          <w:szCs w:val="32"/>
        </w:rPr>
        <w:t>6.48</w:t>
      </w:r>
      <w:r w:rsidRPr="001D762A">
        <w:rPr>
          <w:rFonts w:ascii="仿宋" w:eastAsia="仿宋" w:hAnsi="仿宋" w:hint="eastAsia"/>
          <w:color w:val="000000"/>
          <w:sz w:val="32"/>
          <w:szCs w:val="32"/>
        </w:rPr>
        <w:t>%；</w:t>
      </w:r>
      <w:r>
        <w:rPr>
          <w:rFonts w:ascii="仿宋" w:eastAsia="仿宋" w:hAnsi="仿宋" w:hint="eastAsia"/>
          <w:color w:val="000000"/>
          <w:sz w:val="32"/>
          <w:szCs w:val="32"/>
        </w:rPr>
        <w:t>卫生健康</w:t>
      </w:r>
      <w:r w:rsidRPr="001D762A">
        <w:rPr>
          <w:rFonts w:ascii="仿宋" w:eastAsia="仿宋" w:hAnsi="仿宋" w:hint="eastAsia"/>
          <w:color w:val="000000"/>
          <w:sz w:val="32"/>
          <w:szCs w:val="32"/>
        </w:rPr>
        <w:t>支出</w:t>
      </w:r>
      <w:r>
        <w:rPr>
          <w:rFonts w:ascii="仿宋" w:eastAsia="仿宋" w:hAnsi="仿宋" w:hint="eastAsia"/>
          <w:color w:val="000000"/>
          <w:sz w:val="32"/>
          <w:szCs w:val="32"/>
        </w:rPr>
        <w:t>35</w:t>
      </w:r>
      <w:r w:rsidRPr="001D762A">
        <w:rPr>
          <w:rFonts w:ascii="仿宋" w:eastAsia="仿宋" w:hAnsi="仿宋" w:hint="eastAsia"/>
          <w:color w:val="000000"/>
          <w:sz w:val="32"/>
          <w:szCs w:val="32"/>
        </w:rPr>
        <w:t>万元，占</w:t>
      </w:r>
      <w:r>
        <w:rPr>
          <w:rFonts w:ascii="仿宋" w:eastAsia="仿宋" w:hAnsi="仿宋" w:hint="eastAsia"/>
          <w:color w:val="000000"/>
          <w:sz w:val="32"/>
          <w:szCs w:val="32"/>
        </w:rPr>
        <w:t>3.05</w:t>
      </w:r>
      <w:r w:rsidRPr="001D762A">
        <w:rPr>
          <w:rFonts w:ascii="仿宋" w:eastAsia="仿宋" w:hAnsi="仿宋" w:hint="eastAsia"/>
          <w:color w:val="000000"/>
          <w:sz w:val="32"/>
          <w:szCs w:val="32"/>
        </w:rPr>
        <w:t>%；住房保障支出</w:t>
      </w:r>
      <w:r>
        <w:rPr>
          <w:rFonts w:ascii="仿宋" w:eastAsia="仿宋" w:hAnsi="仿宋" w:hint="eastAsia"/>
          <w:color w:val="000000"/>
          <w:sz w:val="32"/>
          <w:szCs w:val="32"/>
        </w:rPr>
        <w:t>78.68</w:t>
      </w:r>
      <w:r w:rsidRPr="001D762A">
        <w:rPr>
          <w:rFonts w:ascii="仿宋" w:eastAsia="仿宋" w:hAnsi="仿宋" w:hint="eastAsia"/>
          <w:color w:val="000000"/>
          <w:sz w:val="32"/>
          <w:szCs w:val="32"/>
        </w:rPr>
        <w:t>万元，占</w:t>
      </w:r>
      <w:r>
        <w:rPr>
          <w:rFonts w:ascii="仿宋" w:eastAsia="仿宋" w:hAnsi="仿宋" w:hint="eastAsia"/>
          <w:color w:val="000000"/>
          <w:sz w:val="32"/>
          <w:szCs w:val="32"/>
        </w:rPr>
        <w:t>6.85</w:t>
      </w:r>
      <w:r w:rsidRPr="001D762A">
        <w:rPr>
          <w:rFonts w:ascii="仿宋" w:eastAsia="仿宋" w:hAnsi="仿宋" w:hint="eastAsia"/>
          <w:color w:val="000000"/>
          <w:sz w:val="32"/>
          <w:szCs w:val="32"/>
        </w:rPr>
        <w:t>%；</w:t>
      </w:r>
      <w:r>
        <w:rPr>
          <w:rFonts w:ascii="仿宋" w:eastAsia="仿宋" w:hAnsi="仿宋" w:hint="eastAsia"/>
          <w:color w:val="000000"/>
          <w:sz w:val="32"/>
          <w:szCs w:val="32"/>
        </w:rPr>
        <w:t>。</w:t>
      </w:r>
    </w:p>
    <w:p w:rsidR="00305B99" w:rsidRDefault="00305B99" w:rsidP="00305B99">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305B99" w:rsidRDefault="00305B99" w:rsidP="00305B99">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（一）部门预算管理。</w:t>
      </w:r>
    </w:p>
    <w:p w:rsidR="003F32DD" w:rsidRPr="00123402" w:rsidRDefault="003F32DD" w:rsidP="003F32DD">
      <w:pPr>
        <w:spacing w:line="560" w:lineRule="exact"/>
        <w:ind w:firstLineChars="200" w:firstLine="640"/>
        <w:rPr>
          <w:rFonts w:ascii="仿宋_GB2312" w:eastAsia="仿宋_GB2312" w:cs="仿宋"/>
          <w:color w:val="000000"/>
          <w:kern w:val="0"/>
          <w:sz w:val="32"/>
          <w:szCs w:val="32"/>
        </w:rPr>
      </w:pPr>
      <w:r w:rsidRPr="00123402">
        <w:rPr>
          <w:rFonts w:ascii="仿宋_GB2312" w:eastAsia="仿宋_GB2312" w:cs="仿宋" w:hint="eastAsia"/>
          <w:color w:val="000000"/>
          <w:kern w:val="0"/>
          <w:sz w:val="32"/>
          <w:szCs w:val="32"/>
        </w:rPr>
        <w:t>20</w:t>
      </w:r>
      <w:r>
        <w:rPr>
          <w:rFonts w:ascii="仿宋_GB2312" w:eastAsia="仿宋_GB2312" w:cs="仿宋" w:hint="eastAsia"/>
          <w:color w:val="000000"/>
          <w:kern w:val="0"/>
          <w:sz w:val="32"/>
          <w:szCs w:val="32"/>
        </w:rPr>
        <w:t>20</w:t>
      </w:r>
      <w:r w:rsidRPr="00123402">
        <w:rPr>
          <w:rFonts w:ascii="仿宋_GB2312" w:eastAsia="仿宋_GB2312" w:cs="仿宋" w:hint="eastAsia"/>
          <w:color w:val="000000"/>
          <w:kern w:val="0"/>
          <w:sz w:val="32"/>
          <w:szCs w:val="32"/>
        </w:rPr>
        <w:t>年我院严格按照上级部门相关要求定制</w:t>
      </w:r>
      <w:r w:rsidRPr="00123402">
        <w:rPr>
          <w:rFonts w:ascii="仿宋_GB2312" w:eastAsia="仿宋_GB2312" w:cs="仿宋"/>
          <w:color w:val="000000"/>
          <w:kern w:val="0"/>
          <w:sz w:val="32"/>
          <w:szCs w:val="32"/>
        </w:rPr>
        <w:t>部门绩效目标</w:t>
      </w:r>
      <w:r w:rsidRPr="00123402">
        <w:rPr>
          <w:rFonts w:ascii="仿宋_GB2312" w:eastAsia="仿宋_GB2312" w:cs="仿宋" w:hint="eastAsia"/>
          <w:color w:val="000000"/>
          <w:kern w:val="0"/>
          <w:sz w:val="32"/>
          <w:szCs w:val="32"/>
        </w:rPr>
        <w:t>，</w:t>
      </w:r>
      <w:r w:rsidRPr="00123402">
        <w:rPr>
          <w:rFonts w:ascii="仿宋_GB2312" w:eastAsia="仿宋_GB2312" w:cs="仿宋"/>
          <w:color w:val="000000"/>
          <w:kern w:val="0"/>
          <w:sz w:val="32"/>
          <w:szCs w:val="32"/>
        </w:rPr>
        <w:t>预算编制准确</w:t>
      </w:r>
      <w:r w:rsidRPr="00123402">
        <w:rPr>
          <w:rFonts w:ascii="仿宋_GB2312" w:eastAsia="仿宋_GB2312" w:cs="仿宋" w:hint="eastAsia"/>
          <w:color w:val="000000"/>
          <w:kern w:val="0"/>
          <w:sz w:val="32"/>
          <w:szCs w:val="32"/>
        </w:rPr>
        <w:t>，绩效</w:t>
      </w:r>
      <w:r w:rsidRPr="00123402">
        <w:rPr>
          <w:rFonts w:ascii="仿宋_GB2312" w:eastAsia="仿宋_GB2312" w:cs="仿宋"/>
          <w:color w:val="000000"/>
          <w:kern w:val="0"/>
          <w:sz w:val="32"/>
          <w:szCs w:val="32"/>
        </w:rPr>
        <w:t>目标完成</w:t>
      </w:r>
      <w:r w:rsidRPr="00123402">
        <w:rPr>
          <w:rFonts w:ascii="仿宋_GB2312" w:eastAsia="仿宋_GB2312" w:cs="仿宋" w:hint="eastAsia"/>
          <w:color w:val="000000"/>
          <w:kern w:val="0"/>
          <w:sz w:val="32"/>
          <w:szCs w:val="32"/>
        </w:rPr>
        <w:t>情况及</w:t>
      </w:r>
      <w:r w:rsidRPr="00123402">
        <w:rPr>
          <w:rFonts w:ascii="仿宋_GB2312" w:eastAsia="仿宋_GB2312" w:cs="仿宋"/>
          <w:color w:val="000000"/>
          <w:kern w:val="0"/>
          <w:sz w:val="32"/>
          <w:szCs w:val="32"/>
        </w:rPr>
        <w:t>支出控制</w:t>
      </w:r>
      <w:r w:rsidRPr="00123402">
        <w:rPr>
          <w:rFonts w:ascii="仿宋_GB2312" w:eastAsia="仿宋_GB2312" w:cs="仿宋" w:hint="eastAsia"/>
          <w:color w:val="000000"/>
          <w:kern w:val="0"/>
          <w:sz w:val="32"/>
          <w:szCs w:val="32"/>
        </w:rPr>
        <w:t>良好。预算执行期间根据财政局相关规定进行</w:t>
      </w:r>
      <w:r w:rsidRPr="00123402">
        <w:rPr>
          <w:rFonts w:ascii="仿宋_GB2312" w:eastAsia="仿宋_GB2312" w:cs="仿宋"/>
          <w:color w:val="000000"/>
          <w:kern w:val="0"/>
          <w:sz w:val="32"/>
          <w:szCs w:val="32"/>
        </w:rPr>
        <w:t>预算</w:t>
      </w:r>
      <w:r w:rsidRPr="00123402">
        <w:rPr>
          <w:rFonts w:ascii="仿宋_GB2312" w:eastAsia="仿宋_GB2312" w:cs="仿宋" w:hint="eastAsia"/>
          <w:color w:val="000000"/>
          <w:kern w:val="0"/>
          <w:sz w:val="32"/>
          <w:szCs w:val="32"/>
        </w:rPr>
        <w:t>增减的</w:t>
      </w:r>
      <w:r w:rsidRPr="00123402">
        <w:rPr>
          <w:rFonts w:ascii="仿宋_GB2312" w:eastAsia="仿宋_GB2312" w:cs="仿宋"/>
          <w:color w:val="000000"/>
          <w:kern w:val="0"/>
          <w:sz w:val="32"/>
          <w:szCs w:val="32"/>
        </w:rPr>
        <w:t>动态调整</w:t>
      </w:r>
      <w:r w:rsidRPr="00123402">
        <w:rPr>
          <w:rFonts w:ascii="仿宋_GB2312" w:eastAsia="仿宋_GB2312" w:cs="仿宋" w:hint="eastAsia"/>
          <w:color w:val="000000"/>
          <w:kern w:val="0"/>
          <w:sz w:val="32"/>
          <w:szCs w:val="32"/>
        </w:rPr>
        <w:t>，</w:t>
      </w:r>
      <w:r w:rsidRPr="00123402">
        <w:rPr>
          <w:rFonts w:ascii="仿宋_GB2312" w:eastAsia="仿宋_GB2312" w:cs="仿宋"/>
          <w:color w:val="000000"/>
          <w:kern w:val="0"/>
          <w:sz w:val="32"/>
          <w:szCs w:val="32"/>
        </w:rPr>
        <w:t>预算完成情况</w:t>
      </w:r>
      <w:r w:rsidRPr="00123402">
        <w:rPr>
          <w:rFonts w:ascii="仿宋_GB2312" w:eastAsia="仿宋_GB2312" w:cs="仿宋" w:hint="eastAsia"/>
          <w:color w:val="000000"/>
          <w:kern w:val="0"/>
          <w:sz w:val="32"/>
          <w:szCs w:val="32"/>
        </w:rPr>
        <w:t>良好，不存在</w:t>
      </w:r>
      <w:r w:rsidRPr="00123402">
        <w:rPr>
          <w:rFonts w:ascii="仿宋_GB2312" w:eastAsia="仿宋_GB2312" w:cs="仿宋"/>
          <w:color w:val="000000"/>
          <w:kern w:val="0"/>
          <w:sz w:val="32"/>
          <w:szCs w:val="32"/>
        </w:rPr>
        <w:t>违规记录等情况。</w:t>
      </w:r>
    </w:p>
    <w:p w:rsidR="00305B99" w:rsidRDefault="00305B99" w:rsidP="00305B99">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（二）结果应用情况。</w:t>
      </w:r>
    </w:p>
    <w:p w:rsidR="003F32DD" w:rsidRPr="007D5C38" w:rsidRDefault="003F32DD" w:rsidP="003F32DD">
      <w:pPr>
        <w:spacing w:line="580" w:lineRule="exact"/>
        <w:ind w:firstLineChars="200" w:firstLine="640"/>
        <w:rPr>
          <w:rFonts w:ascii="仿宋_GB2312" w:eastAsia="仿宋_GB2312" w:hAnsi="黑体" w:cs="楷体"/>
          <w:bCs/>
          <w:color w:val="000000"/>
          <w:sz w:val="32"/>
          <w:szCs w:val="32"/>
        </w:rPr>
      </w:pPr>
      <w:r>
        <w:rPr>
          <w:rFonts w:ascii="仿宋_GB2312" w:eastAsia="仿宋_GB2312" w:hAnsi="黑体" w:cs="楷体" w:hint="eastAsia"/>
          <w:bCs/>
          <w:color w:val="000000"/>
          <w:sz w:val="32"/>
          <w:szCs w:val="32"/>
        </w:rPr>
        <w:t>我院</w:t>
      </w:r>
      <w:r w:rsidRPr="007D5C38">
        <w:rPr>
          <w:rFonts w:ascii="仿宋_GB2312" w:eastAsia="仿宋_GB2312" w:hAnsi="黑体" w:cs="楷体"/>
          <w:bCs/>
          <w:color w:val="000000"/>
          <w:sz w:val="32"/>
          <w:szCs w:val="32"/>
        </w:rPr>
        <w:t>部门绩效目标</w:t>
      </w:r>
      <w:r>
        <w:rPr>
          <w:rFonts w:ascii="仿宋_GB2312" w:eastAsia="仿宋_GB2312" w:hAnsi="黑体" w:cs="楷体" w:hint="eastAsia"/>
          <w:bCs/>
          <w:color w:val="000000"/>
          <w:sz w:val="32"/>
          <w:szCs w:val="32"/>
        </w:rPr>
        <w:t>及时</w:t>
      </w:r>
      <w:r w:rsidRPr="007D5C38">
        <w:rPr>
          <w:rFonts w:ascii="仿宋_GB2312" w:eastAsia="仿宋_GB2312" w:hAnsi="黑体" w:cs="楷体"/>
          <w:bCs/>
          <w:color w:val="000000"/>
          <w:sz w:val="32"/>
          <w:szCs w:val="32"/>
        </w:rPr>
        <w:t>公开</w:t>
      </w:r>
      <w:r>
        <w:rPr>
          <w:rFonts w:ascii="仿宋_GB2312" w:eastAsia="仿宋_GB2312" w:hAnsi="黑体" w:cs="楷体" w:hint="eastAsia"/>
          <w:bCs/>
          <w:color w:val="000000"/>
          <w:sz w:val="32"/>
          <w:szCs w:val="32"/>
        </w:rPr>
        <w:t>，</w:t>
      </w:r>
      <w:r w:rsidRPr="007D5C38">
        <w:rPr>
          <w:rFonts w:ascii="仿宋_GB2312" w:eastAsia="仿宋_GB2312" w:hAnsi="黑体" w:cs="楷体"/>
          <w:bCs/>
          <w:color w:val="000000"/>
          <w:sz w:val="32"/>
          <w:szCs w:val="32"/>
        </w:rPr>
        <w:t>自评</w:t>
      </w:r>
      <w:r>
        <w:rPr>
          <w:rFonts w:ascii="仿宋_GB2312" w:eastAsia="仿宋_GB2312" w:hAnsi="黑体" w:cs="楷体" w:hint="eastAsia"/>
          <w:bCs/>
          <w:color w:val="000000"/>
          <w:sz w:val="32"/>
          <w:szCs w:val="32"/>
        </w:rPr>
        <w:t>结果、</w:t>
      </w:r>
      <w:r w:rsidRPr="007D5C38">
        <w:rPr>
          <w:rFonts w:ascii="仿宋_GB2312" w:eastAsia="仿宋_GB2312" w:hAnsi="黑体" w:cs="楷体"/>
          <w:bCs/>
          <w:color w:val="000000"/>
          <w:sz w:val="32"/>
          <w:szCs w:val="32"/>
        </w:rPr>
        <w:t>评价结果整改和应用结果反馈等情况</w:t>
      </w:r>
      <w:r>
        <w:rPr>
          <w:rFonts w:ascii="仿宋_GB2312" w:eastAsia="仿宋_GB2312" w:hAnsi="黑体" w:cs="楷体" w:hint="eastAsia"/>
          <w:bCs/>
          <w:color w:val="000000"/>
          <w:sz w:val="32"/>
          <w:szCs w:val="32"/>
        </w:rPr>
        <w:t>及时上报区财政局</w:t>
      </w:r>
      <w:r w:rsidRPr="007D5C38">
        <w:rPr>
          <w:rFonts w:ascii="仿宋_GB2312" w:eastAsia="仿宋_GB2312" w:hAnsi="黑体" w:cs="楷体"/>
          <w:bCs/>
          <w:color w:val="000000"/>
          <w:sz w:val="32"/>
          <w:szCs w:val="32"/>
        </w:rPr>
        <w:t>。</w:t>
      </w:r>
    </w:p>
    <w:p w:rsidR="00305B99" w:rsidRDefault="00305B99" w:rsidP="00305B99">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305B99" w:rsidRDefault="00305B99" w:rsidP="00305B99">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（一）评价结论。</w:t>
      </w:r>
    </w:p>
    <w:p w:rsidR="003F32DD" w:rsidRPr="003F32DD" w:rsidRDefault="003F32DD" w:rsidP="003F32DD">
      <w:pPr>
        <w:adjustRightInd w:val="0"/>
        <w:snapToGrid w:val="0"/>
        <w:spacing w:line="560" w:lineRule="exact"/>
        <w:ind w:firstLine="720"/>
        <w:rPr>
          <w:rFonts w:ascii="仿宋_GB2312" w:eastAsia="仿宋_GB2312" w:hAnsi="宋体"/>
          <w:sz w:val="32"/>
          <w:szCs w:val="32"/>
          <w:lang w:val="zh-CN"/>
        </w:rPr>
      </w:pPr>
      <w:r w:rsidRPr="007E7D88">
        <w:rPr>
          <w:rFonts w:ascii="仿宋_GB2312" w:eastAsia="仿宋_GB2312" w:hAnsi="宋体" w:hint="eastAsia"/>
          <w:sz w:val="32"/>
          <w:szCs w:val="32"/>
          <w:lang w:val="zh-CN"/>
        </w:rPr>
        <w:lastRenderedPageBreak/>
        <w:t>结合我院实际情况，根据《仁和区区级部门支出绩效评价共性指标体系》，综合得分9</w:t>
      </w:r>
      <w:r>
        <w:rPr>
          <w:rFonts w:ascii="仿宋_GB2312" w:eastAsia="仿宋_GB2312" w:hAnsi="宋体" w:hint="eastAsia"/>
          <w:sz w:val="32"/>
          <w:szCs w:val="32"/>
          <w:lang w:val="zh-CN"/>
        </w:rPr>
        <w:t>1</w:t>
      </w:r>
      <w:r w:rsidRPr="007E7D88">
        <w:rPr>
          <w:rFonts w:ascii="仿宋_GB2312" w:eastAsia="仿宋_GB2312" w:hAnsi="宋体" w:hint="eastAsia"/>
          <w:sz w:val="32"/>
          <w:szCs w:val="32"/>
          <w:lang w:val="zh-CN"/>
        </w:rPr>
        <w:t>分。</w:t>
      </w:r>
    </w:p>
    <w:p w:rsidR="00305B99" w:rsidRDefault="00305B99" w:rsidP="00305B99">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（二）存在问题。</w:t>
      </w:r>
    </w:p>
    <w:p w:rsidR="003F32DD" w:rsidRPr="007E7D88" w:rsidRDefault="003F32DD" w:rsidP="003F32DD">
      <w:pPr>
        <w:adjustRightInd w:val="0"/>
        <w:snapToGrid w:val="0"/>
        <w:spacing w:line="560" w:lineRule="exact"/>
        <w:ind w:firstLine="720"/>
        <w:rPr>
          <w:rFonts w:ascii="仿宋_GB2312" w:eastAsia="仿宋_GB2312" w:hAnsi="宋体"/>
          <w:sz w:val="32"/>
          <w:szCs w:val="32"/>
          <w:lang w:val="zh-CN"/>
        </w:rPr>
      </w:pPr>
      <w:r w:rsidRPr="007E7D88">
        <w:rPr>
          <w:rFonts w:ascii="仿宋_GB2312" w:eastAsia="仿宋_GB2312" w:hAnsi="宋体" w:hint="eastAsia"/>
          <w:sz w:val="32"/>
          <w:szCs w:val="32"/>
          <w:lang w:val="zh-CN"/>
        </w:rPr>
        <w:t>1</w:t>
      </w:r>
      <w:r>
        <w:rPr>
          <w:rFonts w:ascii="仿宋_GB2312" w:eastAsia="仿宋_GB2312" w:hAnsi="宋体" w:hint="eastAsia"/>
          <w:sz w:val="32"/>
          <w:szCs w:val="32"/>
          <w:lang w:val="zh-CN"/>
        </w:rPr>
        <w:t>.</w:t>
      </w:r>
      <w:r w:rsidRPr="007E7D88">
        <w:rPr>
          <w:rFonts w:ascii="仿宋_GB2312" w:eastAsia="仿宋_GB2312" w:hAnsi="宋体" w:hint="eastAsia"/>
          <w:sz w:val="32"/>
          <w:szCs w:val="32"/>
          <w:lang w:val="zh-CN"/>
        </w:rPr>
        <w:t>目标设定</w:t>
      </w:r>
      <w:r>
        <w:rPr>
          <w:rFonts w:ascii="仿宋_GB2312" w:eastAsia="仿宋_GB2312" w:hAnsi="宋体" w:hint="eastAsia"/>
          <w:sz w:val="32"/>
          <w:szCs w:val="32"/>
          <w:lang w:val="zh-CN"/>
        </w:rPr>
        <w:t>未</w:t>
      </w:r>
      <w:r w:rsidRPr="007E7D88">
        <w:rPr>
          <w:rFonts w:ascii="仿宋_GB2312" w:eastAsia="仿宋_GB2312" w:hAnsi="宋体" w:hint="eastAsia"/>
          <w:sz w:val="32"/>
          <w:szCs w:val="32"/>
          <w:lang w:val="zh-CN"/>
        </w:rPr>
        <w:t>分部门分解，汇总后制定整体目标。目标设定后</w:t>
      </w:r>
      <w:r>
        <w:rPr>
          <w:rFonts w:ascii="仿宋_GB2312" w:eastAsia="仿宋_GB2312" w:hAnsi="宋体" w:hint="eastAsia"/>
          <w:sz w:val="32"/>
          <w:szCs w:val="32"/>
          <w:lang w:val="zh-CN"/>
        </w:rPr>
        <w:t>应建立</w:t>
      </w:r>
      <w:r w:rsidRPr="007E7D88">
        <w:rPr>
          <w:rFonts w:ascii="仿宋_GB2312" w:eastAsia="仿宋_GB2312" w:hAnsi="宋体" w:hint="eastAsia"/>
          <w:sz w:val="32"/>
          <w:szCs w:val="32"/>
          <w:lang w:val="zh-CN"/>
        </w:rPr>
        <w:t>科学</w:t>
      </w:r>
      <w:r>
        <w:rPr>
          <w:rFonts w:ascii="仿宋_GB2312" w:eastAsia="仿宋_GB2312" w:hAnsi="宋体" w:hint="eastAsia"/>
          <w:sz w:val="32"/>
          <w:szCs w:val="32"/>
          <w:lang w:val="zh-CN"/>
        </w:rPr>
        <w:t>的</w:t>
      </w:r>
      <w:r w:rsidRPr="007E7D88">
        <w:rPr>
          <w:rFonts w:ascii="仿宋_GB2312" w:eastAsia="仿宋_GB2312" w:hAnsi="宋体" w:hint="eastAsia"/>
          <w:sz w:val="32"/>
          <w:szCs w:val="32"/>
          <w:lang w:val="zh-CN"/>
        </w:rPr>
        <w:t>考核评价标准，特别是对于不能量化的目标。</w:t>
      </w:r>
    </w:p>
    <w:p w:rsidR="003F32DD" w:rsidRPr="003F32DD" w:rsidRDefault="003F32DD" w:rsidP="003F32DD">
      <w:pPr>
        <w:spacing w:line="580" w:lineRule="exact"/>
        <w:ind w:firstLineChars="200" w:firstLine="640"/>
        <w:rPr>
          <w:rFonts w:ascii="仿宋" w:eastAsia="仿宋" w:hAnsi="仿宋" w:cs="仿宋_GB2312"/>
          <w:sz w:val="32"/>
          <w:szCs w:val="32"/>
        </w:rPr>
      </w:pPr>
      <w:r w:rsidRPr="007E7D88">
        <w:rPr>
          <w:rFonts w:ascii="仿宋_GB2312" w:eastAsia="仿宋_GB2312" w:hAnsi="宋体" w:hint="eastAsia"/>
          <w:sz w:val="32"/>
          <w:szCs w:val="32"/>
          <w:lang w:val="zh-CN"/>
        </w:rPr>
        <w:t>2</w:t>
      </w:r>
      <w:r>
        <w:rPr>
          <w:rFonts w:ascii="仿宋_GB2312" w:eastAsia="仿宋_GB2312" w:hAnsi="宋体" w:hint="eastAsia"/>
          <w:sz w:val="32"/>
          <w:szCs w:val="32"/>
          <w:lang w:val="zh-CN"/>
        </w:rPr>
        <w:t>.</w:t>
      </w:r>
      <w:r w:rsidRPr="007E7D88">
        <w:rPr>
          <w:rFonts w:ascii="仿宋_GB2312" w:eastAsia="仿宋_GB2312" w:hint="eastAsia"/>
          <w:color w:val="000000"/>
          <w:sz w:val="32"/>
          <w:szCs w:val="32"/>
        </w:rPr>
        <w:t>预算编制目标管理、绩效评价结果运用还需进一步完善。</w:t>
      </w:r>
    </w:p>
    <w:p w:rsidR="00305B99" w:rsidRDefault="00305B99" w:rsidP="00305B99">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（三）改进建议。</w:t>
      </w:r>
    </w:p>
    <w:p w:rsidR="003F32DD" w:rsidRPr="007E7D88" w:rsidRDefault="003F32DD" w:rsidP="003F32DD">
      <w:pPr>
        <w:adjustRightInd w:val="0"/>
        <w:snapToGrid w:val="0"/>
        <w:spacing w:line="560" w:lineRule="exact"/>
        <w:ind w:firstLine="720"/>
        <w:rPr>
          <w:rFonts w:ascii="仿宋_GB2312" w:eastAsia="仿宋_GB2312" w:hAnsi="宋体"/>
          <w:sz w:val="32"/>
          <w:szCs w:val="32"/>
          <w:lang w:val="zh-CN"/>
        </w:rPr>
      </w:pPr>
      <w:r w:rsidRPr="007E7D88">
        <w:rPr>
          <w:rFonts w:ascii="仿宋_GB2312" w:eastAsia="仿宋_GB2312" w:hAnsi="宋体" w:hint="eastAsia"/>
          <w:sz w:val="32"/>
          <w:szCs w:val="32"/>
          <w:lang w:val="zh-CN"/>
        </w:rPr>
        <w:t>1</w:t>
      </w:r>
      <w:r>
        <w:rPr>
          <w:rFonts w:ascii="仿宋_GB2312" w:eastAsia="仿宋_GB2312" w:hAnsi="宋体" w:hint="eastAsia"/>
          <w:sz w:val="32"/>
          <w:szCs w:val="32"/>
          <w:lang w:val="zh-CN"/>
        </w:rPr>
        <w:t>.</w:t>
      </w:r>
      <w:r w:rsidRPr="007E7D88">
        <w:rPr>
          <w:rFonts w:ascii="仿宋_GB2312" w:eastAsia="仿宋_GB2312" w:hAnsi="宋体" w:hint="eastAsia"/>
          <w:sz w:val="32"/>
          <w:szCs w:val="32"/>
          <w:lang w:val="zh-CN"/>
        </w:rPr>
        <w:t>学习如何科学合理制定绩效目标及考核体系</w:t>
      </w:r>
      <w:r>
        <w:rPr>
          <w:rFonts w:ascii="仿宋_GB2312" w:eastAsia="仿宋_GB2312" w:hAnsi="宋体" w:hint="eastAsia"/>
          <w:sz w:val="32"/>
          <w:szCs w:val="32"/>
          <w:lang w:val="zh-CN"/>
        </w:rPr>
        <w:t>,</w:t>
      </w:r>
      <w:r w:rsidRPr="007E7D88">
        <w:rPr>
          <w:rFonts w:ascii="仿宋_GB2312" w:eastAsia="仿宋_GB2312" w:hAnsi="宋体" w:hint="eastAsia"/>
          <w:sz w:val="32"/>
          <w:szCs w:val="32"/>
          <w:lang w:val="zh-CN"/>
        </w:rPr>
        <w:t>充分发挥绩效工作效用。</w:t>
      </w:r>
    </w:p>
    <w:p w:rsidR="003F32DD" w:rsidRPr="007E7D88" w:rsidRDefault="003F32DD" w:rsidP="003F32DD">
      <w:pPr>
        <w:adjustRightInd w:val="0"/>
        <w:snapToGrid w:val="0"/>
        <w:spacing w:line="560" w:lineRule="exact"/>
        <w:ind w:firstLine="720"/>
        <w:rPr>
          <w:rFonts w:ascii="仿宋_GB2312" w:eastAsia="仿宋_GB2312" w:hAnsi="宋体"/>
          <w:sz w:val="32"/>
          <w:szCs w:val="32"/>
          <w:lang w:val="zh-CN"/>
        </w:rPr>
      </w:pPr>
      <w:r w:rsidRPr="007E7D88">
        <w:rPr>
          <w:rFonts w:ascii="仿宋_GB2312" w:eastAsia="仿宋_GB2312" w:hAnsi="宋体" w:hint="eastAsia"/>
          <w:sz w:val="32"/>
          <w:szCs w:val="32"/>
          <w:lang w:val="zh-CN"/>
        </w:rPr>
        <w:t>2</w:t>
      </w:r>
      <w:r>
        <w:rPr>
          <w:rFonts w:ascii="仿宋_GB2312" w:eastAsia="仿宋_GB2312" w:hAnsi="宋体" w:hint="eastAsia"/>
          <w:sz w:val="32"/>
          <w:szCs w:val="32"/>
          <w:lang w:val="zh-CN"/>
        </w:rPr>
        <w:t>.今</w:t>
      </w:r>
      <w:r w:rsidRPr="007E7D88">
        <w:rPr>
          <w:rFonts w:ascii="仿宋_GB2312" w:eastAsia="仿宋_GB2312" w:hint="eastAsia"/>
          <w:color w:val="000000"/>
          <w:sz w:val="32"/>
          <w:szCs w:val="32"/>
        </w:rPr>
        <w:t>后我院将积极运用系统化的管理模式进行预算目标管理和绩效评价管理，</w:t>
      </w:r>
      <w:r w:rsidRPr="007E7D88">
        <w:rPr>
          <w:rFonts w:ascii="仿宋_GB2312" w:eastAsia="仿宋_GB2312" w:hAnsi="宋体" w:hint="eastAsia"/>
          <w:sz w:val="32"/>
          <w:szCs w:val="32"/>
          <w:lang w:val="zh-CN"/>
        </w:rPr>
        <w:t>为本</w:t>
      </w:r>
      <w:r>
        <w:rPr>
          <w:rFonts w:ascii="仿宋_GB2312" w:eastAsia="仿宋_GB2312" w:hAnsi="宋体" w:hint="eastAsia"/>
          <w:sz w:val="32"/>
          <w:szCs w:val="32"/>
          <w:lang w:val="zh-CN"/>
        </w:rPr>
        <w:t>院</w:t>
      </w:r>
      <w:r w:rsidRPr="007E7D88">
        <w:rPr>
          <w:rFonts w:ascii="仿宋_GB2312" w:eastAsia="仿宋_GB2312" w:hAnsi="宋体" w:hint="eastAsia"/>
          <w:sz w:val="32"/>
          <w:szCs w:val="32"/>
          <w:lang w:val="zh-CN"/>
        </w:rPr>
        <w:t>各项工作的开展、总结、评估提供有效数据资料支撑。</w:t>
      </w:r>
    </w:p>
    <w:p w:rsidR="003F32DD" w:rsidRPr="0062671A" w:rsidRDefault="003F32DD" w:rsidP="003F32DD">
      <w:pPr>
        <w:autoSpaceDE w:val="0"/>
        <w:autoSpaceDN w:val="0"/>
        <w:adjustRightInd w:val="0"/>
        <w:spacing w:line="580" w:lineRule="atLeast"/>
        <w:rPr>
          <w:rFonts w:ascii="仿宋_GB2312" w:eastAsia="仿宋_GB2312" w:hAnsi="Cambria" w:cs="仿宋_GB2312"/>
          <w:kern w:val="0"/>
          <w:sz w:val="32"/>
          <w:szCs w:val="32"/>
          <w:lang w:val="zh-CN"/>
        </w:rPr>
      </w:pPr>
    </w:p>
    <w:p w:rsidR="003F32DD" w:rsidRDefault="003F32DD" w:rsidP="00305B99">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p>
    <w:p w:rsidR="00305B99" w:rsidRDefault="00305B99" w:rsidP="00305B99">
      <w:pPr>
        <w:spacing w:line="580" w:lineRule="exact"/>
        <w:ind w:firstLineChars="200" w:firstLine="640"/>
        <w:rPr>
          <w:rFonts w:ascii="仿宋_GB2312" w:eastAsia="仿宋_GB2312" w:hAnsi="仿宋_GB2312" w:cs="仿宋_GB2312"/>
          <w:sz w:val="32"/>
          <w:szCs w:val="32"/>
        </w:rPr>
      </w:pPr>
    </w:p>
    <w:p w:rsidR="003F32DD" w:rsidRDefault="003F32DD" w:rsidP="00305B99">
      <w:pPr>
        <w:spacing w:line="580" w:lineRule="exact"/>
        <w:ind w:firstLineChars="200" w:firstLine="640"/>
        <w:rPr>
          <w:rFonts w:ascii="仿宋_GB2312" w:eastAsia="仿宋_GB2312" w:hAnsi="仿宋_GB2312" w:cs="仿宋_GB2312"/>
          <w:sz w:val="32"/>
          <w:szCs w:val="32"/>
        </w:rPr>
      </w:pPr>
    </w:p>
    <w:p w:rsidR="003F32DD" w:rsidRDefault="003F32DD" w:rsidP="00305B99">
      <w:pPr>
        <w:spacing w:line="580" w:lineRule="exact"/>
        <w:ind w:firstLineChars="200" w:firstLine="640"/>
        <w:rPr>
          <w:rFonts w:ascii="仿宋_GB2312" w:eastAsia="仿宋_GB2312" w:hAnsi="仿宋_GB2312" w:cs="仿宋_GB2312"/>
          <w:sz w:val="32"/>
          <w:szCs w:val="32"/>
        </w:rPr>
      </w:pPr>
    </w:p>
    <w:p w:rsidR="003F32DD" w:rsidRDefault="003F32DD" w:rsidP="00305B99">
      <w:pPr>
        <w:spacing w:line="580" w:lineRule="exact"/>
        <w:ind w:firstLineChars="200" w:firstLine="640"/>
        <w:rPr>
          <w:rFonts w:ascii="仿宋_GB2312" w:eastAsia="仿宋_GB2312" w:hAnsi="仿宋_GB2312" w:cs="仿宋_GB2312"/>
          <w:sz w:val="32"/>
          <w:szCs w:val="32"/>
        </w:rPr>
      </w:pPr>
    </w:p>
    <w:p w:rsidR="003F32DD" w:rsidRDefault="003F32DD" w:rsidP="00305B99">
      <w:pPr>
        <w:spacing w:line="580" w:lineRule="exact"/>
        <w:ind w:firstLineChars="200" w:firstLine="640"/>
        <w:rPr>
          <w:rFonts w:ascii="仿宋_GB2312" w:eastAsia="仿宋_GB2312" w:hAnsi="仿宋_GB2312" w:cs="仿宋_GB2312"/>
          <w:sz w:val="32"/>
          <w:szCs w:val="32"/>
        </w:rPr>
      </w:pPr>
    </w:p>
    <w:p w:rsidR="003F32DD" w:rsidRDefault="003F32DD" w:rsidP="00305B99">
      <w:pPr>
        <w:spacing w:line="580" w:lineRule="exact"/>
        <w:ind w:firstLineChars="200" w:firstLine="640"/>
        <w:rPr>
          <w:rFonts w:ascii="仿宋_GB2312" w:eastAsia="仿宋_GB2312" w:hAnsi="仿宋_GB2312" w:cs="仿宋_GB2312"/>
          <w:sz w:val="32"/>
          <w:szCs w:val="32"/>
        </w:rPr>
      </w:pPr>
    </w:p>
    <w:p w:rsidR="003F32DD" w:rsidRDefault="003F32DD" w:rsidP="00305B99">
      <w:pPr>
        <w:spacing w:line="580" w:lineRule="exact"/>
        <w:ind w:firstLineChars="200" w:firstLine="640"/>
        <w:rPr>
          <w:rFonts w:ascii="仿宋_GB2312" w:eastAsia="仿宋_GB2312" w:hAnsi="仿宋_GB2312" w:cs="仿宋_GB2312"/>
          <w:sz w:val="32"/>
          <w:szCs w:val="32"/>
        </w:rPr>
      </w:pPr>
    </w:p>
    <w:p w:rsidR="00305B99" w:rsidRDefault="00305B99" w:rsidP="00305B99">
      <w:pPr>
        <w:widowControl/>
        <w:jc w:val="left"/>
        <w:rPr>
          <w:rStyle w:val="1Char"/>
          <w:rFonts w:ascii="黑体" w:eastAsia="黑体" w:hAnsi="黑体"/>
          <w:b w:val="0"/>
        </w:rPr>
      </w:pPr>
    </w:p>
    <w:p w:rsidR="00305B99" w:rsidRDefault="00305B99" w:rsidP="00305B99">
      <w:pPr>
        <w:widowControl/>
        <w:ind w:firstLineChars="550" w:firstLine="2420"/>
        <w:jc w:val="left"/>
        <w:rPr>
          <w:rStyle w:val="1Char"/>
          <w:rFonts w:ascii="黑体" w:eastAsia="黑体" w:hAnsi="黑体"/>
          <w:b w:val="0"/>
        </w:rPr>
      </w:pPr>
      <w:r>
        <w:rPr>
          <w:rStyle w:val="1Char"/>
          <w:rFonts w:ascii="黑体" w:eastAsia="黑体" w:hAnsi="黑体"/>
          <w:b w:val="0"/>
        </w:rPr>
        <w:br w:type="page"/>
      </w:r>
      <w:bookmarkStart w:id="55" w:name="_Toc15396618"/>
      <w:r>
        <w:rPr>
          <w:rFonts w:ascii="黑体" w:eastAsia="黑体" w:hAnsi="黑体" w:hint="eastAsia"/>
          <w:color w:val="000000"/>
          <w:sz w:val="44"/>
          <w:szCs w:val="44"/>
        </w:rPr>
        <w:lastRenderedPageBreak/>
        <w:t>第</w:t>
      </w:r>
      <w:r>
        <w:rPr>
          <w:rStyle w:val="1Char"/>
          <w:rFonts w:ascii="黑体" w:eastAsia="黑体" w:hAnsi="黑体" w:hint="eastAsia"/>
          <w:b w:val="0"/>
        </w:rPr>
        <w:t>五部分</w:t>
      </w:r>
      <w:r>
        <w:rPr>
          <w:rStyle w:val="1Char"/>
          <w:rFonts w:ascii="黑体" w:eastAsia="黑体" w:hAnsi="黑体"/>
          <w:b w:val="0"/>
        </w:rPr>
        <w:t xml:space="preserve"> </w:t>
      </w:r>
      <w:r>
        <w:rPr>
          <w:rStyle w:val="1Char"/>
          <w:rFonts w:ascii="黑体" w:eastAsia="黑体" w:hAnsi="黑体" w:hint="eastAsia"/>
          <w:b w:val="0"/>
        </w:rPr>
        <w:t>附表</w:t>
      </w:r>
      <w:bookmarkEnd w:id="53"/>
      <w:bookmarkEnd w:id="55"/>
    </w:p>
    <w:p w:rsidR="00305B99" w:rsidRDefault="00305B99" w:rsidP="00305B99">
      <w:pPr>
        <w:pStyle w:val="2"/>
        <w:rPr>
          <w:rFonts w:ascii="仿宋" w:eastAsia="仿宋" w:hAnsi="仿宋"/>
          <w:color w:val="000000"/>
        </w:rPr>
      </w:pPr>
      <w:bookmarkStart w:id="56" w:name="_Toc15396619"/>
      <w:r>
        <w:rPr>
          <w:rFonts w:ascii="仿宋" w:eastAsia="仿宋" w:hAnsi="仿宋" w:hint="eastAsia"/>
          <w:b w:val="0"/>
          <w:color w:val="000000"/>
        </w:rPr>
        <w:t>一、收</w:t>
      </w:r>
      <w:r>
        <w:rPr>
          <w:rStyle w:val="2Char"/>
          <w:rFonts w:ascii="仿宋" w:eastAsia="仿宋" w:hAnsi="仿宋" w:hint="eastAsia"/>
        </w:rPr>
        <w:t>入支出决算总表</w:t>
      </w:r>
      <w:bookmarkEnd w:id="56"/>
    </w:p>
    <w:p w:rsidR="00305B99" w:rsidRDefault="00305B99" w:rsidP="00305B99">
      <w:pPr>
        <w:pStyle w:val="2"/>
        <w:rPr>
          <w:rFonts w:ascii="仿宋" w:eastAsia="仿宋" w:hAnsi="仿宋"/>
          <w:color w:val="000000"/>
        </w:rPr>
      </w:pPr>
      <w:bookmarkStart w:id="57" w:name="_Toc15396620"/>
      <w:r>
        <w:rPr>
          <w:rFonts w:ascii="仿宋" w:eastAsia="仿宋" w:hAnsi="仿宋" w:hint="eastAsia"/>
          <w:b w:val="0"/>
          <w:color w:val="000000"/>
        </w:rPr>
        <w:t>二、收</w:t>
      </w:r>
      <w:r>
        <w:rPr>
          <w:rStyle w:val="2Char"/>
          <w:rFonts w:ascii="仿宋" w:eastAsia="仿宋" w:hAnsi="仿宋" w:hint="eastAsia"/>
        </w:rPr>
        <w:t>入决算表</w:t>
      </w:r>
      <w:bookmarkEnd w:id="57"/>
    </w:p>
    <w:p w:rsidR="00305B99" w:rsidRDefault="00305B99" w:rsidP="00305B99">
      <w:pPr>
        <w:pStyle w:val="2"/>
        <w:rPr>
          <w:rFonts w:ascii="仿宋" w:eastAsia="仿宋" w:hAnsi="仿宋"/>
          <w:color w:val="000000"/>
        </w:rPr>
      </w:pPr>
      <w:bookmarkStart w:id="58"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58"/>
    </w:p>
    <w:p w:rsidR="00305B99" w:rsidRDefault="00305B99" w:rsidP="00305B99">
      <w:pPr>
        <w:pStyle w:val="2"/>
        <w:rPr>
          <w:rFonts w:ascii="仿宋" w:eastAsia="仿宋" w:hAnsi="仿宋"/>
          <w:b w:val="0"/>
          <w:color w:val="000000"/>
        </w:rPr>
      </w:pPr>
      <w:bookmarkStart w:id="59"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59"/>
    </w:p>
    <w:p w:rsidR="00305B99" w:rsidRDefault="00305B99" w:rsidP="00305B99">
      <w:pPr>
        <w:pStyle w:val="2"/>
        <w:rPr>
          <w:rStyle w:val="2Char"/>
          <w:rFonts w:ascii="仿宋" w:eastAsia="仿宋" w:hAnsi="仿宋"/>
        </w:rPr>
      </w:pPr>
      <w:bookmarkStart w:id="60"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61" w:name="_Toc15396624"/>
      <w:bookmarkEnd w:id="60"/>
    </w:p>
    <w:p w:rsidR="00305B99" w:rsidRDefault="00305B99" w:rsidP="00305B99">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1"/>
    </w:p>
    <w:p w:rsidR="00305B99" w:rsidRDefault="00305B99" w:rsidP="00305B99">
      <w:pPr>
        <w:pStyle w:val="2"/>
        <w:rPr>
          <w:rFonts w:ascii="仿宋" w:eastAsia="仿宋" w:hAnsi="仿宋"/>
          <w:color w:val="000000"/>
        </w:rPr>
      </w:pPr>
      <w:bookmarkStart w:id="62"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2"/>
    </w:p>
    <w:p w:rsidR="00305B99" w:rsidRDefault="00305B99" w:rsidP="00305B99">
      <w:pPr>
        <w:pStyle w:val="2"/>
        <w:rPr>
          <w:rFonts w:ascii="仿宋" w:eastAsia="仿宋" w:hAnsi="仿宋"/>
          <w:color w:val="000000"/>
        </w:rPr>
      </w:pPr>
      <w:bookmarkStart w:id="63"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3"/>
    </w:p>
    <w:p w:rsidR="00305B99" w:rsidRDefault="00305B99" w:rsidP="00305B99">
      <w:pPr>
        <w:pStyle w:val="2"/>
        <w:rPr>
          <w:rFonts w:ascii="仿宋" w:eastAsia="仿宋" w:hAnsi="仿宋"/>
          <w:color w:val="000000"/>
        </w:rPr>
      </w:pPr>
      <w:bookmarkStart w:id="64"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4"/>
    </w:p>
    <w:p w:rsidR="00305B99" w:rsidRDefault="00305B99" w:rsidP="00305B99">
      <w:pPr>
        <w:pStyle w:val="2"/>
        <w:rPr>
          <w:rFonts w:ascii="仿宋" w:eastAsia="仿宋" w:hAnsi="仿宋"/>
          <w:color w:val="000000"/>
        </w:rPr>
      </w:pPr>
      <w:bookmarkStart w:id="65"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65"/>
    </w:p>
    <w:p w:rsidR="00305B99" w:rsidRDefault="00305B99" w:rsidP="00305B99">
      <w:pPr>
        <w:pStyle w:val="2"/>
        <w:rPr>
          <w:rFonts w:ascii="仿宋" w:eastAsia="仿宋" w:hAnsi="仿宋"/>
          <w:color w:val="000000"/>
        </w:rPr>
      </w:pPr>
      <w:bookmarkStart w:id="66"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66"/>
    </w:p>
    <w:p w:rsidR="00305B99" w:rsidRDefault="00305B99" w:rsidP="00305B99">
      <w:pPr>
        <w:pStyle w:val="2"/>
        <w:rPr>
          <w:rFonts w:ascii="仿宋" w:eastAsia="仿宋" w:hAnsi="仿宋"/>
          <w:color w:val="000000"/>
        </w:rPr>
      </w:pPr>
      <w:bookmarkStart w:id="67"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67"/>
    </w:p>
    <w:p w:rsidR="00305B99" w:rsidRDefault="00305B99" w:rsidP="00305B99">
      <w:pPr>
        <w:pStyle w:val="2"/>
        <w:rPr>
          <w:rStyle w:val="2Char"/>
          <w:rFonts w:ascii="仿宋" w:eastAsia="仿宋" w:hAnsi="仿宋"/>
        </w:rPr>
      </w:pPr>
      <w:bookmarkStart w:id="68"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有资本经营预算财政拨款收入支出决算表</w:t>
      </w:r>
      <w:bookmarkEnd w:id="68"/>
    </w:p>
    <w:p w:rsidR="00305B99" w:rsidRPr="00322F8B" w:rsidRDefault="00305B99" w:rsidP="00305B99">
      <w:pPr>
        <w:pStyle w:val="2"/>
        <w:rPr>
          <w:rStyle w:val="2Char"/>
          <w:rFonts w:ascii="仿宋" w:eastAsia="仿宋" w:hAnsi="仿宋"/>
        </w:rPr>
      </w:pPr>
      <w:r w:rsidRPr="00322F8B">
        <w:rPr>
          <w:rStyle w:val="2Char"/>
          <w:rFonts w:ascii="仿宋" w:eastAsia="仿宋" w:hAnsi="仿宋" w:hint="eastAsia"/>
        </w:rPr>
        <w:t>十四</w:t>
      </w:r>
      <w:r>
        <w:rPr>
          <w:rStyle w:val="2Char"/>
          <w:rFonts w:ascii="仿宋" w:eastAsia="仿宋" w:hAnsi="仿宋" w:hint="eastAsia"/>
        </w:rPr>
        <w:t>、</w:t>
      </w:r>
      <w:r>
        <w:rPr>
          <w:rFonts w:ascii="仿宋" w:eastAsia="仿宋" w:hAnsi="仿宋" w:hint="eastAsia"/>
          <w:b w:val="0"/>
          <w:color w:val="000000"/>
        </w:rPr>
        <w:t>国</w:t>
      </w:r>
      <w:r>
        <w:rPr>
          <w:rStyle w:val="2Char"/>
          <w:rFonts w:ascii="仿宋" w:eastAsia="仿宋" w:hAnsi="仿宋" w:hint="eastAsia"/>
        </w:rPr>
        <w:t>有资本经营预算财政拨款支出决算表</w:t>
      </w:r>
    </w:p>
    <w:p w:rsidR="00EB2F04" w:rsidRPr="00305B99" w:rsidRDefault="00EB2F04"/>
    <w:sectPr w:rsidR="00EB2F04" w:rsidRPr="00305B99" w:rsidSect="00A143E0">
      <w:headerReference w:type="default" r:id="rId14"/>
      <w:footerReference w:type="default" r:id="rId15"/>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126" w:rsidRDefault="008D5126" w:rsidP="00305B99">
      <w:r>
        <w:separator/>
      </w:r>
    </w:p>
  </w:endnote>
  <w:endnote w:type="continuationSeparator" w:id="1">
    <w:p w:rsidR="008D5126" w:rsidRDefault="008D5126" w:rsidP="00305B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6B4" w:rsidRDefault="0045167F">
    <w:pPr>
      <w:pStyle w:val="a4"/>
      <w:jc w:val="center"/>
    </w:pPr>
    <w:fldSimple w:instr="PAGE   \* MERGEFORMAT">
      <w:r w:rsidR="00592DC8" w:rsidRPr="00592DC8">
        <w:rPr>
          <w:noProof/>
          <w:lang w:val="zh-CN"/>
        </w:rPr>
        <w:t>17</w:t>
      </w:r>
    </w:fldSimple>
  </w:p>
  <w:p w:rsidR="00DC66B4" w:rsidRDefault="00DC66B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126" w:rsidRDefault="008D5126" w:rsidP="00305B99">
      <w:r>
        <w:separator/>
      </w:r>
    </w:p>
  </w:footnote>
  <w:footnote w:type="continuationSeparator" w:id="1">
    <w:p w:rsidR="008D5126" w:rsidRDefault="008D5126" w:rsidP="00305B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6B4" w:rsidRDefault="00DC66B4">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cs="Times New Roman" w:hint="eastAsia"/>
      </w:rPr>
    </w:lvl>
  </w:abstractNum>
  <w:abstractNum w:abstractNumId="1">
    <w:nsid w:val="E2FA047D"/>
    <w:multiLevelType w:val="singleLevel"/>
    <w:tmpl w:val="E2FA047D"/>
    <w:lvl w:ilvl="0">
      <w:start w:val="3"/>
      <w:numFmt w:val="chineseCounting"/>
      <w:suff w:val="space"/>
      <w:lvlText w:val="第%1部分"/>
      <w:lvlJc w:val="left"/>
      <w:rPr>
        <w:rFonts w:cs="Times New Roman" w:hint="eastAsia"/>
      </w:rPr>
    </w:lvl>
  </w:abstractNum>
  <w:abstractNum w:abstractNumId="2">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3">
    <w:nsid w:val="62621CDC"/>
    <w:multiLevelType w:val="multilevel"/>
    <w:tmpl w:val="62621CDC"/>
    <w:lvl w:ilvl="0">
      <w:start w:val="1"/>
      <w:numFmt w:val="decimal"/>
      <w:lvlText w:val="%1."/>
      <w:lvlJc w:val="left"/>
      <w:pPr>
        <w:ind w:left="1152" w:hanging="480"/>
      </w:pPr>
      <w:rPr>
        <w:rFonts w:cs="Times New Roman" w:hint="default"/>
      </w:rPr>
    </w:lvl>
    <w:lvl w:ilvl="1">
      <w:start w:val="1"/>
      <w:numFmt w:val="lowerLetter"/>
      <w:lvlText w:val="%2)"/>
      <w:lvlJc w:val="left"/>
      <w:pPr>
        <w:ind w:left="1512" w:hanging="420"/>
      </w:pPr>
      <w:rPr>
        <w:rFonts w:cs="Times New Roman"/>
      </w:rPr>
    </w:lvl>
    <w:lvl w:ilvl="2">
      <w:start w:val="1"/>
      <w:numFmt w:val="lowerRoman"/>
      <w:lvlText w:val="%3."/>
      <w:lvlJc w:val="right"/>
      <w:pPr>
        <w:ind w:left="1932" w:hanging="420"/>
      </w:pPr>
      <w:rPr>
        <w:rFonts w:cs="Times New Roman"/>
      </w:rPr>
    </w:lvl>
    <w:lvl w:ilvl="3">
      <w:start w:val="1"/>
      <w:numFmt w:val="decimal"/>
      <w:lvlText w:val="%4."/>
      <w:lvlJc w:val="left"/>
      <w:pPr>
        <w:ind w:left="2352" w:hanging="420"/>
      </w:pPr>
      <w:rPr>
        <w:rFonts w:cs="Times New Roman"/>
      </w:rPr>
    </w:lvl>
    <w:lvl w:ilvl="4">
      <w:start w:val="1"/>
      <w:numFmt w:val="lowerLetter"/>
      <w:lvlText w:val="%5)"/>
      <w:lvlJc w:val="left"/>
      <w:pPr>
        <w:ind w:left="2772" w:hanging="420"/>
      </w:pPr>
      <w:rPr>
        <w:rFonts w:cs="Times New Roman"/>
      </w:rPr>
    </w:lvl>
    <w:lvl w:ilvl="5">
      <w:start w:val="1"/>
      <w:numFmt w:val="lowerRoman"/>
      <w:lvlText w:val="%6."/>
      <w:lvlJc w:val="right"/>
      <w:pPr>
        <w:ind w:left="3192" w:hanging="420"/>
      </w:pPr>
      <w:rPr>
        <w:rFonts w:cs="Times New Roman"/>
      </w:rPr>
    </w:lvl>
    <w:lvl w:ilvl="6">
      <w:start w:val="1"/>
      <w:numFmt w:val="decimal"/>
      <w:lvlText w:val="%7."/>
      <w:lvlJc w:val="left"/>
      <w:pPr>
        <w:ind w:left="3612" w:hanging="420"/>
      </w:pPr>
      <w:rPr>
        <w:rFonts w:cs="Times New Roman"/>
      </w:rPr>
    </w:lvl>
    <w:lvl w:ilvl="7">
      <w:start w:val="1"/>
      <w:numFmt w:val="lowerLetter"/>
      <w:lvlText w:val="%8)"/>
      <w:lvlJc w:val="left"/>
      <w:pPr>
        <w:ind w:left="4032" w:hanging="420"/>
      </w:pPr>
      <w:rPr>
        <w:rFonts w:cs="Times New Roman"/>
      </w:rPr>
    </w:lvl>
    <w:lvl w:ilvl="8">
      <w:start w:val="1"/>
      <w:numFmt w:val="lowerRoman"/>
      <w:lvlText w:val="%9."/>
      <w:lvlJc w:val="right"/>
      <w:pPr>
        <w:ind w:left="4452" w:hanging="42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5B99"/>
    <w:rsid w:val="0000102C"/>
    <w:rsid w:val="00040831"/>
    <w:rsid w:val="00106D33"/>
    <w:rsid w:val="0016675E"/>
    <w:rsid w:val="00210EB6"/>
    <w:rsid w:val="00221FA3"/>
    <w:rsid w:val="00305B99"/>
    <w:rsid w:val="003660F9"/>
    <w:rsid w:val="003F32DD"/>
    <w:rsid w:val="00443448"/>
    <w:rsid w:val="0045167F"/>
    <w:rsid w:val="004F3D46"/>
    <w:rsid w:val="00592DC8"/>
    <w:rsid w:val="00613E6B"/>
    <w:rsid w:val="0062098B"/>
    <w:rsid w:val="00735FCF"/>
    <w:rsid w:val="007B10BE"/>
    <w:rsid w:val="008914C9"/>
    <w:rsid w:val="008B006E"/>
    <w:rsid w:val="008D5126"/>
    <w:rsid w:val="00992CD4"/>
    <w:rsid w:val="00A143E0"/>
    <w:rsid w:val="00A42A74"/>
    <w:rsid w:val="00A90B99"/>
    <w:rsid w:val="00AC3962"/>
    <w:rsid w:val="00AF7CBE"/>
    <w:rsid w:val="00C62179"/>
    <w:rsid w:val="00CC2496"/>
    <w:rsid w:val="00DC66B4"/>
    <w:rsid w:val="00EA1A16"/>
    <w:rsid w:val="00EB2F04"/>
    <w:rsid w:val="00F246F7"/>
    <w:rsid w:val="00F765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B99"/>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305B9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305B9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305B9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qFormat/>
    <w:rsid w:val="00305B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qFormat/>
    <w:rsid w:val="00305B99"/>
    <w:rPr>
      <w:sz w:val="18"/>
      <w:szCs w:val="18"/>
    </w:rPr>
  </w:style>
  <w:style w:type="paragraph" w:styleId="a4">
    <w:name w:val="footer"/>
    <w:basedOn w:val="a"/>
    <w:link w:val="Char0"/>
    <w:uiPriority w:val="99"/>
    <w:unhideWhenUsed/>
    <w:qFormat/>
    <w:rsid w:val="00305B99"/>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305B99"/>
    <w:rPr>
      <w:sz w:val="18"/>
      <w:szCs w:val="18"/>
    </w:rPr>
  </w:style>
  <w:style w:type="paragraph" w:styleId="a5">
    <w:name w:val="Balloon Text"/>
    <w:basedOn w:val="a"/>
    <w:link w:val="Char1"/>
    <w:uiPriority w:val="99"/>
    <w:semiHidden/>
    <w:unhideWhenUsed/>
    <w:qFormat/>
    <w:rsid w:val="00305B99"/>
    <w:rPr>
      <w:sz w:val="18"/>
      <w:szCs w:val="18"/>
    </w:rPr>
  </w:style>
  <w:style w:type="character" w:customStyle="1" w:styleId="Char1">
    <w:name w:val="批注框文本 Char"/>
    <w:basedOn w:val="a0"/>
    <w:link w:val="a5"/>
    <w:uiPriority w:val="99"/>
    <w:semiHidden/>
    <w:qFormat/>
    <w:rsid w:val="00305B99"/>
    <w:rPr>
      <w:sz w:val="18"/>
      <w:szCs w:val="18"/>
    </w:rPr>
  </w:style>
  <w:style w:type="character" w:customStyle="1" w:styleId="1Char">
    <w:name w:val="标题 1 Char"/>
    <w:basedOn w:val="a0"/>
    <w:link w:val="1"/>
    <w:uiPriority w:val="9"/>
    <w:qFormat/>
    <w:rsid w:val="00305B99"/>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305B99"/>
    <w:rPr>
      <w:rFonts w:ascii="Cambria" w:eastAsia="宋体" w:hAnsi="Cambria" w:cs="Times New Roman"/>
      <w:b/>
      <w:bCs/>
      <w:sz w:val="32"/>
      <w:szCs w:val="32"/>
    </w:rPr>
  </w:style>
  <w:style w:type="character" w:customStyle="1" w:styleId="3Char">
    <w:name w:val="标题 3 Char"/>
    <w:basedOn w:val="a0"/>
    <w:link w:val="3"/>
    <w:uiPriority w:val="9"/>
    <w:qFormat/>
    <w:rsid w:val="00305B99"/>
    <w:rPr>
      <w:rFonts w:ascii="Times New Roman" w:eastAsia="宋体" w:hAnsi="Times New Roman" w:cs="Times New Roman"/>
      <w:b/>
      <w:bCs/>
      <w:sz w:val="32"/>
      <w:szCs w:val="32"/>
    </w:rPr>
  </w:style>
  <w:style w:type="paragraph" w:styleId="a6">
    <w:name w:val="Body Text"/>
    <w:basedOn w:val="a"/>
    <w:link w:val="Char2"/>
    <w:uiPriority w:val="99"/>
    <w:qFormat/>
    <w:rsid w:val="00305B99"/>
    <w:pPr>
      <w:spacing w:beforeLines="30"/>
    </w:pPr>
    <w:rPr>
      <w:rFonts w:ascii="仿宋_GB2312" w:eastAsia="仿宋_GB2312"/>
      <w:kern w:val="0"/>
      <w:sz w:val="24"/>
      <w:szCs w:val="20"/>
    </w:rPr>
  </w:style>
  <w:style w:type="character" w:customStyle="1" w:styleId="Char2">
    <w:name w:val="正文文本 Char"/>
    <w:basedOn w:val="a0"/>
    <w:link w:val="a6"/>
    <w:uiPriority w:val="99"/>
    <w:qFormat/>
    <w:rsid w:val="00305B99"/>
    <w:rPr>
      <w:rFonts w:ascii="仿宋_GB2312" w:eastAsia="仿宋_GB2312" w:hAnsi="Times New Roman" w:cs="Times New Roman"/>
      <w:kern w:val="0"/>
      <w:sz w:val="24"/>
      <w:szCs w:val="20"/>
    </w:rPr>
  </w:style>
  <w:style w:type="character" w:customStyle="1" w:styleId="BodyTextChar">
    <w:name w:val="Body Text Char"/>
    <w:basedOn w:val="a0"/>
    <w:uiPriority w:val="99"/>
    <w:semiHidden/>
    <w:qFormat/>
    <w:rsid w:val="00305B99"/>
    <w:rPr>
      <w:rFonts w:ascii="Times New Roman" w:hAnsi="Times New Roman" w:cs="Times New Roman"/>
      <w:sz w:val="24"/>
      <w:szCs w:val="24"/>
    </w:rPr>
  </w:style>
  <w:style w:type="paragraph" w:styleId="30">
    <w:name w:val="toc 3"/>
    <w:basedOn w:val="a"/>
    <w:next w:val="a"/>
    <w:uiPriority w:val="39"/>
    <w:unhideWhenUsed/>
    <w:qFormat/>
    <w:rsid w:val="00305B99"/>
    <w:pPr>
      <w:tabs>
        <w:tab w:val="right" w:leader="dot" w:pos="8296"/>
      </w:tabs>
      <w:ind w:leftChars="400" w:left="840"/>
    </w:pPr>
  </w:style>
  <w:style w:type="character" w:customStyle="1" w:styleId="FooterChar">
    <w:name w:val="Footer Char"/>
    <w:basedOn w:val="a0"/>
    <w:uiPriority w:val="99"/>
    <w:semiHidden/>
    <w:qFormat/>
    <w:rsid w:val="00305B99"/>
    <w:rPr>
      <w:rFonts w:ascii="Times New Roman" w:hAnsi="Times New Roman" w:cs="Times New Roman"/>
      <w:sz w:val="18"/>
      <w:szCs w:val="18"/>
    </w:rPr>
  </w:style>
  <w:style w:type="character" w:customStyle="1" w:styleId="HeaderChar">
    <w:name w:val="Header Char"/>
    <w:basedOn w:val="a0"/>
    <w:uiPriority w:val="99"/>
    <w:semiHidden/>
    <w:qFormat/>
    <w:rsid w:val="00305B99"/>
    <w:rPr>
      <w:rFonts w:ascii="Times New Roman" w:hAnsi="Times New Roman" w:cs="Times New Roman"/>
      <w:sz w:val="18"/>
      <w:szCs w:val="18"/>
    </w:rPr>
  </w:style>
  <w:style w:type="paragraph" w:styleId="10">
    <w:name w:val="toc 1"/>
    <w:basedOn w:val="a"/>
    <w:next w:val="a"/>
    <w:uiPriority w:val="39"/>
    <w:unhideWhenUsed/>
    <w:qFormat/>
    <w:rsid w:val="00305B99"/>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305B99"/>
    <w:pPr>
      <w:tabs>
        <w:tab w:val="right" w:leader="dot" w:pos="8296"/>
      </w:tabs>
      <w:ind w:leftChars="200" w:left="420"/>
    </w:pPr>
  </w:style>
  <w:style w:type="character" w:styleId="a7">
    <w:name w:val="Strong"/>
    <w:basedOn w:val="a0"/>
    <w:qFormat/>
    <w:rsid w:val="00305B99"/>
    <w:rPr>
      <w:rFonts w:cs="Times New Roman"/>
      <w:b/>
    </w:rPr>
  </w:style>
  <w:style w:type="character" w:styleId="a8">
    <w:name w:val="Hyperlink"/>
    <w:basedOn w:val="a0"/>
    <w:uiPriority w:val="99"/>
    <w:unhideWhenUsed/>
    <w:qFormat/>
    <w:rsid w:val="00305B99"/>
    <w:rPr>
      <w:rFonts w:cs="Times New Roman"/>
      <w:color w:val="0000FF"/>
      <w:u w:val="single"/>
    </w:rPr>
  </w:style>
  <w:style w:type="paragraph" w:customStyle="1" w:styleId="Default">
    <w:name w:val="Default"/>
    <w:qFormat/>
    <w:rsid w:val="00305B99"/>
    <w:pPr>
      <w:widowControl w:val="0"/>
      <w:autoSpaceDE w:val="0"/>
      <w:autoSpaceDN w:val="0"/>
      <w:adjustRightInd w:val="0"/>
    </w:pPr>
    <w:rPr>
      <w:rFonts w:ascii="仿宋" w:eastAsia="仿宋" w:hAnsi="Calibri" w:cs="仿宋"/>
      <w:color w:val="000000"/>
      <w:kern w:val="0"/>
      <w:sz w:val="24"/>
      <w:szCs w:val="24"/>
    </w:rPr>
  </w:style>
  <w:style w:type="paragraph" w:customStyle="1" w:styleId="11">
    <w:name w:val="列出段落1"/>
    <w:basedOn w:val="a"/>
    <w:uiPriority w:val="34"/>
    <w:qFormat/>
    <w:rsid w:val="00305B99"/>
    <w:pPr>
      <w:ind w:firstLineChars="200" w:firstLine="420"/>
    </w:pPr>
  </w:style>
  <w:style w:type="paragraph" w:customStyle="1" w:styleId="TOC1">
    <w:name w:val="TOC 标题1"/>
    <w:basedOn w:val="1"/>
    <w:next w:val="a"/>
    <w:uiPriority w:val="39"/>
    <w:unhideWhenUsed/>
    <w:qFormat/>
    <w:rsid w:val="00305B99"/>
    <w:pPr>
      <w:widowControl/>
      <w:spacing w:before="480" w:after="0" w:line="276" w:lineRule="auto"/>
      <w:jc w:val="left"/>
      <w:outlineLvl w:val="9"/>
    </w:pPr>
    <w:rPr>
      <w:rFonts w:ascii="Cambria" w:hAnsi="Cambria"/>
      <w:color w:val="365F91"/>
      <w:kern w:val="0"/>
      <w:sz w:val="28"/>
      <w:szCs w:val="28"/>
    </w:rPr>
  </w:style>
  <w:style w:type="paragraph" w:customStyle="1" w:styleId="TOCHeading1">
    <w:name w:val="TOC Heading1"/>
    <w:basedOn w:val="1"/>
    <w:next w:val="a"/>
    <w:uiPriority w:val="39"/>
    <w:unhideWhenUsed/>
    <w:qFormat/>
    <w:rsid w:val="00305B99"/>
    <w:pPr>
      <w:widowControl/>
      <w:spacing w:before="480" w:after="0" w:line="276" w:lineRule="auto"/>
      <w:jc w:val="left"/>
      <w:outlineLvl w:val="9"/>
    </w:pPr>
    <w:rPr>
      <w:rFonts w:ascii="Cambria" w:hAnsi="Cambria"/>
      <w:color w:val="365F91"/>
      <w:kern w:val="0"/>
      <w:sz w:val="28"/>
      <w:szCs w:val="28"/>
    </w:rPr>
  </w:style>
</w:styles>
</file>

<file path=word/webSettings.xml><?xml version="1.0" encoding="utf-8"?>
<w:webSettings xmlns:r="http://schemas.openxmlformats.org/officeDocument/2006/relationships" xmlns:w="http://schemas.openxmlformats.org/wordprocessingml/2006/main">
  <w:divs>
    <w:div w:id="962536286">
      <w:bodyDiv w:val="1"/>
      <w:marLeft w:val="0"/>
      <w:marRight w:val="0"/>
      <w:marTop w:val="0"/>
      <w:marBottom w:val="0"/>
      <w:divBdr>
        <w:top w:val="none" w:sz="0" w:space="0" w:color="auto"/>
        <w:left w:val="none" w:sz="0" w:space="0" w:color="auto"/>
        <w:bottom w:val="none" w:sz="0" w:space="0" w:color="auto"/>
        <w:right w:val="none" w:sz="0" w:space="0" w:color="auto"/>
      </w:divBdr>
    </w:div>
    <w:div w:id="157111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view3D>
      <c:rAngAx val="1"/>
    </c:view3D>
    <c:plotArea>
      <c:layout/>
      <c:bar3DChart>
        <c:barDir val="col"/>
        <c:grouping val="clustered"/>
        <c:ser>
          <c:idx val="0"/>
          <c:order val="0"/>
          <c:tx>
            <c:strRef>
              <c:f>Sheet1!$B$1</c:f>
              <c:strCache>
                <c:ptCount val="1"/>
                <c:pt idx="0">
                  <c:v>收、支总计</c:v>
                </c:pt>
              </c:strCache>
            </c:strRef>
          </c:tx>
          <c:dLbls>
            <c:dLbl>
              <c:idx val="0"/>
              <c:layout>
                <c:manualLayout>
                  <c:x val="2.1670891547899206E-2"/>
                  <c:y val="-7.0175438596491224E-2"/>
                </c:manualLayout>
              </c:layout>
              <c:tx>
                <c:rich>
                  <a:bodyPr/>
                  <a:lstStyle/>
                  <a:p>
                    <a:r>
                      <a:rPr lang="en-US" altLang="en-US"/>
                      <a:t>2251.63</a:t>
                    </a:r>
                    <a:r>
                      <a:rPr lang="zh-CN" altLang="en-US"/>
                      <a:t>万元</a:t>
                    </a:r>
                    <a:endParaRPr lang="en-US" altLang="en-US"/>
                  </a:p>
                </c:rich>
              </c:tx>
              <c:showVal val="1"/>
            </c:dLbl>
            <c:dLbl>
              <c:idx val="1"/>
              <c:layout>
                <c:manualLayout>
                  <c:x val="2.1671081146159402E-2"/>
                  <c:y val="-7.0175438596491224E-2"/>
                </c:manualLayout>
              </c:layout>
              <c:tx>
                <c:rich>
                  <a:bodyPr/>
                  <a:lstStyle/>
                  <a:p>
                    <a:r>
                      <a:rPr lang="en-US" altLang="en-US"/>
                      <a:t>2232.7</a:t>
                    </a:r>
                    <a:r>
                      <a:rPr lang="zh-CN" altLang="en-US"/>
                      <a:t>万元</a:t>
                    </a:r>
                    <a:endParaRPr lang="en-US" altLang="en-US"/>
                  </a:p>
                </c:rich>
              </c:tx>
              <c:showVal val="1"/>
            </c:dLbl>
            <c:delete val="1"/>
          </c:dLbls>
          <c:cat>
            <c:strRef>
              <c:f>Sheet1!$A$2:$A$3</c:f>
              <c:strCache>
                <c:ptCount val="2"/>
                <c:pt idx="0">
                  <c:v>2019年</c:v>
                </c:pt>
                <c:pt idx="1">
                  <c:v>2020年</c:v>
                </c:pt>
              </c:strCache>
            </c:strRef>
          </c:cat>
          <c:val>
            <c:numRef>
              <c:f>Sheet1!$B$2:$B$3</c:f>
              <c:numCache>
                <c:formatCode>General</c:formatCode>
                <c:ptCount val="2"/>
                <c:pt idx="0">
                  <c:v>2251.63</c:v>
                </c:pt>
                <c:pt idx="1">
                  <c:v>2251.63</c:v>
                </c:pt>
              </c:numCache>
            </c:numRef>
          </c:val>
        </c:ser>
        <c:shape val="cylinder"/>
        <c:axId val="190483072"/>
        <c:axId val="190509440"/>
        <c:axId val="0"/>
      </c:bar3DChart>
      <c:catAx>
        <c:axId val="190483072"/>
        <c:scaling>
          <c:orientation val="minMax"/>
        </c:scaling>
        <c:axPos val="b"/>
        <c:tickLblPos val="nextTo"/>
        <c:crossAx val="190509440"/>
        <c:crosses val="autoZero"/>
        <c:auto val="1"/>
        <c:lblAlgn val="ctr"/>
        <c:lblOffset val="100"/>
      </c:catAx>
      <c:valAx>
        <c:axId val="190509440"/>
        <c:scaling>
          <c:orientation val="minMax"/>
        </c:scaling>
        <c:delete val="1"/>
        <c:axPos val="l"/>
        <c:numFmt formatCode="General" sourceLinked="1"/>
        <c:tickLblPos val="nextTo"/>
        <c:crossAx val="190483072"/>
        <c:crosses val="autoZero"/>
        <c:crossBetween val="between"/>
      </c:valAx>
      <c:spPr>
        <a:noFill/>
        <a:ln w="25400">
          <a:noFill/>
        </a:ln>
      </c:spPr>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一般公共财政拨款收入</c:v>
                </c:pt>
              </c:strCache>
            </c:strRef>
          </c:tx>
          <c:explosion val="11"/>
          <c:cat>
            <c:strRef>
              <c:f>Sheet1!$A$2</c:f>
              <c:strCache>
                <c:ptCount val="1"/>
                <c:pt idx="0">
                  <c:v>一般公共财政拨款收入</c:v>
                </c:pt>
              </c:strCache>
            </c:strRef>
          </c:cat>
          <c:val>
            <c:numRef>
              <c:f>Sheet1!$B$2</c:f>
              <c:numCache>
                <c:formatCode>0%</c:formatCode>
                <c:ptCount val="1"/>
                <c:pt idx="0">
                  <c:v>1</c:v>
                </c:pt>
              </c:numCache>
            </c:numRef>
          </c:val>
        </c:ser>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plotArea>
      <c:layout>
        <c:manualLayout>
          <c:layoutTarget val="inner"/>
          <c:xMode val="edge"/>
          <c:yMode val="edge"/>
          <c:x val="8.9139622054828047E-2"/>
          <c:y val="0.23329449143934436"/>
          <c:w val="0.68932372196552727"/>
          <c:h val="0.6671571471522717"/>
        </c:manualLayout>
      </c:layout>
      <c:pieChart>
        <c:varyColors val="1"/>
        <c:ser>
          <c:idx val="0"/>
          <c:order val="0"/>
          <c:tx>
            <c:strRef>
              <c:f>Sheet1!$B$1</c:f>
              <c:strCache>
                <c:ptCount val="1"/>
                <c:pt idx="0">
                  <c:v>支出决算结构图</c:v>
                </c:pt>
              </c:strCache>
            </c:strRef>
          </c:tx>
          <c:dLbls>
            <c:dLbl>
              <c:idx val="0"/>
              <c:layout>
                <c:manualLayout>
                  <c:x val="9.7457676928356524E-2"/>
                  <c:y val="-8.3712569984479665E-2"/>
                </c:manualLayout>
              </c:layout>
              <c:showVal val="1"/>
            </c:dLbl>
            <c:dLbl>
              <c:idx val="1"/>
              <c:layout>
                <c:manualLayout>
                  <c:x val="-4.4041021479586911E-2"/>
                  <c:y val="-1.409879492617601E-2"/>
                </c:manualLayout>
              </c:layout>
              <c:showVal val="1"/>
            </c:dLbl>
            <c:delete val="1"/>
          </c:dLbls>
          <c:cat>
            <c:strRef>
              <c:f>Sheet1!$A$2:$A$3</c:f>
              <c:strCache>
                <c:ptCount val="2"/>
                <c:pt idx="0">
                  <c:v>基本支出</c:v>
                </c:pt>
                <c:pt idx="1">
                  <c:v>项目支出</c:v>
                </c:pt>
              </c:strCache>
            </c:strRef>
          </c:cat>
          <c:val>
            <c:numRef>
              <c:f>Sheet1!$B$2:$B$3</c:f>
              <c:numCache>
                <c:formatCode>0%</c:formatCode>
                <c:ptCount val="2"/>
                <c:pt idx="0">
                  <c:v>0.76000000000000056</c:v>
                </c:pt>
                <c:pt idx="1">
                  <c:v>0.14000000000000001</c:v>
                </c:pt>
              </c:numCache>
            </c:numRef>
          </c:val>
        </c:ser>
        <c:firstSliceAng val="0"/>
      </c: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view3D>
      <c:rAngAx val="1"/>
    </c:view3D>
    <c:sideWall>
      <c:spPr>
        <a:noFill/>
        <a:ln w="25400">
          <a:noFill/>
        </a:ln>
      </c:spPr>
    </c:sideWall>
    <c:backWall>
      <c:spPr>
        <a:noFill/>
        <a:ln w="25400">
          <a:noFill/>
        </a:ln>
      </c:spPr>
    </c:backWall>
    <c:plotArea>
      <c:layout>
        <c:manualLayout>
          <c:layoutTarget val="inner"/>
          <c:xMode val="edge"/>
          <c:yMode val="edge"/>
          <c:x val="7.5646103471354476E-2"/>
          <c:y val="0.26461308435516767"/>
          <c:w val="0.66315697216356029"/>
          <c:h val="0.61866523650488148"/>
        </c:manualLayout>
      </c:layout>
      <c:bar3DChart>
        <c:barDir val="col"/>
        <c:grouping val="stacked"/>
        <c:ser>
          <c:idx val="0"/>
          <c:order val="0"/>
          <c:tx>
            <c:strRef>
              <c:f>Sheet1!$B$1</c:f>
              <c:strCache>
                <c:ptCount val="1"/>
                <c:pt idx="0">
                  <c:v>财政拨款收、支决算总计</c:v>
                </c:pt>
              </c:strCache>
            </c:strRef>
          </c:tx>
          <c:dLbls>
            <c:dLbl>
              <c:idx val="0"/>
              <c:layout>
                <c:manualLayout>
                  <c:x val="9.7656822609909731E-3"/>
                  <c:y val="-0.3569428901773134"/>
                </c:manualLayout>
              </c:layout>
              <c:tx>
                <c:rich>
                  <a:bodyPr/>
                  <a:lstStyle/>
                  <a:p>
                    <a:r>
                      <a:rPr lang="en-US" altLang="en-US"/>
                      <a:t>2251.63</a:t>
                    </a:r>
                    <a:r>
                      <a:rPr lang="zh-CN" altLang="en-US"/>
                      <a:t>万元</a:t>
                    </a:r>
                    <a:endParaRPr lang="en-US" altLang="en-US"/>
                  </a:p>
                </c:rich>
              </c:tx>
              <c:showVal val="1"/>
            </c:dLbl>
            <c:dLbl>
              <c:idx val="1"/>
              <c:layout>
                <c:manualLayout>
                  <c:x val="9.2779612017120719E-3"/>
                  <c:y val="-0.34805006287397378"/>
                </c:manualLayout>
              </c:layout>
              <c:tx>
                <c:rich>
                  <a:bodyPr/>
                  <a:lstStyle/>
                  <a:p>
                    <a:r>
                      <a:rPr lang="en-US" altLang="en-US"/>
                      <a:t>2232.7</a:t>
                    </a:r>
                    <a:r>
                      <a:rPr lang="zh-CN" altLang="en-US"/>
                      <a:t>万元</a:t>
                    </a:r>
                    <a:endParaRPr lang="en-US" altLang="en-US"/>
                  </a:p>
                </c:rich>
              </c:tx>
              <c:showVal val="1"/>
            </c:dLbl>
            <c:delete val="1"/>
          </c:dLbls>
          <c:cat>
            <c:strRef>
              <c:f>Sheet1!$A$2:$A$3</c:f>
              <c:strCache>
                <c:ptCount val="2"/>
                <c:pt idx="0">
                  <c:v>2019年</c:v>
                </c:pt>
                <c:pt idx="1">
                  <c:v>2020年</c:v>
                </c:pt>
              </c:strCache>
            </c:strRef>
          </c:cat>
          <c:val>
            <c:numRef>
              <c:f>Sheet1!$B$2:$B$3</c:f>
              <c:numCache>
                <c:formatCode>General</c:formatCode>
                <c:ptCount val="2"/>
                <c:pt idx="0">
                  <c:v>2251.63</c:v>
                </c:pt>
                <c:pt idx="1">
                  <c:v>2251.63</c:v>
                </c:pt>
              </c:numCache>
            </c:numRef>
          </c:val>
        </c:ser>
        <c:shape val="box"/>
        <c:axId val="190452480"/>
        <c:axId val="190454016"/>
        <c:axId val="0"/>
      </c:bar3DChart>
      <c:catAx>
        <c:axId val="190452480"/>
        <c:scaling>
          <c:orientation val="minMax"/>
        </c:scaling>
        <c:axPos val="b"/>
        <c:tickLblPos val="nextTo"/>
        <c:crossAx val="190454016"/>
        <c:crosses val="autoZero"/>
        <c:auto val="1"/>
        <c:lblAlgn val="ctr"/>
        <c:lblOffset val="100"/>
      </c:catAx>
      <c:valAx>
        <c:axId val="190454016"/>
        <c:scaling>
          <c:orientation val="minMax"/>
        </c:scaling>
        <c:delete val="1"/>
        <c:axPos val="l"/>
        <c:numFmt formatCode="General" sourceLinked="1"/>
        <c:tickLblPos val="nextTo"/>
        <c:crossAx val="190452480"/>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layout>
        <c:manualLayout>
          <c:xMode val="edge"/>
          <c:yMode val="edge"/>
          <c:x val="0.16412232121358028"/>
          <c:y val="2.0639834881320995E-2"/>
        </c:manualLayout>
      </c:layout>
    </c:title>
    <c:view3D>
      <c:perspective val="30"/>
    </c:view3D>
    <c:plotArea>
      <c:layout>
        <c:manualLayout>
          <c:layoutTarget val="inner"/>
          <c:xMode val="edge"/>
          <c:yMode val="edge"/>
          <c:x val="0.1115960191949278"/>
          <c:y val="0.10362237228086429"/>
          <c:w val="0.54331732492022544"/>
          <c:h val="0.77965594857918452"/>
        </c:manualLayout>
      </c:layout>
      <c:bar3DChart>
        <c:barDir val="col"/>
        <c:grouping val="stacked"/>
        <c:ser>
          <c:idx val="0"/>
          <c:order val="0"/>
          <c:tx>
            <c:strRef>
              <c:f>Sheet1!$B$1</c:f>
              <c:strCache>
                <c:ptCount val="1"/>
                <c:pt idx="0">
                  <c:v>一般公共预算财政拨款支出决算</c:v>
                </c:pt>
              </c:strCache>
            </c:strRef>
          </c:tx>
          <c:dLbls>
            <c:dLbl>
              <c:idx val="0"/>
              <c:layout>
                <c:manualLayout>
                  <c:x val="-0.15169756802311582"/>
                  <c:y val="-0.10732714138286893"/>
                </c:manualLayout>
              </c:layout>
              <c:tx>
                <c:rich>
                  <a:bodyPr/>
                  <a:lstStyle/>
                  <a:p>
                    <a:r>
                      <a:rPr lang="en-US" altLang="en-US"/>
                      <a:t>1097.45</a:t>
                    </a:r>
                    <a:r>
                      <a:rPr lang="zh-CN" altLang="en-US"/>
                      <a:t>万元</a:t>
                    </a:r>
                    <a:endParaRPr lang="en-US" altLang="en-US"/>
                  </a:p>
                </c:rich>
              </c:tx>
              <c:showVal val="1"/>
            </c:dLbl>
            <c:dLbl>
              <c:idx val="1"/>
              <c:layout>
                <c:manualLayout>
                  <c:x val="0.19022393450517699"/>
                  <c:y val="-0.19814241486068121"/>
                </c:manualLayout>
              </c:layout>
              <c:tx>
                <c:rich>
                  <a:bodyPr/>
                  <a:lstStyle/>
                  <a:p>
                    <a:r>
                      <a:rPr lang="en-US" altLang="en-US"/>
                      <a:t>1147.89</a:t>
                    </a:r>
                    <a:r>
                      <a:rPr lang="zh-CN" altLang="en-US"/>
                      <a:t>万元</a:t>
                    </a:r>
                    <a:endParaRPr lang="en-US" altLang="en-US"/>
                  </a:p>
                </c:rich>
              </c:tx>
              <c:showVal val="1"/>
            </c:dLbl>
            <c:delete val="1"/>
          </c:dLbls>
          <c:cat>
            <c:strRef>
              <c:f>Sheet1!$A$2:$A$3</c:f>
              <c:strCache>
                <c:ptCount val="2"/>
                <c:pt idx="0">
                  <c:v>2019年</c:v>
                </c:pt>
                <c:pt idx="1">
                  <c:v>2020年</c:v>
                </c:pt>
              </c:strCache>
            </c:strRef>
          </c:cat>
          <c:val>
            <c:numRef>
              <c:f>Sheet1!$B$2:$B$3</c:f>
              <c:numCache>
                <c:formatCode>General</c:formatCode>
                <c:ptCount val="2"/>
                <c:pt idx="0">
                  <c:v>1147.8899999999999</c:v>
                </c:pt>
                <c:pt idx="1">
                  <c:v>1147.8899999999999</c:v>
                </c:pt>
              </c:numCache>
            </c:numRef>
          </c:val>
        </c:ser>
        <c:shape val="box"/>
        <c:axId val="191720064"/>
        <c:axId val="191734144"/>
        <c:axId val="0"/>
      </c:bar3DChart>
      <c:catAx>
        <c:axId val="191720064"/>
        <c:scaling>
          <c:orientation val="minMax"/>
        </c:scaling>
        <c:axPos val="b"/>
        <c:tickLblPos val="nextTo"/>
        <c:crossAx val="191734144"/>
        <c:crosses val="autoZero"/>
        <c:auto val="1"/>
        <c:lblAlgn val="ctr"/>
        <c:lblOffset val="100"/>
      </c:catAx>
      <c:valAx>
        <c:axId val="191734144"/>
        <c:scaling>
          <c:orientation val="minMax"/>
        </c:scaling>
        <c:delete val="1"/>
        <c:axPos val="l"/>
        <c:numFmt formatCode="General" sourceLinked="1"/>
        <c:tickLblPos val="nextTo"/>
        <c:crossAx val="191720064"/>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一般公共预算财政补款支出决算</c:v>
                </c:pt>
              </c:strCache>
            </c:strRef>
          </c:tx>
          <c:explosion val="26"/>
          <c:dLbls>
            <c:showVal val="1"/>
            <c:showLeaderLines val="1"/>
          </c:dLbls>
          <c:cat>
            <c:strRef>
              <c:f>Sheet1!$A$2:$A$6</c:f>
              <c:strCache>
                <c:ptCount val="5"/>
                <c:pt idx="0">
                  <c:v>一般公共服务支出</c:v>
                </c:pt>
                <c:pt idx="1">
                  <c:v>公共安全支出</c:v>
                </c:pt>
                <c:pt idx="2">
                  <c:v>社会保障和就业支出</c:v>
                </c:pt>
                <c:pt idx="3">
                  <c:v>卫生健康支出</c:v>
                </c:pt>
                <c:pt idx="4">
                  <c:v>住房保障支出</c:v>
                </c:pt>
              </c:strCache>
            </c:strRef>
          </c:cat>
          <c:val>
            <c:numRef>
              <c:f>Sheet1!$B$2:$B$6</c:f>
              <c:numCache>
                <c:formatCode>0.00%</c:formatCode>
                <c:ptCount val="5"/>
                <c:pt idx="0">
                  <c:v>1.2999999999999989E-3</c:v>
                </c:pt>
                <c:pt idx="1">
                  <c:v>0.83490000000000053</c:v>
                </c:pt>
                <c:pt idx="2">
                  <c:v>6.4800000000000024E-2</c:v>
                </c:pt>
                <c:pt idx="3">
                  <c:v>3.0500000000000006E-2</c:v>
                </c:pt>
                <c:pt idx="4">
                  <c:v>6.8500000000000019E-2</c:v>
                </c:pt>
              </c:numCache>
            </c:numRef>
          </c:val>
        </c:ser>
        <c:firstSliceAng val="0"/>
      </c:pieChart>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layout>
        <c:manualLayout>
          <c:xMode val="edge"/>
          <c:yMode val="edge"/>
          <c:x val="0.22930411750541776"/>
          <c:y val="2.0639834881320995E-2"/>
        </c:manualLayout>
      </c:layout>
    </c:title>
    <c:plotArea>
      <c:layout/>
      <c:pieChart>
        <c:varyColors val="1"/>
        <c:ser>
          <c:idx val="0"/>
          <c:order val="0"/>
          <c:tx>
            <c:strRef>
              <c:f>Sheet1!$B$1</c:f>
              <c:strCache>
                <c:ptCount val="1"/>
                <c:pt idx="0">
                  <c:v>“三公经费”财政拨款支出</c:v>
                </c:pt>
              </c:strCache>
            </c:strRef>
          </c:tx>
          <c:dLbls>
            <c:dLbl>
              <c:idx val="0"/>
              <c:layout>
                <c:manualLayout>
                  <c:x val="3.9951576604333044E-2"/>
                  <c:y val="7.0955526843974304E-4"/>
                </c:manualLayout>
              </c:layout>
              <c:showVal val="1"/>
            </c:dLbl>
            <c:dLbl>
              <c:idx val="1"/>
              <c:layout>
                <c:manualLayout>
                  <c:x val="-4.9618812697774677E-2"/>
                  <c:y val="-1.3212744691743253E-2"/>
                </c:manualLayout>
              </c:layout>
              <c:showVal val="1"/>
            </c:dLbl>
            <c:dLbl>
              <c:idx val="2"/>
              <c:layout>
                <c:manualLayout>
                  <c:x val="2.3302384577319091E-2"/>
                  <c:y val="-1.0295214646156844E-2"/>
                </c:manualLayout>
              </c:layout>
              <c:showVal val="1"/>
            </c:dLbl>
            <c:showVal val="1"/>
            <c:showLeaderLines val="1"/>
          </c:dLbls>
          <c:cat>
            <c:strRef>
              <c:f>Sheet1!$A$2:$A$4</c:f>
              <c:strCache>
                <c:ptCount val="3"/>
                <c:pt idx="0">
                  <c:v>公务用车购置及运行维护费</c:v>
                </c:pt>
                <c:pt idx="1">
                  <c:v>公务接待费</c:v>
                </c:pt>
                <c:pt idx="2">
                  <c:v>因公出国（境）费用</c:v>
                </c:pt>
              </c:strCache>
            </c:strRef>
          </c:cat>
          <c:val>
            <c:numRef>
              <c:f>Sheet1!$B$2:$B$4</c:f>
              <c:numCache>
                <c:formatCode>0%</c:formatCode>
                <c:ptCount val="3"/>
                <c:pt idx="0">
                  <c:v>0.98</c:v>
                </c:pt>
                <c:pt idx="1">
                  <c:v>2.0000000000000011E-2</c:v>
                </c:pt>
                <c:pt idx="2">
                  <c:v>0</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31</Pages>
  <Words>1826</Words>
  <Characters>10412</Characters>
  <Application>Microsoft Office Word</Application>
  <DocSecurity>0</DocSecurity>
  <Lines>86</Lines>
  <Paragraphs>24</Paragraphs>
  <ScaleCrop>false</ScaleCrop>
  <Company>China</Company>
  <LinksUpToDate>false</LinksUpToDate>
  <CharactersWithSpaces>12214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2021-09-26T02:51:00Z</dcterms:created>
  <dcterms:modified xsi:type="dcterms:W3CDTF">2022-08-16T02:02:00Z</dcterms:modified>
</cp:coreProperties>
</file>