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03" w:rsidRDefault="00066161" w:rsidP="00066161">
      <w:pPr>
        <w:spacing w:line="579" w:lineRule="exact"/>
        <w:jc w:val="center"/>
        <w:rPr>
          <w:rFonts w:ascii="方正小标宋简体" w:eastAsia="方正小标宋简体"/>
          <w:sz w:val="36"/>
          <w:szCs w:val="36"/>
        </w:rPr>
      </w:pPr>
      <w:r w:rsidRPr="00066161">
        <w:rPr>
          <w:rFonts w:ascii="方正小标宋简体" w:eastAsia="方正小标宋简体" w:hint="eastAsia"/>
          <w:sz w:val="36"/>
          <w:szCs w:val="36"/>
        </w:rPr>
        <w:t>攀枝花市仁和区市场监督管理局</w:t>
      </w:r>
    </w:p>
    <w:p w:rsidR="001209B6" w:rsidRDefault="00066161" w:rsidP="005C3203">
      <w:pPr>
        <w:spacing w:line="579" w:lineRule="exact"/>
        <w:jc w:val="center"/>
        <w:rPr>
          <w:rFonts w:ascii="方正小标宋简体" w:eastAsia="方正小标宋简体"/>
          <w:sz w:val="36"/>
          <w:szCs w:val="36"/>
        </w:rPr>
      </w:pPr>
      <w:r w:rsidRPr="00066161">
        <w:rPr>
          <w:rFonts w:ascii="方正小标宋简体" w:eastAsia="方正小标宋简体" w:hint="eastAsia"/>
          <w:sz w:val="36"/>
          <w:szCs w:val="36"/>
        </w:rPr>
        <w:t>关于1批次</w:t>
      </w:r>
      <w:bookmarkStart w:id="0" w:name="_GoBack"/>
      <w:bookmarkEnd w:id="0"/>
      <w:r w:rsidRPr="00066161">
        <w:rPr>
          <w:rFonts w:ascii="方正小标宋简体" w:eastAsia="方正小标宋简体" w:hint="eastAsia"/>
          <w:sz w:val="36"/>
          <w:szCs w:val="36"/>
        </w:rPr>
        <w:t>不合格食品核查处置情况的通告</w:t>
      </w:r>
    </w:p>
    <w:p w:rsidR="00066161" w:rsidRPr="00066161" w:rsidRDefault="00066161" w:rsidP="00066161">
      <w:pPr>
        <w:spacing w:line="579" w:lineRule="exact"/>
        <w:jc w:val="center"/>
        <w:rPr>
          <w:rFonts w:ascii="楷体_GB2312" w:eastAsia="楷体_GB2312"/>
          <w:sz w:val="32"/>
          <w:szCs w:val="32"/>
        </w:rPr>
      </w:pPr>
      <w:r w:rsidRPr="00066161">
        <w:rPr>
          <w:rFonts w:ascii="楷体_GB2312" w:eastAsia="楷体_GB2312" w:hint="eastAsia"/>
          <w:sz w:val="32"/>
          <w:szCs w:val="32"/>
        </w:rPr>
        <w:t>（2021年第2号）</w:t>
      </w:r>
    </w:p>
    <w:p w:rsidR="00066161" w:rsidRDefault="00066161" w:rsidP="00066161">
      <w:pPr>
        <w:spacing w:line="579" w:lineRule="exact"/>
      </w:pPr>
    </w:p>
    <w:p w:rsidR="00066161" w:rsidRPr="00066161" w:rsidRDefault="00066161" w:rsidP="00066161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攀枝花市仁和区市场监督管理局发布《食品抽检结果公示》(2021年第2号)，涉及1批次不合格食品,现将不合格食品核查处置情况通告如下。</w:t>
      </w:r>
    </w:p>
    <w:p w:rsidR="00066161" w:rsidRPr="008A450C" w:rsidRDefault="00066161" w:rsidP="00066161">
      <w:pPr>
        <w:spacing w:line="579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8A450C">
        <w:rPr>
          <w:rFonts w:ascii="楷体_GB2312" w:eastAsia="楷体_GB2312" w:hint="eastAsia"/>
          <w:b/>
          <w:sz w:val="32"/>
          <w:szCs w:val="32"/>
        </w:rPr>
        <w:t>（一）不合格食品基本情况</w:t>
      </w:r>
    </w:p>
    <w:p w:rsidR="00066161" w:rsidRDefault="00066161" w:rsidP="00066161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产品名称：猕猴桃；规格型号：散装；</w:t>
      </w:r>
      <w:r>
        <w:rPr>
          <w:rFonts w:ascii="方正仿宋_GBK" w:eastAsia="方正仿宋_GBK" w:hint="eastAsia"/>
          <w:sz w:val="32"/>
          <w:szCs w:val="32"/>
        </w:rPr>
        <w:t>购进</w:t>
      </w:r>
      <w:r w:rsidRPr="00066161">
        <w:rPr>
          <w:rFonts w:ascii="方正仿宋_GBK" w:eastAsia="方正仿宋_GBK" w:hint="eastAsia"/>
          <w:sz w:val="32"/>
          <w:szCs w:val="32"/>
        </w:rPr>
        <w:t>日期：2021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6月</w:t>
      </w:r>
      <w:r>
        <w:rPr>
          <w:rFonts w:ascii="方正仿宋_GBK" w:eastAsia="方正仿宋_GBK" w:hint="eastAsia"/>
          <w:sz w:val="32"/>
          <w:szCs w:val="32"/>
        </w:rPr>
        <w:t>3日</w:t>
      </w:r>
      <w:r w:rsidRPr="00066161">
        <w:rPr>
          <w:rFonts w:ascii="方正仿宋_GBK" w:eastAsia="方正仿宋_GBK" w:hint="eastAsia"/>
          <w:sz w:val="32"/>
          <w:szCs w:val="32"/>
        </w:rPr>
        <w:t>；被抽样单位：攀枝花市正好商贸有限责任公司仁和区正好超市；不合格项目：多菌灵。</w:t>
      </w:r>
    </w:p>
    <w:p w:rsidR="00066161" w:rsidRPr="008A450C" w:rsidRDefault="00066161" w:rsidP="008A450C">
      <w:pPr>
        <w:spacing w:line="579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8A450C">
        <w:rPr>
          <w:rFonts w:ascii="楷体_GB2312" w:eastAsia="楷体_GB2312" w:hint="eastAsia"/>
          <w:b/>
          <w:sz w:val="32"/>
          <w:szCs w:val="32"/>
        </w:rPr>
        <w:t>（二）销售环节处置情况</w:t>
      </w:r>
    </w:p>
    <w:p w:rsidR="00066161" w:rsidRPr="008A450C" w:rsidRDefault="00066161" w:rsidP="008A450C">
      <w:pPr>
        <w:spacing w:line="579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8A450C">
        <w:rPr>
          <w:rFonts w:ascii="方正仿宋_GBK" w:eastAsia="方正仿宋_GBK" w:hint="eastAsia"/>
          <w:b/>
          <w:sz w:val="32"/>
          <w:szCs w:val="32"/>
        </w:rPr>
        <w:t>1.行政处罚</w:t>
      </w:r>
    </w:p>
    <w:p w:rsidR="00066161" w:rsidRPr="00066161" w:rsidRDefault="00066161" w:rsidP="00066161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仁和区市场监管局于2021年</w:t>
      </w:r>
      <w:r>
        <w:rPr>
          <w:rFonts w:ascii="方正仿宋_GBK" w:eastAsia="方正仿宋_GBK"/>
          <w:sz w:val="32"/>
          <w:szCs w:val="32"/>
        </w:rPr>
        <w:t>7</w:t>
      </w:r>
      <w:r w:rsidRPr="00066161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8</w:t>
      </w:r>
      <w:r w:rsidRPr="00066161">
        <w:rPr>
          <w:rFonts w:ascii="方正仿宋_GBK" w:eastAsia="方正仿宋_GBK" w:hint="eastAsia"/>
          <w:sz w:val="32"/>
          <w:szCs w:val="32"/>
        </w:rPr>
        <w:t>日对该案进行立案调查。</w:t>
      </w:r>
      <w:r w:rsidR="005829A6">
        <w:rPr>
          <w:rFonts w:ascii="方正仿宋_GBK" w:eastAsia="方正仿宋_GBK" w:hint="eastAsia"/>
          <w:sz w:val="32"/>
          <w:szCs w:val="32"/>
        </w:rPr>
        <w:t>经查，当事人</w:t>
      </w:r>
      <w:r w:rsidR="005829A6" w:rsidRPr="00066161">
        <w:rPr>
          <w:rFonts w:ascii="方正仿宋_GBK" w:eastAsia="方正仿宋_GBK" w:hint="eastAsia"/>
          <w:sz w:val="32"/>
          <w:szCs w:val="32"/>
        </w:rPr>
        <w:t>销售检验不合格食用农产品的行为</w:t>
      </w:r>
      <w:r w:rsidRPr="00066161">
        <w:rPr>
          <w:rFonts w:ascii="方正仿宋_GBK" w:eastAsia="方正仿宋_GBK" w:hint="eastAsia"/>
          <w:sz w:val="32"/>
          <w:szCs w:val="32"/>
        </w:rPr>
        <w:t>违反了《食用农产品市场销售质量安全监督管理办法》第二十五条第</w:t>
      </w:r>
      <w:r w:rsidR="00574258">
        <w:rPr>
          <w:rFonts w:ascii="方正仿宋_GBK" w:eastAsia="方正仿宋_GBK" w:hint="eastAsia"/>
          <w:sz w:val="32"/>
          <w:szCs w:val="32"/>
        </w:rPr>
        <w:t>二项</w:t>
      </w:r>
      <w:r w:rsidRPr="00066161">
        <w:rPr>
          <w:rFonts w:ascii="方正仿宋_GBK" w:eastAsia="方正仿宋_GBK" w:hint="eastAsia"/>
          <w:sz w:val="32"/>
          <w:szCs w:val="32"/>
        </w:rPr>
        <w:t>的规定。根据《食用农产品市场销售质量安全监督管理办法》第五十四条 “销售者履行了本办法规定的食用农产品进货查验等义务，有充分证据证明其不知道所采购的食用农产品不符合食品安全标准，并能如实说明其进货来源的，可以免予处罚，但应当依法没收其不符合食品安全标准的食用农产品;造成人身、财产或者其他损害的，依法承担赔偿责任。”的规定，</w:t>
      </w:r>
      <w:r w:rsidR="008D65BA" w:rsidRPr="00066161">
        <w:rPr>
          <w:rFonts w:ascii="方正仿宋_GBK" w:eastAsia="方正仿宋_GBK" w:hint="eastAsia"/>
          <w:sz w:val="32"/>
          <w:szCs w:val="32"/>
        </w:rPr>
        <w:t>仁和区市场监管局</w:t>
      </w:r>
      <w:r w:rsidR="008D65BA">
        <w:rPr>
          <w:rFonts w:ascii="方正仿宋_GBK" w:eastAsia="方正仿宋_GBK" w:hint="eastAsia"/>
          <w:sz w:val="32"/>
          <w:szCs w:val="32"/>
        </w:rPr>
        <w:t>于2</w:t>
      </w:r>
      <w:r w:rsidR="008D65BA">
        <w:rPr>
          <w:rFonts w:ascii="方正仿宋_GBK" w:eastAsia="方正仿宋_GBK"/>
          <w:sz w:val="32"/>
          <w:szCs w:val="32"/>
        </w:rPr>
        <w:t>021年</w:t>
      </w:r>
      <w:r w:rsidR="008D65BA">
        <w:rPr>
          <w:rFonts w:ascii="方正仿宋_GBK" w:eastAsia="方正仿宋_GBK" w:hint="eastAsia"/>
          <w:sz w:val="32"/>
          <w:szCs w:val="32"/>
        </w:rPr>
        <w:t>8月1</w:t>
      </w:r>
      <w:r w:rsidR="008D65BA">
        <w:rPr>
          <w:rFonts w:ascii="方正仿宋_GBK" w:eastAsia="方正仿宋_GBK"/>
          <w:sz w:val="32"/>
          <w:szCs w:val="32"/>
        </w:rPr>
        <w:t>0日</w:t>
      </w:r>
      <w:r w:rsidRPr="00066161">
        <w:rPr>
          <w:rFonts w:ascii="方正仿宋_GBK" w:eastAsia="方正仿宋_GBK" w:hint="eastAsia"/>
          <w:sz w:val="32"/>
          <w:szCs w:val="32"/>
        </w:rPr>
        <w:t>决定对当事人不予行政处罚。</w:t>
      </w:r>
    </w:p>
    <w:p w:rsidR="00066161" w:rsidRPr="008A450C" w:rsidRDefault="00066161" w:rsidP="00066161">
      <w:pPr>
        <w:spacing w:line="579" w:lineRule="exact"/>
        <w:ind w:firstLineChars="200" w:firstLine="643"/>
        <w:rPr>
          <w:rFonts w:ascii="方正仿宋_GBK" w:eastAsia="方正仿宋_GBK"/>
          <w:b/>
          <w:sz w:val="32"/>
          <w:szCs w:val="32"/>
        </w:rPr>
      </w:pPr>
      <w:r w:rsidRPr="008A450C">
        <w:rPr>
          <w:rFonts w:ascii="方正仿宋_GBK" w:eastAsia="方正仿宋_GBK" w:hint="eastAsia"/>
          <w:b/>
          <w:sz w:val="32"/>
          <w:szCs w:val="32"/>
        </w:rPr>
        <w:lastRenderedPageBreak/>
        <w:t>2.排查整改</w:t>
      </w:r>
    </w:p>
    <w:p w:rsidR="00066161" w:rsidRPr="00066161" w:rsidRDefault="00066161" w:rsidP="00066161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经排查，造成食品不合格的原因</w:t>
      </w:r>
      <w:r>
        <w:rPr>
          <w:rFonts w:ascii="方正仿宋_GBK" w:eastAsia="方正仿宋_GBK" w:hint="eastAsia"/>
          <w:sz w:val="32"/>
          <w:szCs w:val="32"/>
        </w:rPr>
        <w:t>可能为种植过程中农药使用超标</w:t>
      </w:r>
      <w:r w:rsidRPr="00066161">
        <w:rPr>
          <w:rFonts w:ascii="方正仿宋_GBK" w:eastAsia="方正仿宋_GBK" w:hint="eastAsia"/>
          <w:sz w:val="32"/>
          <w:szCs w:val="32"/>
        </w:rPr>
        <w:t>；仁和区市场监管局已责令当事人严格</w:t>
      </w:r>
      <w:r w:rsidR="00B867D0">
        <w:rPr>
          <w:rFonts w:ascii="方正仿宋_GBK" w:eastAsia="方正仿宋_GBK" w:hint="eastAsia"/>
          <w:sz w:val="32"/>
          <w:szCs w:val="32"/>
        </w:rPr>
        <w:t>履行</w:t>
      </w:r>
      <w:r>
        <w:rPr>
          <w:rFonts w:ascii="方正仿宋_GBK" w:eastAsia="方正仿宋_GBK" w:hint="eastAsia"/>
          <w:sz w:val="32"/>
          <w:szCs w:val="32"/>
        </w:rPr>
        <w:t>好进销货票据查验义务，并留存供货方的资质、进货的产品检验报告</w:t>
      </w:r>
      <w:r w:rsidRPr="00066161">
        <w:rPr>
          <w:rFonts w:ascii="方正仿宋_GBK" w:eastAsia="方正仿宋_GBK" w:hint="eastAsia"/>
          <w:sz w:val="32"/>
          <w:szCs w:val="32"/>
        </w:rPr>
        <w:t>。</w:t>
      </w:r>
    </w:p>
    <w:p w:rsidR="00C77198" w:rsidRPr="00066161" w:rsidRDefault="00066161" w:rsidP="00066161">
      <w:pPr>
        <w:spacing w:line="579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066161">
        <w:rPr>
          <w:rFonts w:ascii="方正仿宋_GBK" w:eastAsia="方正仿宋_GBK" w:hint="eastAsia"/>
          <w:sz w:val="32"/>
          <w:szCs w:val="32"/>
        </w:rPr>
        <w:t>仁和区市场监管局于202</w:t>
      </w:r>
      <w:r>
        <w:rPr>
          <w:rFonts w:ascii="方正仿宋_GBK" w:eastAsia="方正仿宋_GBK"/>
          <w:sz w:val="32"/>
          <w:szCs w:val="32"/>
        </w:rPr>
        <w:t>1</w:t>
      </w:r>
      <w:r w:rsidRPr="00066161"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8</w:t>
      </w:r>
      <w:r w:rsidRPr="00066161">
        <w:rPr>
          <w:rFonts w:ascii="方正仿宋_GBK" w:eastAsia="方正仿宋_GBK" w:hint="eastAsia"/>
          <w:sz w:val="32"/>
          <w:szCs w:val="32"/>
        </w:rPr>
        <w:t>月1</w:t>
      </w:r>
      <w:r>
        <w:rPr>
          <w:rFonts w:ascii="方正仿宋_GBK" w:eastAsia="方正仿宋_GBK"/>
          <w:sz w:val="32"/>
          <w:szCs w:val="32"/>
        </w:rPr>
        <w:t>0</w:t>
      </w:r>
      <w:r w:rsidRPr="00066161">
        <w:rPr>
          <w:rFonts w:ascii="方正仿宋_GBK" w:eastAsia="方正仿宋_GBK" w:hint="eastAsia"/>
          <w:sz w:val="32"/>
          <w:szCs w:val="32"/>
        </w:rPr>
        <w:t>日组织复查验收。</w:t>
      </w:r>
    </w:p>
    <w:sectPr w:rsidR="00C77198" w:rsidRPr="00066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181" w:rsidRDefault="004E3181" w:rsidP="00574258">
      <w:r>
        <w:separator/>
      </w:r>
    </w:p>
  </w:endnote>
  <w:endnote w:type="continuationSeparator" w:id="0">
    <w:p w:rsidR="004E3181" w:rsidRDefault="004E3181" w:rsidP="0057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181" w:rsidRDefault="004E3181" w:rsidP="00574258">
      <w:r>
        <w:separator/>
      </w:r>
    </w:p>
  </w:footnote>
  <w:footnote w:type="continuationSeparator" w:id="0">
    <w:p w:rsidR="004E3181" w:rsidRDefault="004E3181" w:rsidP="00574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61"/>
    <w:rsid w:val="00066161"/>
    <w:rsid w:val="001209B6"/>
    <w:rsid w:val="004E3181"/>
    <w:rsid w:val="00574258"/>
    <w:rsid w:val="005829A6"/>
    <w:rsid w:val="005A1C91"/>
    <w:rsid w:val="005C3203"/>
    <w:rsid w:val="00755B92"/>
    <w:rsid w:val="008850EA"/>
    <w:rsid w:val="008A450C"/>
    <w:rsid w:val="008D65BA"/>
    <w:rsid w:val="00A46AF0"/>
    <w:rsid w:val="00B867D0"/>
    <w:rsid w:val="00D5332A"/>
    <w:rsid w:val="00DB104C"/>
    <w:rsid w:val="00E1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6263AF-3AF1-4E65-BFE1-D4EC9125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2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2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43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李静宇</dc:creator>
  <cp:keywords/>
  <dc:description/>
  <cp:lastModifiedBy>陈立玉</cp:lastModifiedBy>
  <cp:revision>7</cp:revision>
  <dcterms:created xsi:type="dcterms:W3CDTF">2022-06-23T02:59:00Z</dcterms:created>
  <dcterms:modified xsi:type="dcterms:W3CDTF">2022-06-27T01:20:00Z</dcterms:modified>
</cp:coreProperties>
</file>