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C3" w:rsidRPr="002E0B2B" w:rsidRDefault="000220C3" w:rsidP="000220C3">
      <w:pPr>
        <w:pStyle w:val="a3"/>
        <w:spacing w:line="576" w:lineRule="exact"/>
        <w:ind w:firstLineChars="200" w:firstLine="640"/>
        <w:jc w:val="left"/>
        <w:rPr>
          <w:rFonts w:ascii="仿宋_GB2312" w:eastAsia="仿宋_GB2312" w:hAnsi="黑体" w:cs="黑体"/>
          <w:color w:val="000000"/>
          <w:sz w:val="32"/>
          <w:szCs w:val="32"/>
        </w:rPr>
      </w:pPr>
      <w:r w:rsidRPr="002E0B2B">
        <w:rPr>
          <w:rFonts w:ascii="仿宋_GB2312" w:eastAsia="仿宋_GB2312" w:hAnsi="黑体" w:cs="黑体" w:hint="eastAsia"/>
          <w:color w:val="000000"/>
          <w:sz w:val="32"/>
          <w:szCs w:val="32"/>
        </w:rPr>
        <w:t>附件</w:t>
      </w:r>
      <w:r w:rsidR="00DA4A04">
        <w:rPr>
          <w:rFonts w:ascii="仿宋_GB2312" w:eastAsia="仿宋_GB2312" w:hAnsi="黑体" w:cs="黑体" w:hint="eastAsia"/>
          <w:color w:val="000000"/>
          <w:sz w:val="32"/>
          <w:szCs w:val="32"/>
        </w:rPr>
        <w:t>3</w:t>
      </w:r>
      <w:r w:rsidR="00DA4A04">
        <w:rPr>
          <w:rFonts w:ascii="仿宋_GB2312" w:eastAsia="仿宋_GB2312" w:hAnsi="黑体" w:cs="黑体"/>
          <w:color w:val="000000"/>
          <w:sz w:val="32"/>
          <w:szCs w:val="32"/>
        </w:rPr>
        <w:t>-5</w:t>
      </w:r>
      <w:r w:rsidRPr="002E0B2B">
        <w:rPr>
          <w:rFonts w:ascii="仿宋_GB2312" w:eastAsia="仿宋_GB2312" w:hAnsi="黑体" w:cs="黑体" w:hint="eastAsia"/>
          <w:color w:val="000000"/>
          <w:sz w:val="32"/>
          <w:szCs w:val="32"/>
        </w:rPr>
        <w:t>：</w:t>
      </w:r>
    </w:p>
    <w:p w:rsidR="00DA4A04" w:rsidRDefault="00DA4A04" w:rsidP="000220C3">
      <w:pPr>
        <w:pStyle w:val="a3"/>
        <w:spacing w:line="576" w:lineRule="exact"/>
        <w:ind w:firstLineChars="200" w:firstLine="720"/>
        <w:jc w:val="center"/>
        <w:rPr>
          <w:rFonts w:ascii="方正小标宋_GBK" w:eastAsia="方正小标宋_GBK" w:hAnsi="黑体" w:cs="黑体"/>
          <w:color w:val="000000"/>
          <w:sz w:val="36"/>
          <w:szCs w:val="36"/>
        </w:rPr>
      </w:pPr>
    </w:p>
    <w:p w:rsidR="000220C3" w:rsidRPr="002E0B2B" w:rsidRDefault="000220C3" w:rsidP="000220C3">
      <w:pPr>
        <w:pStyle w:val="a3"/>
        <w:spacing w:line="576" w:lineRule="exact"/>
        <w:ind w:firstLineChars="200" w:firstLine="720"/>
        <w:jc w:val="center"/>
        <w:rPr>
          <w:rFonts w:ascii="方正小标宋_GBK" w:eastAsia="方正小标宋_GBK" w:hAnsi="黑体" w:cs="黑体"/>
          <w:color w:val="000000"/>
          <w:sz w:val="36"/>
          <w:szCs w:val="36"/>
        </w:rPr>
      </w:pPr>
      <w:r w:rsidRPr="002E0B2B">
        <w:rPr>
          <w:rFonts w:ascii="方正小标宋_GBK" w:eastAsia="方正小标宋_GBK" w:hAnsi="黑体" w:cs="黑体" w:hint="eastAsia"/>
          <w:color w:val="000000"/>
          <w:sz w:val="36"/>
          <w:szCs w:val="36"/>
        </w:rPr>
        <w:t>攀枝花市仁和区</w:t>
      </w:r>
      <w:r>
        <w:rPr>
          <w:rFonts w:ascii="方正小标宋_GBK" w:eastAsia="方正小标宋_GBK" w:hAnsi="黑体" w:cs="黑体" w:hint="eastAsia"/>
          <w:color w:val="000000"/>
          <w:sz w:val="36"/>
          <w:szCs w:val="36"/>
        </w:rPr>
        <w:t>文化馆</w:t>
      </w:r>
    </w:p>
    <w:p w:rsidR="000220C3" w:rsidRPr="002E0B2B" w:rsidRDefault="000220C3" w:rsidP="004B7821">
      <w:pPr>
        <w:pStyle w:val="a3"/>
        <w:spacing w:line="576" w:lineRule="exact"/>
        <w:ind w:firstLineChars="200" w:firstLine="720"/>
        <w:jc w:val="center"/>
        <w:rPr>
          <w:rFonts w:ascii="方正小标宋_GBK" w:eastAsia="方正小标宋_GBK" w:hAnsi="黑体" w:cs="黑体"/>
          <w:color w:val="000000"/>
          <w:sz w:val="36"/>
          <w:szCs w:val="36"/>
        </w:rPr>
      </w:pPr>
      <w:r w:rsidRPr="002E0B2B">
        <w:rPr>
          <w:rFonts w:ascii="方正小标宋_GBK" w:eastAsia="方正小标宋_GBK" w:hAnsi="黑体" w:cs="黑体" w:hint="eastAsia"/>
          <w:color w:val="000000"/>
          <w:sz w:val="36"/>
          <w:szCs w:val="36"/>
        </w:rPr>
        <w:t>202</w:t>
      </w:r>
      <w:r w:rsidRPr="002E0B2B">
        <w:rPr>
          <w:rFonts w:ascii="方正小标宋_GBK" w:eastAsia="方正小标宋_GBK" w:hAnsi="黑体" w:cs="黑体"/>
          <w:color w:val="000000"/>
          <w:sz w:val="36"/>
          <w:szCs w:val="36"/>
        </w:rPr>
        <w:t>1</w:t>
      </w:r>
      <w:r w:rsidRPr="002E0B2B">
        <w:rPr>
          <w:rFonts w:ascii="方正小标宋_GBK" w:eastAsia="方正小标宋_GBK" w:hAnsi="黑体" w:cs="黑体" w:hint="eastAsia"/>
          <w:color w:val="000000"/>
          <w:sz w:val="36"/>
          <w:szCs w:val="36"/>
        </w:rPr>
        <w:t>年度部门预算项目支出绩效自评报告</w:t>
      </w:r>
    </w:p>
    <w:p w:rsidR="004B7821" w:rsidRDefault="004B7821" w:rsidP="004B7821">
      <w:pPr>
        <w:pStyle w:val="a3"/>
        <w:spacing w:line="576" w:lineRule="exact"/>
        <w:ind w:leftChars="200" w:left="2580" w:hangingChars="600" w:hanging="2160"/>
        <w:jc w:val="left"/>
        <w:rPr>
          <w:rFonts w:ascii="方正小标宋_GBK" w:eastAsia="方正小标宋_GBK" w:hAnsi="黑体" w:cs="黑体"/>
          <w:color w:val="000000"/>
          <w:sz w:val="36"/>
          <w:szCs w:val="36"/>
        </w:rPr>
      </w:pPr>
      <w:proofErr w:type="gramStart"/>
      <w:r>
        <w:rPr>
          <w:rFonts w:ascii="方正小标宋_GBK" w:eastAsia="方正小标宋_GBK" w:hAnsi="黑体" w:cs="黑体" w:hint="eastAsia"/>
          <w:color w:val="000000"/>
          <w:sz w:val="36"/>
          <w:szCs w:val="36"/>
        </w:rPr>
        <w:t>第</w:t>
      </w:r>
      <w:r>
        <w:rPr>
          <w:rFonts w:ascii="方正小标宋_GBK" w:eastAsia="方正小标宋_GBK" w:hAnsi="黑体" w:cs="黑体"/>
          <w:color w:val="000000"/>
          <w:sz w:val="36"/>
          <w:szCs w:val="36"/>
        </w:rPr>
        <w:t>五届康养论坛</w:t>
      </w:r>
      <w:proofErr w:type="gramEnd"/>
      <w:r>
        <w:rPr>
          <w:rFonts w:ascii="方正小标宋_GBK" w:eastAsia="方正小标宋_GBK" w:hAnsi="黑体" w:cs="黑体"/>
          <w:color w:val="000000"/>
          <w:sz w:val="36"/>
          <w:szCs w:val="36"/>
        </w:rPr>
        <w:t>“</w:t>
      </w:r>
      <w:r>
        <w:rPr>
          <w:rFonts w:ascii="方正小标宋_GBK" w:eastAsia="方正小标宋_GBK" w:hAnsi="黑体" w:cs="黑体" w:hint="eastAsia"/>
          <w:color w:val="000000"/>
          <w:sz w:val="36"/>
          <w:szCs w:val="36"/>
        </w:rPr>
        <w:t>两江</w:t>
      </w:r>
      <w:r>
        <w:rPr>
          <w:rFonts w:ascii="方正小标宋_GBK" w:eastAsia="方正小标宋_GBK" w:hAnsi="黑体" w:cs="黑体"/>
          <w:color w:val="000000"/>
          <w:sz w:val="36"/>
          <w:szCs w:val="36"/>
        </w:rPr>
        <w:t>三桥</w:t>
      </w:r>
      <w:r>
        <w:rPr>
          <w:rFonts w:ascii="方正小标宋_GBK" w:eastAsia="方正小标宋_GBK" w:hAnsi="黑体" w:cs="黑体"/>
          <w:color w:val="000000"/>
          <w:sz w:val="36"/>
          <w:szCs w:val="36"/>
        </w:rPr>
        <w:t>”</w:t>
      </w:r>
      <w:r>
        <w:rPr>
          <w:rFonts w:ascii="方正小标宋_GBK" w:eastAsia="方正小标宋_GBK" w:hAnsi="黑体" w:cs="黑体" w:hint="eastAsia"/>
          <w:color w:val="000000"/>
          <w:sz w:val="36"/>
          <w:szCs w:val="36"/>
        </w:rPr>
        <w:t>三线</w:t>
      </w:r>
      <w:r>
        <w:rPr>
          <w:rFonts w:ascii="方正小标宋_GBK" w:eastAsia="方正小标宋_GBK" w:hAnsi="黑体" w:cs="黑体"/>
          <w:color w:val="000000"/>
          <w:sz w:val="36"/>
          <w:szCs w:val="36"/>
        </w:rPr>
        <w:t>文化</w:t>
      </w:r>
      <w:r>
        <w:rPr>
          <w:rFonts w:ascii="方正小标宋_GBK" w:eastAsia="方正小标宋_GBK" w:hAnsi="黑体" w:cs="黑体" w:hint="eastAsia"/>
          <w:color w:val="000000"/>
          <w:sz w:val="36"/>
          <w:szCs w:val="36"/>
        </w:rPr>
        <w:t>景观</w:t>
      </w:r>
      <w:r>
        <w:rPr>
          <w:rFonts w:ascii="方正小标宋_GBK" w:eastAsia="方正小标宋_GBK" w:hAnsi="黑体" w:cs="黑体"/>
          <w:color w:val="000000"/>
          <w:sz w:val="36"/>
          <w:szCs w:val="36"/>
        </w:rPr>
        <w:t>启动仪式</w:t>
      </w:r>
    </w:p>
    <w:p w:rsidR="000220C3" w:rsidRPr="004B7821" w:rsidRDefault="004B7821" w:rsidP="004B7821">
      <w:pPr>
        <w:pStyle w:val="a3"/>
        <w:spacing w:line="576" w:lineRule="exact"/>
        <w:ind w:leftChars="800" w:left="1680" w:firstLineChars="600" w:firstLine="2160"/>
        <w:jc w:val="left"/>
        <w:rPr>
          <w:rFonts w:ascii="仿宋_GB2312" w:eastAsia="仿宋_GB2312" w:hAnsi="仿宋_GB2312" w:cs="仿宋_GB2312"/>
          <w:color w:val="000000"/>
          <w:sz w:val="32"/>
          <w:szCs w:val="32"/>
        </w:rPr>
      </w:pPr>
      <w:r>
        <w:rPr>
          <w:rFonts w:ascii="方正小标宋_GBK" w:eastAsia="方正小标宋_GBK" w:hAnsi="黑体" w:cs="黑体"/>
          <w:color w:val="000000"/>
          <w:sz w:val="36"/>
          <w:szCs w:val="36"/>
        </w:rPr>
        <w:t>活动经费</w:t>
      </w:r>
    </w:p>
    <w:p w:rsidR="000220C3" w:rsidRPr="002E0B2B" w:rsidRDefault="000220C3" w:rsidP="000220C3">
      <w:pPr>
        <w:autoSpaceDE w:val="0"/>
        <w:autoSpaceDN w:val="0"/>
        <w:adjustRightInd w:val="0"/>
        <w:spacing w:line="576" w:lineRule="exact"/>
        <w:ind w:firstLineChars="200" w:firstLine="640"/>
        <w:jc w:val="left"/>
        <w:rPr>
          <w:rFonts w:ascii="Times New Roman" w:eastAsia="黑体" w:hAnsi="Times New Roman"/>
          <w:color w:val="000000"/>
          <w:kern w:val="0"/>
          <w:sz w:val="32"/>
          <w:szCs w:val="32"/>
        </w:rPr>
      </w:pPr>
      <w:r w:rsidRPr="002E0B2B">
        <w:rPr>
          <w:rFonts w:ascii="Times New Roman" w:eastAsia="黑体" w:hAnsi="Times New Roman"/>
          <w:color w:val="000000"/>
          <w:kern w:val="0"/>
          <w:sz w:val="32"/>
          <w:szCs w:val="32"/>
        </w:rPr>
        <w:t>一、项目概况</w:t>
      </w:r>
    </w:p>
    <w:p w:rsidR="000220C3" w:rsidRPr="002E0B2B" w:rsidRDefault="000220C3"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sidRPr="002E0B2B">
        <w:rPr>
          <w:rFonts w:ascii="Times New Roman" w:eastAsia="楷体_GB2312" w:hAnsi="Times New Roman"/>
          <w:color w:val="000000"/>
          <w:kern w:val="0"/>
          <w:sz w:val="32"/>
          <w:szCs w:val="32"/>
        </w:rPr>
        <w:t>（一）项目基本情况。</w:t>
      </w:r>
    </w:p>
    <w:p w:rsidR="000220C3" w:rsidRPr="00D11E5E" w:rsidRDefault="000220C3" w:rsidP="00D11E5E">
      <w:pPr>
        <w:widowControl/>
        <w:jc w:val="left"/>
        <w:rPr>
          <w:rFonts w:ascii="仿宋_GB2312" w:eastAsia="仿宋_GB2312"/>
          <w:sz w:val="32"/>
          <w:szCs w:val="32"/>
        </w:rPr>
      </w:pPr>
      <w:r w:rsidRPr="002E0B2B">
        <w:rPr>
          <w:rFonts w:ascii="仿宋_GB2312" w:eastAsia="仿宋_GB2312" w:hAnsi="仿宋_GB2312" w:cs="仿宋_GB2312" w:hint="eastAsia"/>
          <w:b/>
          <w:color w:val="000000"/>
          <w:kern w:val="0"/>
          <w:sz w:val="32"/>
          <w:szCs w:val="32"/>
        </w:rPr>
        <w:t>1．单位在该项目管理中的职能</w:t>
      </w:r>
      <w:r>
        <w:rPr>
          <w:rFonts w:ascii="仿宋_GB2312" w:eastAsia="仿宋_GB2312" w:hAnsi="仿宋_GB2312" w:cs="仿宋_GB2312" w:hint="eastAsia"/>
          <w:color w:val="000000"/>
          <w:kern w:val="0"/>
          <w:sz w:val="32"/>
          <w:szCs w:val="32"/>
        </w:rPr>
        <w:t>。攀枝花市仁和区文化馆以</w:t>
      </w:r>
      <w:r>
        <w:rPr>
          <w:rFonts w:ascii="仿宋_GB2312" w:eastAsia="仿宋_GB2312" w:hAnsi="仿宋_GB2312" w:cs="仿宋_GB2312"/>
          <w:color w:val="000000"/>
          <w:kern w:val="0"/>
          <w:sz w:val="32"/>
          <w:szCs w:val="32"/>
        </w:rPr>
        <w:t>全区文化</w:t>
      </w:r>
      <w:r w:rsidR="00EE4885">
        <w:rPr>
          <w:rFonts w:ascii="仿宋_GB2312" w:eastAsia="仿宋_GB2312" w:hAnsi="仿宋_GB2312" w:cs="仿宋_GB2312" w:hint="eastAsia"/>
          <w:color w:val="000000"/>
          <w:kern w:val="0"/>
          <w:sz w:val="32"/>
          <w:szCs w:val="32"/>
        </w:rPr>
        <w:t>事业实施主体，</w:t>
      </w:r>
      <w:r w:rsidR="00D11E5E">
        <w:rPr>
          <w:rFonts w:ascii="仿宋_GB2312" w:eastAsia="仿宋_GB2312" w:hint="eastAsia"/>
          <w:sz w:val="32"/>
          <w:szCs w:val="32"/>
        </w:rPr>
        <w:t>根据</w:t>
      </w:r>
      <w:proofErr w:type="gramStart"/>
      <w:r w:rsidR="00D11E5E">
        <w:rPr>
          <w:rFonts w:ascii="仿宋_GB2312" w:eastAsia="仿宋_GB2312" w:hint="eastAsia"/>
          <w:sz w:val="32"/>
          <w:szCs w:val="32"/>
        </w:rPr>
        <w:t>《</w:t>
      </w:r>
      <w:proofErr w:type="gramEnd"/>
      <w:r w:rsidR="00D11E5E">
        <w:rPr>
          <w:rFonts w:ascii="仿宋_GB2312" w:eastAsia="仿宋_GB2312" w:hint="eastAsia"/>
          <w:sz w:val="32"/>
          <w:szCs w:val="32"/>
        </w:rPr>
        <w:t>第五届中国康养产业发展论坛基础设施建设组关于印发</w:t>
      </w:r>
      <w:proofErr w:type="gramStart"/>
      <w:r w:rsidR="00D11E5E">
        <w:rPr>
          <w:rFonts w:ascii="仿宋_GB2312" w:eastAsia="仿宋_GB2312" w:hint="eastAsia"/>
          <w:sz w:val="32"/>
          <w:szCs w:val="32"/>
        </w:rPr>
        <w:t>《</w:t>
      </w:r>
      <w:proofErr w:type="gramEnd"/>
      <w:r w:rsidR="00D11E5E">
        <w:rPr>
          <w:rFonts w:ascii="仿宋_GB2312" w:eastAsia="仿宋_GB2312" w:hint="eastAsia"/>
          <w:sz w:val="32"/>
          <w:szCs w:val="32"/>
        </w:rPr>
        <w:t>第五届</w:t>
      </w:r>
      <w:proofErr w:type="gramStart"/>
      <w:r w:rsidR="00D11E5E">
        <w:rPr>
          <w:rFonts w:ascii="仿宋_GB2312" w:eastAsia="仿宋_GB2312" w:hint="eastAsia"/>
          <w:sz w:val="32"/>
          <w:szCs w:val="32"/>
        </w:rPr>
        <w:t>中国康养产业</w:t>
      </w:r>
      <w:proofErr w:type="gramEnd"/>
      <w:r w:rsidR="00D11E5E">
        <w:rPr>
          <w:rFonts w:ascii="仿宋_GB2312" w:eastAsia="仿宋_GB2312" w:hint="eastAsia"/>
          <w:sz w:val="32"/>
          <w:szCs w:val="32"/>
        </w:rPr>
        <w:t>发展论坛基础设施建设组工作方案</w:t>
      </w:r>
      <w:proofErr w:type="gramStart"/>
      <w:r w:rsidR="00D11E5E">
        <w:rPr>
          <w:rFonts w:ascii="仿宋_GB2312" w:eastAsia="仿宋_GB2312" w:hint="eastAsia"/>
          <w:sz w:val="32"/>
          <w:szCs w:val="32"/>
        </w:rPr>
        <w:t>》</w:t>
      </w:r>
      <w:proofErr w:type="gramEnd"/>
      <w:r w:rsidR="00D11E5E">
        <w:rPr>
          <w:rFonts w:ascii="仿宋_GB2312" w:eastAsia="仿宋_GB2312" w:hint="eastAsia"/>
          <w:sz w:val="32"/>
          <w:szCs w:val="32"/>
        </w:rPr>
        <w:t>的通知</w:t>
      </w:r>
      <w:proofErr w:type="gramStart"/>
      <w:r w:rsidR="00D11E5E">
        <w:rPr>
          <w:rFonts w:ascii="仿宋_GB2312" w:eastAsia="仿宋_GB2312" w:hint="eastAsia"/>
          <w:sz w:val="32"/>
          <w:szCs w:val="32"/>
        </w:rPr>
        <w:t>》</w:t>
      </w:r>
      <w:proofErr w:type="gramEnd"/>
      <w:r w:rsidR="00D11E5E">
        <w:rPr>
          <w:rFonts w:ascii="仿宋_GB2312" w:eastAsia="仿宋_GB2312" w:hint="eastAsia"/>
          <w:sz w:val="32"/>
          <w:szCs w:val="32"/>
        </w:rPr>
        <w:t>（</w:t>
      </w:r>
      <w:proofErr w:type="gramStart"/>
      <w:r w:rsidR="00D11E5E">
        <w:rPr>
          <w:rFonts w:ascii="仿宋_GB2312" w:eastAsia="仿宋_GB2312" w:hint="eastAsia"/>
          <w:sz w:val="32"/>
          <w:szCs w:val="32"/>
        </w:rPr>
        <w:t>攀文广</w:t>
      </w:r>
      <w:proofErr w:type="gramEnd"/>
      <w:r w:rsidR="00D11E5E">
        <w:rPr>
          <w:rFonts w:ascii="仿宋_GB2312" w:eastAsia="仿宋_GB2312" w:hint="eastAsia"/>
          <w:sz w:val="32"/>
          <w:szCs w:val="32"/>
        </w:rPr>
        <w:t>旅发〔2020〕99号），完成“两江三桥”三线文化景观启动仪式现场布置，及</w:t>
      </w:r>
      <w:r w:rsidR="00D11E5E">
        <w:rPr>
          <w:rFonts w:ascii="仿宋_GB2312" w:eastAsia="仿宋_GB2312" w:hAnsi="宋体" w:cs="仿宋_GB2312"/>
          <w:color w:val="000000"/>
          <w:kern w:val="0"/>
          <w:sz w:val="32"/>
          <w:szCs w:val="32"/>
          <w:lang w:bidi="ar"/>
        </w:rPr>
        <w:t>负责观景台建设及</w:t>
      </w:r>
      <w:r w:rsidR="00D11E5E">
        <w:rPr>
          <w:rFonts w:ascii="仿宋_GB2312" w:eastAsia="仿宋_GB2312" w:hAnsi="宋体" w:cs="仿宋_GB2312" w:hint="eastAsia"/>
          <w:color w:val="000000"/>
          <w:kern w:val="0"/>
          <w:sz w:val="32"/>
          <w:szCs w:val="32"/>
          <w:lang w:bidi="ar"/>
        </w:rPr>
        <w:t>室内桥梁博物馆展陈工作</w:t>
      </w:r>
      <w:r w:rsidR="00D11E5E">
        <w:rPr>
          <w:rFonts w:ascii="仿宋_GB2312" w:eastAsia="仿宋_GB2312" w:hint="eastAsia"/>
          <w:sz w:val="32"/>
          <w:szCs w:val="32"/>
        </w:rPr>
        <w:t>。</w:t>
      </w:r>
    </w:p>
    <w:p w:rsidR="000220C3" w:rsidRPr="002E0B2B" w:rsidRDefault="000220C3" w:rsidP="000220C3">
      <w:pPr>
        <w:autoSpaceDE w:val="0"/>
        <w:autoSpaceDN w:val="0"/>
        <w:adjustRightInd w:val="0"/>
        <w:spacing w:line="576" w:lineRule="exact"/>
        <w:ind w:firstLineChars="200" w:firstLine="643"/>
        <w:jc w:val="left"/>
        <w:rPr>
          <w:rFonts w:ascii="Times New Roman" w:eastAsia="仿宋_GB2312" w:hAnsi="Times New Roman"/>
          <w:b/>
          <w:color w:val="000000"/>
          <w:kern w:val="0"/>
          <w:sz w:val="32"/>
          <w:szCs w:val="32"/>
        </w:rPr>
      </w:pPr>
      <w:r w:rsidRPr="002E0B2B">
        <w:rPr>
          <w:rFonts w:ascii="Times New Roman" w:eastAsia="仿宋_GB2312" w:hAnsi="Times New Roman"/>
          <w:b/>
          <w:color w:val="000000"/>
          <w:kern w:val="0"/>
          <w:sz w:val="32"/>
          <w:szCs w:val="32"/>
        </w:rPr>
        <w:t>2</w:t>
      </w:r>
      <w:r w:rsidRPr="002E0B2B">
        <w:rPr>
          <w:rFonts w:ascii="Times New Roman" w:eastAsia="仿宋_GB2312" w:hAnsi="Times New Roman"/>
          <w:b/>
          <w:color w:val="000000"/>
          <w:kern w:val="0"/>
          <w:sz w:val="32"/>
          <w:szCs w:val="32"/>
        </w:rPr>
        <w:t>．项目立项、资金申报的依据。</w:t>
      </w:r>
    </w:p>
    <w:p w:rsidR="00D11E5E" w:rsidRDefault="00D11E5E" w:rsidP="00D11E5E">
      <w:pPr>
        <w:widowControl/>
        <w:jc w:val="left"/>
        <w:rPr>
          <w:rFonts w:ascii="仿宋_GB2312" w:eastAsia="仿宋_GB2312"/>
          <w:sz w:val="32"/>
          <w:szCs w:val="32"/>
        </w:rPr>
      </w:pPr>
      <w:r>
        <w:rPr>
          <w:rFonts w:ascii="Times New Roman" w:eastAsia="仿宋_GB2312" w:hAnsi="Times New Roman" w:hint="eastAsia"/>
          <w:color w:val="000000"/>
          <w:kern w:val="0"/>
          <w:sz w:val="32"/>
          <w:szCs w:val="32"/>
        </w:rPr>
        <w:t>项目</w:t>
      </w:r>
      <w:r>
        <w:rPr>
          <w:rFonts w:ascii="仿宋_GB2312" w:eastAsia="仿宋_GB2312" w:hint="eastAsia"/>
          <w:sz w:val="32"/>
          <w:szCs w:val="32"/>
        </w:rPr>
        <w:t>根据</w:t>
      </w:r>
      <w:proofErr w:type="gramStart"/>
      <w:r>
        <w:rPr>
          <w:rFonts w:ascii="仿宋_GB2312" w:eastAsia="仿宋_GB2312" w:hint="eastAsia"/>
          <w:sz w:val="32"/>
          <w:szCs w:val="32"/>
        </w:rPr>
        <w:t>《</w:t>
      </w:r>
      <w:proofErr w:type="gramEnd"/>
      <w:r>
        <w:rPr>
          <w:rFonts w:ascii="仿宋_GB2312" w:eastAsia="仿宋_GB2312" w:hint="eastAsia"/>
          <w:sz w:val="32"/>
          <w:szCs w:val="32"/>
        </w:rPr>
        <w:t>第五届中国康养产业发展论坛基础设施建设组关于印发</w:t>
      </w:r>
      <w:proofErr w:type="gramStart"/>
      <w:r>
        <w:rPr>
          <w:rFonts w:ascii="仿宋_GB2312" w:eastAsia="仿宋_GB2312" w:hint="eastAsia"/>
          <w:sz w:val="32"/>
          <w:szCs w:val="32"/>
        </w:rPr>
        <w:t>《</w:t>
      </w:r>
      <w:proofErr w:type="gramEnd"/>
      <w:r>
        <w:rPr>
          <w:rFonts w:ascii="仿宋_GB2312" w:eastAsia="仿宋_GB2312" w:hint="eastAsia"/>
          <w:sz w:val="32"/>
          <w:szCs w:val="32"/>
        </w:rPr>
        <w:t>第五届</w:t>
      </w:r>
      <w:proofErr w:type="gramStart"/>
      <w:r>
        <w:rPr>
          <w:rFonts w:ascii="仿宋_GB2312" w:eastAsia="仿宋_GB2312" w:hint="eastAsia"/>
          <w:sz w:val="32"/>
          <w:szCs w:val="32"/>
        </w:rPr>
        <w:t>中国康养产业</w:t>
      </w:r>
      <w:proofErr w:type="gramEnd"/>
      <w:r>
        <w:rPr>
          <w:rFonts w:ascii="仿宋_GB2312" w:eastAsia="仿宋_GB2312" w:hint="eastAsia"/>
          <w:sz w:val="32"/>
          <w:szCs w:val="32"/>
        </w:rPr>
        <w:t>发展论坛基础设施建设组工作方案</w:t>
      </w:r>
      <w:proofErr w:type="gramStart"/>
      <w:r>
        <w:rPr>
          <w:rFonts w:ascii="仿宋_GB2312" w:eastAsia="仿宋_GB2312" w:hint="eastAsia"/>
          <w:sz w:val="32"/>
          <w:szCs w:val="32"/>
        </w:rPr>
        <w:t>》</w:t>
      </w:r>
      <w:proofErr w:type="gramEnd"/>
      <w:r>
        <w:rPr>
          <w:rFonts w:ascii="仿宋_GB2312" w:eastAsia="仿宋_GB2312" w:hint="eastAsia"/>
          <w:sz w:val="32"/>
          <w:szCs w:val="32"/>
        </w:rPr>
        <w:t>的通知</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攀文广</w:t>
      </w:r>
      <w:proofErr w:type="gramEnd"/>
      <w:r>
        <w:rPr>
          <w:rFonts w:ascii="仿宋_GB2312" w:eastAsia="仿宋_GB2312" w:hint="eastAsia"/>
          <w:sz w:val="32"/>
          <w:szCs w:val="32"/>
        </w:rPr>
        <w:t>旅发〔2020〕99号）文件</w:t>
      </w:r>
      <w:r>
        <w:rPr>
          <w:rFonts w:ascii="仿宋_GB2312" w:eastAsia="仿宋_GB2312"/>
          <w:sz w:val="32"/>
          <w:szCs w:val="32"/>
        </w:rPr>
        <w:t>精神，以及文化馆负责</w:t>
      </w:r>
      <w:r>
        <w:rPr>
          <w:rFonts w:ascii="仿宋_GB2312" w:eastAsia="仿宋_GB2312" w:hint="eastAsia"/>
          <w:sz w:val="32"/>
          <w:szCs w:val="32"/>
        </w:rPr>
        <w:t>的</w:t>
      </w:r>
      <w:r>
        <w:rPr>
          <w:rFonts w:ascii="仿宋_GB2312" w:eastAsia="仿宋_GB2312"/>
          <w:sz w:val="32"/>
          <w:szCs w:val="32"/>
        </w:rPr>
        <w:t>职责范围</w:t>
      </w:r>
      <w:r>
        <w:rPr>
          <w:rFonts w:ascii="仿宋_GB2312" w:eastAsia="仿宋_GB2312" w:hint="eastAsia"/>
          <w:sz w:val="32"/>
          <w:szCs w:val="32"/>
        </w:rPr>
        <w:t>，与</w:t>
      </w:r>
      <w:r w:rsidR="00EE4885">
        <w:rPr>
          <w:rFonts w:ascii="仿宋_GB2312" w:eastAsia="仿宋_GB2312" w:hint="eastAsia"/>
          <w:sz w:val="32"/>
          <w:szCs w:val="32"/>
        </w:rPr>
        <w:t>攀枝花市</w:t>
      </w:r>
      <w:r w:rsidR="00EE4885">
        <w:rPr>
          <w:rFonts w:ascii="仿宋_GB2312" w:eastAsia="仿宋_GB2312"/>
          <w:sz w:val="32"/>
          <w:szCs w:val="32"/>
        </w:rPr>
        <w:t>华彩文化传媒有限公司签订了《</w:t>
      </w:r>
      <w:r w:rsidR="00EE4885">
        <w:rPr>
          <w:rFonts w:ascii="仿宋_GB2312" w:eastAsia="仿宋_GB2312" w:hint="eastAsia"/>
          <w:sz w:val="32"/>
          <w:szCs w:val="32"/>
        </w:rPr>
        <w:t>舞美</w:t>
      </w:r>
      <w:r w:rsidR="00EE4885">
        <w:rPr>
          <w:rFonts w:ascii="仿宋_GB2312" w:eastAsia="仿宋_GB2312"/>
          <w:sz w:val="32"/>
          <w:szCs w:val="32"/>
        </w:rPr>
        <w:t>设施租赁协议》</w:t>
      </w:r>
      <w:r w:rsidR="00EE4885">
        <w:rPr>
          <w:rFonts w:ascii="仿宋_GB2312" w:eastAsia="仿宋_GB2312" w:hint="eastAsia"/>
          <w:sz w:val="32"/>
          <w:szCs w:val="32"/>
        </w:rPr>
        <w:t>、</w:t>
      </w:r>
      <w:r w:rsidR="00EE4885">
        <w:rPr>
          <w:rFonts w:ascii="仿宋_GB2312" w:eastAsia="仿宋_GB2312"/>
          <w:sz w:val="32"/>
          <w:szCs w:val="32"/>
        </w:rPr>
        <w:t>攀枝花市广城装饰工程有限公司签订《</w:t>
      </w:r>
      <w:r w:rsidR="00EE4885">
        <w:rPr>
          <w:rFonts w:ascii="仿宋_GB2312" w:eastAsia="仿宋_GB2312" w:hint="eastAsia"/>
          <w:sz w:val="32"/>
          <w:szCs w:val="32"/>
        </w:rPr>
        <w:t>协议</w:t>
      </w:r>
      <w:r w:rsidR="00EE4885">
        <w:rPr>
          <w:rFonts w:ascii="仿宋_GB2312" w:eastAsia="仿宋_GB2312"/>
          <w:sz w:val="32"/>
          <w:szCs w:val="32"/>
        </w:rPr>
        <w:t>书》</w:t>
      </w:r>
      <w:r>
        <w:rPr>
          <w:rFonts w:ascii="仿宋_GB2312" w:eastAsia="仿宋_GB2312" w:hint="eastAsia"/>
          <w:sz w:val="32"/>
          <w:szCs w:val="32"/>
        </w:rPr>
        <w:t>。</w:t>
      </w:r>
    </w:p>
    <w:p w:rsidR="000220C3" w:rsidRPr="002E0B2B" w:rsidRDefault="0008535B" w:rsidP="000220C3">
      <w:pPr>
        <w:autoSpaceDE w:val="0"/>
        <w:autoSpaceDN w:val="0"/>
        <w:adjustRightInd w:val="0"/>
        <w:spacing w:line="576" w:lineRule="exact"/>
        <w:ind w:firstLineChars="200" w:firstLine="640"/>
        <w:jc w:val="left"/>
        <w:rPr>
          <w:rFonts w:ascii="Times New Roman" w:eastAsia="仿宋_GB2312" w:hAnsi="Times New Roman"/>
          <w:color w:val="000000"/>
          <w:kern w:val="0"/>
          <w:sz w:val="32"/>
          <w:szCs w:val="32"/>
        </w:rPr>
      </w:pPr>
      <w:r>
        <w:rPr>
          <w:rFonts w:ascii="仿宋_GB2312" w:eastAsia="仿宋_GB2312" w:hAnsi="仿宋_GB2312" w:cs="仿宋_GB2312" w:hint="eastAsia"/>
          <w:color w:val="000000"/>
          <w:kern w:val="0"/>
          <w:sz w:val="32"/>
          <w:szCs w:val="32"/>
        </w:rPr>
        <w:t>资金支付根据</w:t>
      </w:r>
      <w:r>
        <w:rPr>
          <w:rFonts w:ascii="仿宋_GB2312" w:eastAsia="仿宋_GB2312" w:hAnsi="仿宋_GB2312" w:cs="仿宋_GB2312"/>
          <w:color w:val="000000"/>
          <w:kern w:val="0"/>
          <w:sz w:val="32"/>
          <w:szCs w:val="32"/>
        </w:rPr>
        <w:t>文化馆对</w:t>
      </w:r>
      <w:r w:rsidR="00EE4885">
        <w:rPr>
          <w:rFonts w:ascii="仿宋_GB2312" w:eastAsia="仿宋_GB2312" w:hAnsi="仿宋_GB2312" w:cs="仿宋_GB2312" w:hint="eastAsia"/>
          <w:color w:val="000000"/>
          <w:kern w:val="0"/>
          <w:sz w:val="32"/>
          <w:szCs w:val="32"/>
        </w:rPr>
        <w:t>项目</w:t>
      </w:r>
      <w:r w:rsidR="00EE4885">
        <w:rPr>
          <w:rFonts w:ascii="仿宋_GB2312" w:eastAsia="仿宋_GB2312" w:hAnsi="仿宋_GB2312" w:cs="仿宋_GB2312"/>
          <w:color w:val="000000"/>
          <w:kern w:val="0"/>
          <w:sz w:val="32"/>
          <w:szCs w:val="32"/>
        </w:rPr>
        <w:t>的职责</w:t>
      </w:r>
      <w:r w:rsidR="00EE4885">
        <w:rPr>
          <w:rFonts w:ascii="仿宋_GB2312" w:eastAsia="仿宋_GB2312" w:hAnsi="仿宋_GB2312" w:cs="仿宋_GB2312" w:hint="eastAsia"/>
          <w:color w:val="000000"/>
          <w:kern w:val="0"/>
          <w:sz w:val="32"/>
          <w:szCs w:val="32"/>
        </w:rPr>
        <w:t>完成</w:t>
      </w:r>
      <w:r w:rsidR="00EE4885">
        <w:rPr>
          <w:rFonts w:ascii="仿宋_GB2312" w:eastAsia="仿宋_GB2312" w:hAnsi="仿宋_GB2312" w:cs="仿宋_GB2312"/>
          <w:color w:val="000000"/>
          <w:kern w:val="0"/>
          <w:sz w:val="32"/>
          <w:szCs w:val="32"/>
        </w:rPr>
        <w:t>情况</w:t>
      </w:r>
      <w:r w:rsidR="000220C3" w:rsidRPr="002E0B2B">
        <w:rPr>
          <w:rFonts w:ascii="仿宋_GB2312" w:eastAsia="仿宋_GB2312" w:hAnsi="仿宋_GB2312" w:cs="仿宋_GB2312" w:hint="eastAsia"/>
          <w:color w:val="000000"/>
          <w:kern w:val="0"/>
          <w:sz w:val="32"/>
          <w:szCs w:val="32"/>
        </w:rPr>
        <w:t>，通过财</w:t>
      </w:r>
      <w:r w:rsidR="00EE4885">
        <w:rPr>
          <w:rFonts w:ascii="仿宋_GB2312" w:eastAsia="仿宋_GB2312" w:hAnsi="仿宋_GB2312" w:cs="仿宋_GB2312" w:hint="eastAsia"/>
          <w:color w:val="000000"/>
          <w:kern w:val="0"/>
          <w:sz w:val="32"/>
          <w:szCs w:val="32"/>
        </w:rPr>
        <w:t>政大平台将此</w:t>
      </w:r>
      <w:r w:rsidR="00EE4885">
        <w:rPr>
          <w:rFonts w:ascii="仿宋_GB2312" w:eastAsia="仿宋_GB2312" w:hAnsi="仿宋_GB2312" w:cs="仿宋_GB2312"/>
          <w:color w:val="000000"/>
          <w:kern w:val="0"/>
          <w:sz w:val="32"/>
          <w:szCs w:val="32"/>
        </w:rPr>
        <w:t>项目</w:t>
      </w:r>
      <w:r w:rsidR="000220C3">
        <w:rPr>
          <w:rFonts w:ascii="仿宋_GB2312" w:eastAsia="仿宋_GB2312" w:hAnsi="仿宋_GB2312" w:cs="仿宋_GB2312" w:hint="eastAsia"/>
          <w:color w:val="000000"/>
          <w:kern w:val="0"/>
          <w:sz w:val="32"/>
          <w:szCs w:val="32"/>
        </w:rPr>
        <w:t>费用下达给区文化馆，由区文化馆</w:t>
      </w:r>
      <w:r w:rsidR="000220C3" w:rsidRPr="002E0B2B">
        <w:rPr>
          <w:rFonts w:ascii="仿宋_GB2312" w:eastAsia="仿宋_GB2312" w:hAnsi="仿宋_GB2312" w:cs="仿宋_GB2312" w:hint="eastAsia"/>
          <w:color w:val="000000"/>
          <w:kern w:val="0"/>
          <w:sz w:val="32"/>
          <w:szCs w:val="32"/>
        </w:rPr>
        <w:t>按规定进行支付。</w:t>
      </w:r>
    </w:p>
    <w:p w:rsidR="000220C3" w:rsidRPr="002E0B2B" w:rsidRDefault="000220C3" w:rsidP="000220C3">
      <w:pPr>
        <w:autoSpaceDE w:val="0"/>
        <w:autoSpaceDN w:val="0"/>
        <w:adjustRightInd w:val="0"/>
        <w:spacing w:line="576" w:lineRule="exact"/>
        <w:ind w:firstLineChars="200" w:firstLine="643"/>
        <w:jc w:val="left"/>
        <w:rPr>
          <w:rFonts w:ascii="Times New Roman" w:eastAsia="仿宋_GB2312" w:hAnsi="Times New Roman"/>
          <w:b/>
          <w:color w:val="000000"/>
          <w:kern w:val="0"/>
          <w:sz w:val="32"/>
          <w:szCs w:val="32"/>
        </w:rPr>
      </w:pPr>
      <w:r w:rsidRPr="002E0B2B">
        <w:rPr>
          <w:rFonts w:ascii="Times New Roman" w:eastAsia="仿宋_GB2312" w:hAnsi="Times New Roman"/>
          <w:b/>
          <w:color w:val="000000"/>
          <w:kern w:val="0"/>
          <w:sz w:val="32"/>
          <w:szCs w:val="32"/>
        </w:rPr>
        <w:t>3</w:t>
      </w:r>
      <w:r w:rsidRPr="002E0B2B">
        <w:rPr>
          <w:rFonts w:ascii="Times New Roman" w:eastAsia="仿宋_GB2312" w:hAnsi="Times New Roman"/>
          <w:b/>
          <w:color w:val="000000"/>
          <w:kern w:val="0"/>
          <w:sz w:val="32"/>
          <w:szCs w:val="32"/>
        </w:rPr>
        <w:t>．资金管理办法制定情况，资金支持具体项目的条件、范围与支持方式概况。</w:t>
      </w:r>
    </w:p>
    <w:p w:rsidR="000220C3" w:rsidRPr="00062A07" w:rsidRDefault="000220C3" w:rsidP="00062A07">
      <w:pPr>
        <w:adjustRightInd w:val="0"/>
        <w:snapToGrid w:val="0"/>
        <w:spacing w:line="560" w:lineRule="exact"/>
        <w:ind w:firstLine="720"/>
        <w:rPr>
          <w:rFonts w:ascii="宋体" w:cs="宋体"/>
          <w:color w:val="000000"/>
          <w:kern w:val="0"/>
          <w:sz w:val="32"/>
          <w:szCs w:val="32"/>
        </w:rPr>
      </w:pPr>
      <w:r>
        <w:rPr>
          <w:rFonts w:ascii="仿宋_GB2312" w:eastAsia="仿宋_GB2312" w:hAnsi="仿宋_GB2312" w:cs="仿宋_GB2312" w:hint="eastAsia"/>
          <w:color w:val="000000"/>
          <w:kern w:val="0"/>
          <w:sz w:val="32"/>
          <w:szCs w:val="32"/>
        </w:rPr>
        <w:t>攀枝花市仁和区文化馆</w:t>
      </w:r>
      <w:r w:rsidRPr="002E0B2B">
        <w:rPr>
          <w:rFonts w:ascii="仿宋_GB2312" w:eastAsia="仿宋_GB2312" w:hAnsi="仿宋_GB2312" w:cs="仿宋_GB2312" w:hint="eastAsia"/>
          <w:color w:val="000000"/>
          <w:kern w:val="0"/>
          <w:sz w:val="32"/>
          <w:szCs w:val="32"/>
        </w:rPr>
        <w:t>制定了财务管理制度、资金管理办法及</w:t>
      </w:r>
      <w:r w:rsidRPr="002E0B2B">
        <w:rPr>
          <w:rFonts w:ascii="仿宋_GB2312" w:eastAsia="仿宋_GB2312" w:hAnsi="仿宋_GB2312" w:cs="仿宋_GB2312" w:hint="eastAsia"/>
          <w:color w:val="000000"/>
          <w:kern w:val="0"/>
          <w:sz w:val="32"/>
          <w:szCs w:val="32"/>
        </w:rPr>
        <w:lastRenderedPageBreak/>
        <w:t>相关工作制度</w:t>
      </w:r>
      <w:r w:rsidR="00062A07">
        <w:rPr>
          <w:rFonts w:ascii="仿宋_GB2312" w:eastAsia="仿宋_GB2312" w:hAnsi="仿宋_GB2312" w:cs="仿宋_GB2312" w:hint="eastAsia"/>
          <w:color w:val="000000"/>
          <w:kern w:val="0"/>
          <w:sz w:val="32"/>
          <w:szCs w:val="32"/>
        </w:rPr>
        <w:t>，</w:t>
      </w:r>
      <w:r w:rsidR="00EE4885">
        <w:rPr>
          <w:rFonts w:ascii="仿宋_GB2312" w:eastAsia="仿宋_GB2312" w:hAnsi="宋体" w:hint="eastAsia"/>
          <w:sz w:val="32"/>
          <w:szCs w:val="32"/>
          <w:lang w:val="zh-CN"/>
        </w:rPr>
        <w:t>该资金主要用支付</w:t>
      </w:r>
      <w:r w:rsidR="00062A07">
        <w:rPr>
          <w:rFonts w:ascii="仿宋_GB2312" w:eastAsia="仿宋_GB2312" w:hAnsi="宋体" w:hint="eastAsia"/>
          <w:sz w:val="32"/>
          <w:szCs w:val="32"/>
          <w:lang w:val="zh-CN"/>
        </w:rPr>
        <w:t>费用。区财政划拨资金到账后，按预算指标使用相关费用</w:t>
      </w:r>
      <w:r w:rsidR="00062A07">
        <w:rPr>
          <w:rFonts w:ascii="仿宋_GB2312" w:eastAsia="仿宋_GB2312" w:hint="eastAsia"/>
          <w:sz w:val="32"/>
          <w:szCs w:val="32"/>
        </w:rPr>
        <w:t>。</w:t>
      </w:r>
    </w:p>
    <w:p w:rsidR="000220C3" w:rsidRPr="002E0B2B" w:rsidRDefault="000220C3" w:rsidP="000220C3">
      <w:pPr>
        <w:autoSpaceDE w:val="0"/>
        <w:autoSpaceDN w:val="0"/>
        <w:adjustRightInd w:val="0"/>
        <w:spacing w:line="576" w:lineRule="exact"/>
        <w:ind w:firstLineChars="200" w:firstLine="643"/>
        <w:jc w:val="left"/>
        <w:rPr>
          <w:rFonts w:ascii="Times New Roman" w:eastAsia="仿宋_GB2312" w:hAnsi="Times New Roman"/>
          <w:b/>
          <w:color w:val="000000"/>
          <w:kern w:val="0"/>
          <w:sz w:val="32"/>
          <w:szCs w:val="32"/>
        </w:rPr>
      </w:pPr>
      <w:r w:rsidRPr="002E0B2B">
        <w:rPr>
          <w:rFonts w:ascii="Times New Roman" w:eastAsia="仿宋_GB2312" w:hAnsi="Times New Roman"/>
          <w:b/>
          <w:color w:val="000000"/>
          <w:kern w:val="0"/>
          <w:sz w:val="32"/>
          <w:szCs w:val="32"/>
        </w:rPr>
        <w:t>4</w:t>
      </w:r>
      <w:r w:rsidRPr="002E0B2B">
        <w:rPr>
          <w:rFonts w:ascii="Times New Roman" w:eastAsia="仿宋_GB2312" w:hAnsi="Times New Roman"/>
          <w:b/>
          <w:color w:val="000000"/>
          <w:kern w:val="0"/>
          <w:sz w:val="32"/>
          <w:szCs w:val="32"/>
        </w:rPr>
        <w:t>．资金分配的原则及考虑因素。</w:t>
      </w:r>
    </w:p>
    <w:p w:rsidR="000220C3" w:rsidRPr="002E0B2B" w:rsidRDefault="000220C3" w:rsidP="000220C3">
      <w:pPr>
        <w:autoSpaceDE w:val="0"/>
        <w:autoSpaceDN w:val="0"/>
        <w:adjustRightInd w:val="0"/>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该项目专</w:t>
      </w:r>
      <w:r w:rsidR="00EE4885">
        <w:rPr>
          <w:rFonts w:ascii="仿宋_GB2312" w:eastAsia="仿宋_GB2312" w:hAnsi="仿宋_GB2312" w:cs="仿宋_GB2312" w:hint="eastAsia"/>
          <w:color w:val="000000"/>
          <w:kern w:val="0"/>
          <w:sz w:val="32"/>
          <w:szCs w:val="32"/>
        </w:rPr>
        <w:t>项资金由区财政下达至区文化馆，由区文化馆按协议</w:t>
      </w:r>
      <w:r w:rsidR="004C520C">
        <w:rPr>
          <w:rFonts w:ascii="仿宋_GB2312" w:eastAsia="仿宋_GB2312" w:hAnsi="仿宋_GB2312" w:cs="仿宋_GB2312" w:hint="eastAsia"/>
          <w:color w:val="000000"/>
          <w:kern w:val="0"/>
          <w:sz w:val="32"/>
          <w:szCs w:val="32"/>
        </w:rPr>
        <w:t>要求向</w:t>
      </w:r>
      <w:r w:rsidR="00EE4885">
        <w:rPr>
          <w:rFonts w:ascii="仿宋_GB2312" w:eastAsia="仿宋_GB2312" w:hint="eastAsia"/>
          <w:sz w:val="32"/>
          <w:szCs w:val="32"/>
        </w:rPr>
        <w:t>攀枝花市</w:t>
      </w:r>
      <w:r w:rsidR="00EE4885">
        <w:rPr>
          <w:rFonts w:ascii="仿宋_GB2312" w:eastAsia="仿宋_GB2312"/>
          <w:sz w:val="32"/>
          <w:szCs w:val="32"/>
        </w:rPr>
        <w:t>华彩文化传媒有限公司</w:t>
      </w:r>
      <w:r w:rsidR="00EE4885">
        <w:rPr>
          <w:rFonts w:ascii="仿宋_GB2312" w:eastAsia="仿宋_GB2312" w:hint="eastAsia"/>
          <w:sz w:val="32"/>
          <w:szCs w:val="32"/>
        </w:rPr>
        <w:t>、</w:t>
      </w:r>
      <w:r w:rsidR="00EE4885">
        <w:rPr>
          <w:rFonts w:ascii="仿宋_GB2312" w:eastAsia="仿宋_GB2312"/>
          <w:sz w:val="32"/>
          <w:szCs w:val="32"/>
        </w:rPr>
        <w:t>攀枝花市广城装饰工程有限公司</w:t>
      </w:r>
      <w:r>
        <w:rPr>
          <w:rFonts w:ascii="仿宋_GB2312" w:eastAsia="仿宋_GB2312" w:hAnsi="仿宋_GB2312" w:cs="仿宋_GB2312" w:hint="eastAsia"/>
          <w:color w:val="000000"/>
          <w:kern w:val="0"/>
          <w:sz w:val="32"/>
          <w:szCs w:val="32"/>
        </w:rPr>
        <w:t>进行支付。区文化馆</w:t>
      </w:r>
      <w:r w:rsidRPr="002E0B2B">
        <w:rPr>
          <w:rFonts w:ascii="仿宋_GB2312" w:eastAsia="仿宋_GB2312" w:hAnsi="仿宋_GB2312" w:cs="仿宋_GB2312" w:hint="eastAsia"/>
          <w:color w:val="000000"/>
          <w:kern w:val="0"/>
          <w:sz w:val="32"/>
          <w:szCs w:val="32"/>
        </w:rPr>
        <w:t>在资金分配使用上严格依据</w:t>
      </w:r>
      <w:r w:rsidR="00EE4885">
        <w:rPr>
          <w:rFonts w:ascii="仿宋_GB2312" w:eastAsia="仿宋_GB2312" w:hAnsi="仿宋_GB2312" w:cs="仿宋_GB2312" w:hint="eastAsia"/>
          <w:color w:val="000000"/>
          <w:kern w:val="0"/>
          <w:sz w:val="32"/>
          <w:szCs w:val="32"/>
        </w:rPr>
        <w:t>财务管理规定、资金和签订的《协议</w:t>
      </w:r>
      <w:r w:rsidRPr="002E0B2B">
        <w:rPr>
          <w:rFonts w:ascii="仿宋_GB2312" w:eastAsia="仿宋_GB2312" w:hAnsi="仿宋_GB2312" w:cs="仿宋_GB2312" w:hint="eastAsia"/>
          <w:color w:val="000000"/>
          <w:kern w:val="0"/>
          <w:sz w:val="32"/>
          <w:szCs w:val="32"/>
        </w:rPr>
        <w:t>》支付资金，支付资金通过区财政局审核，做到专款专用。</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（二）项目绩效目标。</w:t>
      </w:r>
    </w:p>
    <w:p w:rsidR="000220C3" w:rsidRPr="002E0B2B" w:rsidRDefault="000220C3" w:rsidP="000220C3">
      <w:pPr>
        <w:autoSpaceDE w:val="0"/>
        <w:autoSpaceDN w:val="0"/>
        <w:adjustRightInd w:val="0"/>
        <w:spacing w:line="576" w:lineRule="exact"/>
        <w:ind w:firstLineChars="200" w:firstLine="643"/>
        <w:jc w:val="left"/>
        <w:rPr>
          <w:rFonts w:ascii="Times New Roman" w:eastAsia="仿宋_GB2312" w:hAnsi="Times New Roman"/>
          <w:b/>
          <w:color w:val="000000"/>
          <w:kern w:val="0"/>
          <w:sz w:val="32"/>
          <w:szCs w:val="32"/>
        </w:rPr>
      </w:pPr>
      <w:r w:rsidRPr="002E0B2B">
        <w:rPr>
          <w:rFonts w:ascii="Times New Roman" w:eastAsia="仿宋_GB2312" w:hAnsi="Times New Roman"/>
          <w:b/>
          <w:color w:val="000000"/>
          <w:kern w:val="0"/>
          <w:sz w:val="32"/>
          <w:szCs w:val="32"/>
        </w:rPr>
        <w:t>1</w:t>
      </w:r>
      <w:r w:rsidRPr="002E0B2B">
        <w:rPr>
          <w:rFonts w:ascii="Times New Roman" w:eastAsia="仿宋_GB2312" w:hAnsi="Times New Roman"/>
          <w:b/>
          <w:color w:val="000000"/>
          <w:kern w:val="0"/>
          <w:sz w:val="32"/>
          <w:szCs w:val="32"/>
        </w:rPr>
        <w:t>．项目主要内容。</w:t>
      </w:r>
    </w:p>
    <w:p w:rsidR="000220C3" w:rsidRPr="002E0B2B" w:rsidRDefault="000220C3" w:rsidP="000220C3">
      <w:pPr>
        <w:autoSpaceDE w:val="0"/>
        <w:autoSpaceDN w:val="0"/>
        <w:adjustRightInd w:val="0"/>
        <w:spacing w:line="576" w:lineRule="exact"/>
        <w:ind w:firstLineChars="200" w:firstLine="640"/>
        <w:jc w:val="left"/>
        <w:rPr>
          <w:rFonts w:ascii="Times New Roman" w:eastAsia="仿宋_GB2312" w:hAnsi="Times New Roman"/>
          <w:color w:val="000000"/>
          <w:kern w:val="0"/>
          <w:sz w:val="32"/>
          <w:szCs w:val="32"/>
        </w:rPr>
      </w:pPr>
      <w:r w:rsidRPr="002E0B2B">
        <w:rPr>
          <w:rFonts w:ascii="Times New Roman" w:eastAsia="仿宋_GB2312" w:hAnsi="Times New Roman" w:hint="eastAsia"/>
          <w:color w:val="000000"/>
          <w:kern w:val="0"/>
          <w:sz w:val="32"/>
          <w:szCs w:val="32"/>
        </w:rPr>
        <w:t>依据</w:t>
      </w:r>
      <w:r w:rsidR="00EE4885">
        <w:rPr>
          <w:rFonts w:ascii="仿宋_GB2312" w:eastAsia="仿宋_GB2312" w:hAnsi="仿宋_GB2312" w:cs="仿宋_GB2312" w:hint="eastAsia"/>
          <w:color w:val="000000"/>
          <w:kern w:val="0"/>
          <w:sz w:val="32"/>
          <w:szCs w:val="32"/>
        </w:rPr>
        <w:t>《舞美</w:t>
      </w:r>
      <w:r w:rsidR="00EE4885">
        <w:rPr>
          <w:rFonts w:ascii="仿宋_GB2312" w:eastAsia="仿宋_GB2312" w:hAnsi="仿宋_GB2312" w:cs="仿宋_GB2312"/>
          <w:color w:val="000000"/>
          <w:kern w:val="0"/>
          <w:sz w:val="32"/>
          <w:szCs w:val="32"/>
        </w:rPr>
        <w:t>设施租赁协议</w:t>
      </w:r>
      <w:r w:rsidRPr="002E0B2B">
        <w:rPr>
          <w:rFonts w:ascii="仿宋_GB2312" w:eastAsia="仿宋_GB2312" w:hAnsi="仿宋_GB2312" w:cs="仿宋_GB2312" w:hint="eastAsia"/>
          <w:color w:val="000000"/>
          <w:kern w:val="0"/>
          <w:sz w:val="32"/>
          <w:szCs w:val="32"/>
        </w:rPr>
        <w:t>》</w:t>
      </w:r>
      <w:r w:rsidR="004C520C">
        <w:rPr>
          <w:rFonts w:ascii="仿宋_GB2312" w:eastAsia="仿宋_GB2312" w:hAnsi="仿宋_GB2312" w:cs="仿宋_GB2312"/>
          <w:color w:val="000000"/>
          <w:kern w:val="0"/>
          <w:sz w:val="32"/>
          <w:szCs w:val="32"/>
        </w:rPr>
        <w:t>《协议</w:t>
      </w:r>
      <w:r w:rsidR="00EE4885">
        <w:rPr>
          <w:rFonts w:ascii="仿宋_GB2312" w:eastAsia="仿宋_GB2312" w:hAnsi="仿宋_GB2312" w:cs="仿宋_GB2312" w:hint="eastAsia"/>
          <w:color w:val="000000"/>
          <w:kern w:val="0"/>
          <w:sz w:val="32"/>
          <w:szCs w:val="32"/>
        </w:rPr>
        <w:t>书</w:t>
      </w:r>
      <w:r w:rsidR="004C520C">
        <w:rPr>
          <w:rFonts w:ascii="仿宋_GB2312" w:eastAsia="仿宋_GB2312" w:hAnsi="仿宋_GB2312" w:cs="仿宋_GB2312"/>
          <w:color w:val="000000"/>
          <w:kern w:val="0"/>
          <w:sz w:val="32"/>
          <w:szCs w:val="32"/>
        </w:rPr>
        <w:t>》</w:t>
      </w:r>
      <w:r w:rsidR="00DA4A04">
        <w:rPr>
          <w:rFonts w:ascii="仿宋_GB2312" w:eastAsia="仿宋_GB2312" w:hAnsi="仿宋_GB2312" w:cs="仿宋_GB2312" w:hint="eastAsia"/>
          <w:color w:val="000000"/>
          <w:kern w:val="0"/>
          <w:sz w:val="32"/>
          <w:szCs w:val="32"/>
        </w:rPr>
        <w:t>相关规定，支付</w:t>
      </w:r>
      <w:r w:rsidRPr="002E0B2B">
        <w:rPr>
          <w:rFonts w:ascii="仿宋_GB2312" w:eastAsia="仿宋_GB2312" w:hAnsi="仿宋_GB2312" w:cs="仿宋_GB2312" w:hint="eastAsia"/>
          <w:color w:val="000000"/>
          <w:kern w:val="0"/>
          <w:sz w:val="32"/>
          <w:szCs w:val="32"/>
        </w:rPr>
        <w:t>2021</w:t>
      </w:r>
      <w:r w:rsidR="00EE4885">
        <w:rPr>
          <w:rFonts w:ascii="仿宋_GB2312" w:eastAsia="仿宋_GB2312" w:hAnsi="仿宋_GB2312" w:cs="仿宋_GB2312" w:hint="eastAsia"/>
          <w:color w:val="000000"/>
          <w:kern w:val="0"/>
          <w:sz w:val="32"/>
          <w:szCs w:val="32"/>
        </w:rPr>
        <w:t>年度</w:t>
      </w:r>
      <w:proofErr w:type="gramStart"/>
      <w:r w:rsidR="00EE4885" w:rsidRPr="00BF056E">
        <w:rPr>
          <w:rFonts w:ascii="仿宋_GB2312" w:eastAsia="仿宋_GB2312" w:hAnsi="黑体" w:cs="黑体" w:hint="eastAsia"/>
          <w:color w:val="000000"/>
          <w:sz w:val="32"/>
          <w:szCs w:val="32"/>
        </w:rPr>
        <w:t>第五届康养论坛</w:t>
      </w:r>
      <w:proofErr w:type="gramEnd"/>
      <w:r w:rsidR="00EE4885" w:rsidRPr="00BF056E">
        <w:rPr>
          <w:rFonts w:ascii="仿宋_GB2312" w:eastAsia="仿宋_GB2312" w:hAnsi="黑体" w:cs="黑体" w:hint="eastAsia"/>
          <w:color w:val="000000"/>
          <w:sz w:val="32"/>
          <w:szCs w:val="32"/>
        </w:rPr>
        <w:t>“两江三桥”三线文化景观启动仪式活动经费</w:t>
      </w:r>
      <w:r w:rsidRPr="002E0B2B">
        <w:rPr>
          <w:rFonts w:ascii="仿宋_GB2312" w:eastAsia="仿宋_GB2312" w:hAnsi="仿宋_GB2312" w:cs="仿宋_GB2312" w:hint="eastAsia"/>
          <w:color w:val="000000"/>
          <w:kern w:val="0"/>
          <w:sz w:val="32"/>
          <w:szCs w:val="32"/>
        </w:rPr>
        <w:t>。</w:t>
      </w:r>
    </w:p>
    <w:p w:rsidR="000220C3" w:rsidRPr="002E0B2B" w:rsidRDefault="000220C3" w:rsidP="000220C3">
      <w:pPr>
        <w:autoSpaceDE w:val="0"/>
        <w:autoSpaceDN w:val="0"/>
        <w:adjustRightInd w:val="0"/>
        <w:spacing w:line="576" w:lineRule="exact"/>
        <w:ind w:firstLineChars="200" w:firstLine="643"/>
        <w:jc w:val="left"/>
        <w:rPr>
          <w:rFonts w:ascii="Times New Roman" w:eastAsia="仿宋_GB2312" w:hAnsi="Times New Roman"/>
          <w:b/>
          <w:color w:val="000000"/>
          <w:kern w:val="0"/>
          <w:sz w:val="32"/>
          <w:szCs w:val="32"/>
        </w:rPr>
      </w:pPr>
      <w:r w:rsidRPr="002E0B2B">
        <w:rPr>
          <w:rFonts w:ascii="Times New Roman" w:eastAsia="仿宋_GB2312" w:hAnsi="Times New Roman"/>
          <w:b/>
          <w:color w:val="000000"/>
          <w:kern w:val="0"/>
          <w:sz w:val="32"/>
          <w:szCs w:val="32"/>
        </w:rPr>
        <w:t>2</w:t>
      </w:r>
      <w:r w:rsidRPr="002E0B2B">
        <w:rPr>
          <w:rFonts w:ascii="Times New Roman" w:eastAsia="仿宋_GB2312" w:hAnsi="Times New Roman"/>
          <w:b/>
          <w:color w:val="000000"/>
          <w:kern w:val="0"/>
          <w:sz w:val="32"/>
          <w:szCs w:val="32"/>
        </w:rPr>
        <w:t>．项目应实现的具体绩效目标，包括目标的量化、细化情况以及项目实施进度计划等。</w:t>
      </w:r>
    </w:p>
    <w:p w:rsidR="000220C3" w:rsidRPr="002E0B2B" w:rsidRDefault="000220C3" w:rsidP="000220C3">
      <w:pPr>
        <w:autoSpaceDE w:val="0"/>
        <w:autoSpaceDN w:val="0"/>
        <w:adjustRightInd w:val="0"/>
        <w:spacing w:line="576" w:lineRule="exact"/>
        <w:ind w:firstLineChars="200" w:firstLine="640"/>
        <w:jc w:val="left"/>
        <w:rPr>
          <w:rFonts w:ascii="仿宋_GB2312" w:eastAsia="仿宋_GB2312" w:hAnsi="仿宋_GB2312" w:cs="仿宋_GB2312"/>
          <w:color w:val="000000"/>
          <w:kern w:val="0"/>
          <w:sz w:val="32"/>
          <w:szCs w:val="32"/>
        </w:rPr>
      </w:pPr>
      <w:r w:rsidRPr="002E0B2B">
        <w:rPr>
          <w:rFonts w:ascii="Times New Roman" w:eastAsia="仿宋_GB2312" w:hAnsi="Times New Roman" w:hint="eastAsia"/>
          <w:color w:val="000000"/>
          <w:kern w:val="0"/>
          <w:sz w:val="32"/>
          <w:szCs w:val="32"/>
        </w:rPr>
        <w:t>按</w:t>
      </w:r>
      <w:r w:rsidRPr="002E0B2B">
        <w:rPr>
          <w:rFonts w:ascii="仿宋_GB2312" w:eastAsia="仿宋_GB2312" w:hAnsi="仿宋_GB2312" w:cs="仿宋_GB2312" w:hint="eastAsia"/>
          <w:color w:val="000000"/>
          <w:kern w:val="0"/>
          <w:sz w:val="32"/>
          <w:szCs w:val="32"/>
        </w:rPr>
        <w:t>合同要求在2021年年初将支付需用资金纳入单位预算并上报区财政局审批；2021年</w:t>
      </w:r>
      <w:r w:rsidR="00BF056E">
        <w:rPr>
          <w:rFonts w:ascii="仿宋_GB2312" w:eastAsia="仿宋_GB2312" w:hAnsi="仿宋_GB2312" w:cs="仿宋_GB2312" w:hint="eastAsia"/>
          <w:color w:val="000000"/>
          <w:kern w:val="0"/>
          <w:sz w:val="32"/>
          <w:szCs w:val="32"/>
        </w:rPr>
        <w:t>4</w:t>
      </w:r>
      <w:r w:rsidRPr="002E0B2B">
        <w:rPr>
          <w:rFonts w:ascii="仿宋_GB2312" w:eastAsia="仿宋_GB2312" w:hAnsi="仿宋_GB2312" w:cs="仿宋_GB2312" w:hint="eastAsia"/>
          <w:color w:val="000000"/>
          <w:kern w:val="0"/>
          <w:sz w:val="32"/>
          <w:szCs w:val="32"/>
        </w:rPr>
        <w:t>月由区财政将需用资金下达至财政大平台；2021年</w:t>
      </w:r>
      <w:r w:rsidR="00BF056E">
        <w:rPr>
          <w:rFonts w:ascii="仿宋_GB2312" w:eastAsia="仿宋_GB2312" w:hAnsi="仿宋_GB2312" w:cs="仿宋_GB2312" w:hint="eastAsia"/>
          <w:color w:val="000000"/>
          <w:kern w:val="0"/>
          <w:sz w:val="32"/>
          <w:szCs w:val="32"/>
        </w:rPr>
        <w:t>7</w:t>
      </w:r>
      <w:r w:rsidRPr="002E0B2B">
        <w:rPr>
          <w:rFonts w:ascii="仿宋_GB2312" w:eastAsia="仿宋_GB2312" w:hAnsi="仿宋_GB2312" w:cs="仿宋_GB2312" w:hint="eastAsia"/>
          <w:color w:val="000000"/>
          <w:kern w:val="0"/>
          <w:sz w:val="32"/>
          <w:szCs w:val="32"/>
        </w:rPr>
        <w:t>月按合同要求从财政大平台审核和支付费用。</w:t>
      </w:r>
    </w:p>
    <w:p w:rsidR="000220C3" w:rsidRPr="002E0B2B" w:rsidRDefault="000220C3" w:rsidP="000220C3">
      <w:pPr>
        <w:spacing w:line="576" w:lineRule="exact"/>
        <w:ind w:leftChars="304" w:left="953" w:hangingChars="98" w:hanging="315"/>
        <w:rPr>
          <w:rFonts w:ascii="仿宋_GB2312" w:eastAsia="仿宋_GB2312" w:hAnsi="仿宋_GB2312" w:cs="仿宋_GB2312"/>
          <w:b/>
          <w:color w:val="000000"/>
          <w:kern w:val="0"/>
          <w:sz w:val="32"/>
          <w:szCs w:val="32"/>
        </w:rPr>
      </w:pPr>
      <w:r w:rsidRPr="002E0B2B">
        <w:rPr>
          <w:rFonts w:ascii="仿宋_GB2312" w:eastAsia="仿宋_GB2312" w:hAnsi="仿宋_GB2312" w:cs="仿宋_GB2312"/>
          <w:b/>
          <w:color w:val="000000"/>
          <w:kern w:val="0"/>
          <w:sz w:val="32"/>
          <w:szCs w:val="32"/>
        </w:rPr>
        <w:t>3．分析评价申报内容是否与实际相符，申报目标是否合理可行。</w:t>
      </w:r>
    </w:p>
    <w:p w:rsidR="000220C3" w:rsidRPr="002E0B2B" w:rsidRDefault="00BF056E" w:rsidP="000220C3">
      <w:pPr>
        <w:spacing w:line="576"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本项目申报内容与</w:t>
      </w:r>
      <w:r w:rsidR="000220C3" w:rsidRPr="002E0B2B">
        <w:rPr>
          <w:rFonts w:ascii="Times New Roman" w:eastAsia="仿宋_GB2312" w:hAnsi="Times New Roman" w:hint="eastAsia"/>
          <w:color w:val="000000"/>
          <w:kern w:val="0"/>
          <w:sz w:val="32"/>
          <w:szCs w:val="32"/>
        </w:rPr>
        <w:t>使用情</w:t>
      </w:r>
      <w:r w:rsidR="00E87A40">
        <w:rPr>
          <w:rFonts w:ascii="Times New Roman" w:eastAsia="仿宋_GB2312" w:hAnsi="Times New Roman" w:hint="eastAsia"/>
          <w:color w:val="000000"/>
          <w:kern w:val="0"/>
          <w:sz w:val="32"/>
          <w:szCs w:val="32"/>
        </w:rPr>
        <w:t>况和</w:t>
      </w:r>
      <w:r w:rsidR="000220C3" w:rsidRPr="002E0B2B">
        <w:rPr>
          <w:rFonts w:ascii="Times New Roman" w:eastAsia="仿宋_GB2312" w:hAnsi="Times New Roman" w:hint="eastAsia"/>
          <w:color w:val="000000"/>
          <w:kern w:val="0"/>
          <w:sz w:val="32"/>
          <w:szCs w:val="32"/>
        </w:rPr>
        <w:t>实际相符，申报目标合理、可行。</w:t>
      </w:r>
    </w:p>
    <w:p w:rsidR="000220C3" w:rsidRPr="002E0B2B" w:rsidRDefault="000220C3"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sidRPr="002E0B2B">
        <w:rPr>
          <w:rFonts w:ascii="Times New Roman" w:eastAsia="黑体" w:hAnsi="Times New Roman"/>
          <w:color w:val="000000"/>
          <w:kern w:val="0"/>
          <w:sz w:val="32"/>
          <w:szCs w:val="32"/>
        </w:rPr>
        <w:t>二、项目资金申报及使用情况</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（一）项目资金申报及批复情况。</w:t>
      </w:r>
    </w:p>
    <w:p w:rsidR="000220C3" w:rsidRPr="002E0B2B" w:rsidRDefault="000220C3"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sidRPr="002E0B2B">
        <w:rPr>
          <w:rFonts w:ascii="Times New Roman" w:eastAsia="仿宋_GB2312" w:hAnsi="Times New Roman" w:hint="eastAsia"/>
          <w:color w:val="000000"/>
          <w:kern w:val="0"/>
          <w:sz w:val="32"/>
          <w:szCs w:val="32"/>
        </w:rPr>
        <w:t>2021</w:t>
      </w:r>
      <w:r w:rsidR="00BF056E">
        <w:rPr>
          <w:rFonts w:ascii="Times New Roman" w:eastAsia="仿宋_GB2312" w:hAnsi="Times New Roman" w:hint="eastAsia"/>
          <w:color w:val="000000"/>
          <w:kern w:val="0"/>
          <w:sz w:val="32"/>
          <w:szCs w:val="32"/>
        </w:rPr>
        <w:t>年</w:t>
      </w:r>
      <w:r w:rsidR="00BF056E">
        <w:rPr>
          <w:rFonts w:ascii="Times New Roman" w:eastAsia="仿宋_GB2312" w:hAnsi="Times New Roman" w:hint="eastAsia"/>
          <w:color w:val="000000"/>
          <w:kern w:val="0"/>
          <w:sz w:val="32"/>
          <w:szCs w:val="32"/>
        </w:rPr>
        <w:t>3</w:t>
      </w:r>
      <w:r w:rsidR="00BF056E">
        <w:rPr>
          <w:rFonts w:ascii="Times New Roman" w:eastAsia="仿宋_GB2312" w:hAnsi="Times New Roman" w:hint="eastAsia"/>
          <w:color w:val="000000"/>
          <w:kern w:val="0"/>
          <w:sz w:val="32"/>
          <w:szCs w:val="32"/>
        </w:rPr>
        <w:t>月</w:t>
      </w:r>
      <w:r w:rsidRPr="002E0B2B">
        <w:rPr>
          <w:rFonts w:ascii="Times New Roman" w:eastAsia="仿宋_GB2312" w:hAnsi="Times New Roman" w:hint="eastAsia"/>
          <w:color w:val="000000"/>
          <w:kern w:val="0"/>
          <w:sz w:val="32"/>
          <w:szCs w:val="32"/>
        </w:rPr>
        <w:t>完成需用资金的预算上报；</w:t>
      </w:r>
      <w:r w:rsidRPr="002E0B2B">
        <w:rPr>
          <w:rFonts w:ascii="Times New Roman" w:eastAsia="仿宋_GB2312" w:hAnsi="Times New Roman" w:hint="eastAsia"/>
          <w:color w:val="000000"/>
          <w:kern w:val="0"/>
          <w:sz w:val="32"/>
          <w:szCs w:val="32"/>
        </w:rPr>
        <w:t xml:space="preserve"> 2021</w:t>
      </w:r>
      <w:r w:rsidRPr="002E0B2B">
        <w:rPr>
          <w:rFonts w:ascii="Times New Roman" w:eastAsia="仿宋_GB2312" w:hAnsi="Times New Roman" w:hint="eastAsia"/>
          <w:color w:val="000000"/>
          <w:kern w:val="0"/>
          <w:sz w:val="32"/>
          <w:szCs w:val="32"/>
        </w:rPr>
        <w:t>年</w:t>
      </w:r>
      <w:r w:rsidR="00BF056E">
        <w:rPr>
          <w:rFonts w:ascii="Times New Roman" w:eastAsia="仿宋_GB2312" w:hAnsi="Times New Roman" w:hint="eastAsia"/>
          <w:color w:val="000000"/>
          <w:kern w:val="0"/>
          <w:sz w:val="32"/>
          <w:szCs w:val="32"/>
        </w:rPr>
        <w:t>4</w:t>
      </w:r>
      <w:r w:rsidRPr="002E0B2B">
        <w:rPr>
          <w:rFonts w:ascii="Times New Roman" w:eastAsia="仿宋_GB2312" w:hAnsi="Times New Roman" w:hint="eastAsia"/>
          <w:color w:val="000000"/>
          <w:kern w:val="0"/>
          <w:sz w:val="32"/>
          <w:szCs w:val="32"/>
        </w:rPr>
        <w:t>月通过区财政</w:t>
      </w:r>
      <w:r w:rsidRPr="002E0B2B">
        <w:rPr>
          <w:rFonts w:ascii="Times New Roman" w:eastAsia="仿宋_GB2312" w:hAnsi="Times New Roman" w:hint="eastAsia"/>
          <w:color w:val="000000"/>
          <w:kern w:val="0"/>
          <w:sz w:val="32"/>
          <w:szCs w:val="32"/>
        </w:rPr>
        <w:lastRenderedPageBreak/>
        <w:t>局对预算资金的审核和审批。</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（二）资金计划、到位及使用情况。</w:t>
      </w:r>
    </w:p>
    <w:p w:rsidR="000220C3" w:rsidRPr="002E0B2B" w:rsidRDefault="000220C3" w:rsidP="000220C3">
      <w:pPr>
        <w:autoSpaceDE w:val="0"/>
        <w:autoSpaceDN w:val="0"/>
        <w:adjustRightInd w:val="0"/>
        <w:spacing w:line="576" w:lineRule="exact"/>
        <w:ind w:firstLineChars="200" w:firstLine="643"/>
        <w:jc w:val="left"/>
        <w:rPr>
          <w:rFonts w:ascii="仿宋_GB2312" w:eastAsia="仿宋_GB2312" w:hAnsi="Times New Roman"/>
          <w:b/>
          <w:color w:val="000000"/>
          <w:kern w:val="0"/>
          <w:sz w:val="32"/>
          <w:szCs w:val="32"/>
        </w:rPr>
      </w:pPr>
      <w:r w:rsidRPr="002E0B2B">
        <w:rPr>
          <w:rFonts w:ascii="仿宋_GB2312" w:eastAsia="仿宋_GB2312" w:hAnsi="Times New Roman" w:hint="eastAsia"/>
          <w:b/>
          <w:color w:val="000000"/>
          <w:kern w:val="0"/>
          <w:sz w:val="32"/>
          <w:szCs w:val="32"/>
        </w:rPr>
        <w:t>1.资金计划。</w:t>
      </w:r>
    </w:p>
    <w:p w:rsidR="000220C3" w:rsidRPr="002E0B2B" w:rsidRDefault="000220C3" w:rsidP="000220C3">
      <w:pPr>
        <w:autoSpaceDE w:val="0"/>
        <w:autoSpaceDN w:val="0"/>
        <w:adjustRightInd w:val="0"/>
        <w:spacing w:line="576" w:lineRule="exact"/>
        <w:ind w:firstLineChars="200" w:firstLine="640"/>
        <w:jc w:val="left"/>
        <w:rPr>
          <w:rFonts w:ascii="Times New Roman" w:eastAsia="仿宋_GB2312" w:hAnsi="Times New Roman"/>
          <w:color w:val="000000"/>
          <w:kern w:val="0"/>
          <w:sz w:val="32"/>
          <w:szCs w:val="32"/>
        </w:rPr>
      </w:pPr>
      <w:r w:rsidRPr="002E0B2B">
        <w:rPr>
          <w:rFonts w:ascii="Times New Roman" w:eastAsia="仿宋_GB2312" w:hAnsi="Times New Roman" w:hint="eastAsia"/>
          <w:color w:val="000000"/>
          <w:kern w:val="0"/>
          <w:sz w:val="32"/>
          <w:szCs w:val="32"/>
        </w:rPr>
        <w:t>2021</w:t>
      </w:r>
      <w:r w:rsidR="00BF056E">
        <w:rPr>
          <w:rFonts w:ascii="Times New Roman" w:eastAsia="仿宋_GB2312" w:hAnsi="Times New Roman" w:hint="eastAsia"/>
          <w:color w:val="000000"/>
          <w:kern w:val="0"/>
          <w:sz w:val="32"/>
          <w:szCs w:val="32"/>
        </w:rPr>
        <w:t>年</w:t>
      </w:r>
      <w:r w:rsidR="00BF056E">
        <w:rPr>
          <w:rFonts w:ascii="Times New Roman" w:eastAsia="仿宋_GB2312" w:hAnsi="Times New Roman" w:hint="eastAsia"/>
          <w:color w:val="000000"/>
          <w:kern w:val="0"/>
          <w:sz w:val="32"/>
          <w:szCs w:val="32"/>
        </w:rPr>
        <w:t>3</w:t>
      </w:r>
      <w:r w:rsidR="00BF056E">
        <w:rPr>
          <w:rFonts w:ascii="Times New Roman" w:eastAsia="仿宋_GB2312" w:hAnsi="Times New Roman" w:hint="eastAsia"/>
          <w:color w:val="000000"/>
          <w:kern w:val="0"/>
          <w:sz w:val="32"/>
          <w:szCs w:val="32"/>
        </w:rPr>
        <w:t>月</w:t>
      </w:r>
      <w:r w:rsidRPr="002E0B2B">
        <w:rPr>
          <w:rFonts w:ascii="Times New Roman" w:eastAsia="仿宋_GB2312" w:hAnsi="Times New Roman" w:hint="eastAsia"/>
          <w:color w:val="000000"/>
          <w:kern w:val="0"/>
          <w:sz w:val="32"/>
          <w:szCs w:val="32"/>
        </w:rPr>
        <w:t>将支付需用资金纳入单位预算并上报区财政局审批；</w:t>
      </w:r>
      <w:r w:rsidRPr="002E0B2B">
        <w:rPr>
          <w:rFonts w:ascii="Times New Roman" w:eastAsia="仿宋_GB2312" w:hAnsi="Times New Roman" w:hint="eastAsia"/>
          <w:color w:val="000000"/>
          <w:kern w:val="0"/>
          <w:sz w:val="32"/>
          <w:szCs w:val="32"/>
        </w:rPr>
        <w:t>2021</w:t>
      </w:r>
      <w:r w:rsidRPr="002E0B2B">
        <w:rPr>
          <w:rFonts w:ascii="Times New Roman" w:eastAsia="仿宋_GB2312" w:hAnsi="Times New Roman" w:hint="eastAsia"/>
          <w:color w:val="000000"/>
          <w:kern w:val="0"/>
          <w:sz w:val="32"/>
          <w:szCs w:val="32"/>
        </w:rPr>
        <w:t>年</w:t>
      </w:r>
      <w:r w:rsidR="00BF056E">
        <w:rPr>
          <w:rFonts w:ascii="Times New Roman" w:eastAsia="仿宋_GB2312" w:hAnsi="Times New Roman" w:hint="eastAsia"/>
          <w:color w:val="000000"/>
          <w:kern w:val="0"/>
          <w:sz w:val="32"/>
          <w:szCs w:val="32"/>
        </w:rPr>
        <w:t>4</w:t>
      </w:r>
      <w:r w:rsidRPr="002E0B2B">
        <w:rPr>
          <w:rFonts w:ascii="Times New Roman" w:eastAsia="仿宋_GB2312" w:hAnsi="Times New Roman" w:hint="eastAsia"/>
          <w:color w:val="000000"/>
          <w:kern w:val="0"/>
          <w:sz w:val="32"/>
          <w:szCs w:val="32"/>
        </w:rPr>
        <w:t>月区财政局已将需用资金下达至财政大平台。</w:t>
      </w:r>
      <w:r w:rsidRPr="002E0B2B">
        <w:rPr>
          <w:rFonts w:ascii="Times New Roman" w:eastAsia="仿宋_GB2312" w:hAnsi="Times New Roman" w:hint="eastAsia"/>
          <w:color w:val="000000"/>
          <w:kern w:val="0"/>
          <w:sz w:val="32"/>
          <w:szCs w:val="32"/>
        </w:rPr>
        <w:t xml:space="preserve">   </w:t>
      </w:r>
    </w:p>
    <w:p w:rsidR="000220C3" w:rsidRPr="002E0B2B" w:rsidRDefault="000220C3" w:rsidP="000220C3">
      <w:pPr>
        <w:autoSpaceDE w:val="0"/>
        <w:autoSpaceDN w:val="0"/>
        <w:adjustRightInd w:val="0"/>
        <w:spacing w:line="576" w:lineRule="exact"/>
        <w:ind w:firstLineChars="200" w:firstLine="643"/>
        <w:jc w:val="left"/>
        <w:rPr>
          <w:rFonts w:ascii="仿宋_GB2312" w:eastAsia="仿宋_GB2312" w:hAnsi="Times New Roman"/>
          <w:b/>
          <w:color w:val="000000"/>
          <w:kern w:val="0"/>
          <w:sz w:val="32"/>
          <w:szCs w:val="32"/>
        </w:rPr>
      </w:pPr>
      <w:r w:rsidRPr="002E0B2B">
        <w:rPr>
          <w:rFonts w:ascii="仿宋_GB2312" w:eastAsia="仿宋_GB2312" w:hAnsi="Times New Roman" w:hint="eastAsia"/>
          <w:b/>
          <w:color w:val="000000"/>
          <w:kern w:val="0"/>
          <w:sz w:val="32"/>
          <w:szCs w:val="32"/>
        </w:rPr>
        <w:t xml:space="preserve"> 2.资金到位。</w:t>
      </w:r>
    </w:p>
    <w:p w:rsidR="000220C3" w:rsidRPr="002E0B2B" w:rsidRDefault="000220C3"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sidRPr="002E0B2B">
        <w:rPr>
          <w:rFonts w:ascii="Times New Roman" w:eastAsia="仿宋_GB2312" w:hAnsi="Times New Roman" w:hint="eastAsia"/>
          <w:color w:val="000000"/>
          <w:kern w:val="0"/>
          <w:sz w:val="32"/>
          <w:szCs w:val="32"/>
        </w:rPr>
        <w:t>2021</w:t>
      </w:r>
      <w:r w:rsidRPr="002E0B2B">
        <w:rPr>
          <w:rFonts w:ascii="Times New Roman" w:eastAsia="仿宋_GB2312" w:hAnsi="Times New Roman" w:hint="eastAsia"/>
          <w:color w:val="000000"/>
          <w:kern w:val="0"/>
          <w:sz w:val="32"/>
          <w:szCs w:val="32"/>
        </w:rPr>
        <w:t>年</w:t>
      </w:r>
      <w:r w:rsidR="00BF056E">
        <w:rPr>
          <w:rFonts w:ascii="Times New Roman" w:eastAsia="仿宋_GB2312" w:hAnsi="Times New Roman" w:hint="eastAsia"/>
          <w:color w:val="000000"/>
          <w:kern w:val="0"/>
          <w:sz w:val="32"/>
          <w:szCs w:val="32"/>
        </w:rPr>
        <w:t>4</w:t>
      </w:r>
      <w:r w:rsidRPr="002E0B2B">
        <w:rPr>
          <w:rFonts w:ascii="Times New Roman" w:eastAsia="仿宋_GB2312" w:hAnsi="Times New Roman" w:hint="eastAsia"/>
          <w:color w:val="000000"/>
          <w:kern w:val="0"/>
          <w:sz w:val="32"/>
          <w:szCs w:val="32"/>
        </w:rPr>
        <w:t>月资金到达单位账户，资金到位后</w:t>
      </w:r>
      <w:r w:rsidR="007A33FF">
        <w:rPr>
          <w:rFonts w:ascii="Times New Roman" w:eastAsia="仿宋_GB2312" w:hAnsi="Times New Roman" w:hint="eastAsia"/>
          <w:color w:val="000000"/>
          <w:kern w:val="0"/>
          <w:sz w:val="32"/>
          <w:szCs w:val="32"/>
        </w:rPr>
        <w:t>，</w:t>
      </w:r>
      <w:r w:rsidRPr="002E0B2B">
        <w:rPr>
          <w:rFonts w:ascii="Times New Roman" w:eastAsia="仿宋_GB2312" w:hAnsi="Times New Roman" w:hint="eastAsia"/>
          <w:color w:val="000000"/>
          <w:kern w:val="0"/>
          <w:sz w:val="32"/>
          <w:szCs w:val="32"/>
        </w:rPr>
        <w:t>单位按服务合同规定在当年完成项目资金的支付。</w:t>
      </w:r>
    </w:p>
    <w:p w:rsidR="000220C3" w:rsidRPr="002E0B2B" w:rsidRDefault="000220C3" w:rsidP="000220C3">
      <w:pPr>
        <w:autoSpaceDE w:val="0"/>
        <w:autoSpaceDN w:val="0"/>
        <w:adjustRightInd w:val="0"/>
        <w:spacing w:line="576" w:lineRule="exact"/>
        <w:ind w:firstLineChars="200" w:firstLine="643"/>
        <w:jc w:val="left"/>
        <w:rPr>
          <w:rFonts w:ascii="仿宋_GB2312" w:eastAsia="仿宋_GB2312" w:hAnsi="Times New Roman"/>
          <w:b/>
          <w:color w:val="000000"/>
          <w:kern w:val="0"/>
          <w:sz w:val="32"/>
          <w:szCs w:val="32"/>
        </w:rPr>
      </w:pPr>
      <w:r w:rsidRPr="002E0B2B">
        <w:rPr>
          <w:rFonts w:ascii="仿宋_GB2312" w:eastAsia="仿宋_GB2312" w:hAnsi="Times New Roman" w:hint="eastAsia"/>
          <w:b/>
          <w:color w:val="000000"/>
          <w:kern w:val="0"/>
          <w:sz w:val="32"/>
          <w:szCs w:val="32"/>
        </w:rPr>
        <w:t>3．资金使用。</w:t>
      </w:r>
    </w:p>
    <w:p w:rsidR="000220C3" w:rsidRPr="002E0B2B" w:rsidRDefault="000220C3"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sidRPr="002E0B2B">
        <w:rPr>
          <w:rFonts w:ascii="Times New Roman" w:eastAsia="仿宋_GB2312" w:hAnsi="Times New Roman" w:hint="eastAsia"/>
          <w:color w:val="000000"/>
          <w:kern w:val="0"/>
          <w:sz w:val="32"/>
          <w:szCs w:val="32"/>
        </w:rPr>
        <w:t>2021</w:t>
      </w:r>
      <w:r w:rsidRPr="002E0B2B">
        <w:rPr>
          <w:rFonts w:ascii="Times New Roman" w:eastAsia="仿宋_GB2312" w:hAnsi="Times New Roman" w:hint="eastAsia"/>
          <w:color w:val="000000"/>
          <w:kern w:val="0"/>
          <w:sz w:val="32"/>
          <w:szCs w:val="32"/>
        </w:rPr>
        <w:t>年</w:t>
      </w:r>
      <w:r w:rsidR="00BF056E">
        <w:rPr>
          <w:rFonts w:ascii="Times New Roman" w:eastAsia="仿宋_GB2312" w:hAnsi="Times New Roman" w:hint="eastAsia"/>
          <w:color w:val="000000"/>
          <w:kern w:val="0"/>
          <w:sz w:val="32"/>
          <w:szCs w:val="32"/>
        </w:rPr>
        <w:t>7</w:t>
      </w:r>
      <w:r w:rsidRPr="002E0B2B">
        <w:rPr>
          <w:rFonts w:ascii="Times New Roman" w:eastAsia="仿宋_GB2312" w:hAnsi="Times New Roman" w:hint="eastAsia"/>
          <w:color w:val="000000"/>
          <w:kern w:val="0"/>
          <w:sz w:val="32"/>
          <w:szCs w:val="32"/>
        </w:rPr>
        <w:t>月</w:t>
      </w:r>
      <w:r w:rsidR="00E87A40">
        <w:rPr>
          <w:rFonts w:ascii="Times New Roman" w:eastAsia="仿宋_GB2312" w:hAnsi="Times New Roman" w:hint="eastAsia"/>
          <w:color w:val="000000"/>
          <w:kern w:val="0"/>
          <w:sz w:val="32"/>
          <w:szCs w:val="32"/>
        </w:rPr>
        <w:t>单位支付</w:t>
      </w:r>
      <w:r w:rsidR="00BF056E">
        <w:rPr>
          <w:rFonts w:ascii="仿宋_GB2312" w:eastAsia="仿宋_GB2312" w:hint="eastAsia"/>
          <w:sz w:val="32"/>
          <w:szCs w:val="32"/>
        </w:rPr>
        <w:t>攀枝花市</w:t>
      </w:r>
      <w:r w:rsidR="00BF056E">
        <w:rPr>
          <w:rFonts w:ascii="仿宋_GB2312" w:eastAsia="仿宋_GB2312"/>
          <w:sz w:val="32"/>
          <w:szCs w:val="32"/>
        </w:rPr>
        <w:t>华彩文化传媒有限公司</w:t>
      </w:r>
      <w:r w:rsidR="00BF056E">
        <w:rPr>
          <w:rFonts w:ascii="仿宋_GB2312" w:eastAsia="仿宋_GB2312" w:hint="eastAsia"/>
          <w:sz w:val="32"/>
          <w:szCs w:val="32"/>
        </w:rPr>
        <w:t>、</w:t>
      </w:r>
      <w:r w:rsidR="00BF056E">
        <w:rPr>
          <w:rFonts w:ascii="仿宋_GB2312" w:eastAsia="仿宋_GB2312"/>
          <w:sz w:val="32"/>
          <w:szCs w:val="32"/>
        </w:rPr>
        <w:t>攀枝花市广城装饰工程有限公司</w:t>
      </w:r>
      <w:r w:rsidRPr="002E0B2B">
        <w:rPr>
          <w:rFonts w:ascii="Times New Roman" w:eastAsia="仿宋_GB2312" w:hAnsi="Times New Roman" w:hint="eastAsia"/>
          <w:color w:val="000000"/>
          <w:kern w:val="0"/>
          <w:sz w:val="32"/>
          <w:szCs w:val="32"/>
        </w:rPr>
        <w:t>。</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（三）项目财务管理情况。</w:t>
      </w:r>
    </w:p>
    <w:p w:rsidR="000220C3" w:rsidRPr="002E0B2B" w:rsidRDefault="000220C3" w:rsidP="000220C3">
      <w:pPr>
        <w:autoSpaceDE w:val="0"/>
        <w:autoSpaceDN w:val="0"/>
        <w:adjustRightInd w:val="0"/>
        <w:spacing w:line="576" w:lineRule="exact"/>
        <w:ind w:firstLineChars="200" w:firstLine="640"/>
        <w:jc w:val="left"/>
        <w:rPr>
          <w:rFonts w:ascii="仿宋_GB2312" w:eastAsia="仿宋_GB2312" w:hAnsi="仿宋_GB2312" w:cs="仿宋_GB2312"/>
          <w:color w:val="000000"/>
          <w:kern w:val="0"/>
          <w:sz w:val="32"/>
          <w:szCs w:val="32"/>
        </w:rPr>
      </w:pPr>
      <w:r w:rsidRPr="002E0B2B">
        <w:rPr>
          <w:rFonts w:ascii="仿宋_GB2312" w:eastAsia="仿宋_GB2312" w:hAnsi="仿宋_GB2312" w:cs="仿宋_GB2312" w:hint="eastAsia"/>
          <w:color w:val="000000"/>
          <w:kern w:val="0"/>
          <w:sz w:val="32"/>
          <w:szCs w:val="32"/>
        </w:rPr>
        <w:t>单位健全了财务管理制度和财务工作人员，在工作推进中严格依照《中华人民共和国会计法》《中华人民共和国预算法》及相关财务管理规定执行财务管理。单位通过对2021年单位项目预算执行进行全面的控制和管理，有效保障了单位财务工作的正常开展，费用支出依法依规、专款专用。单位在预算执行中严格费用的支付和管理，对项目资金做好使用和监管，未出现资金违规使用的情况。</w:t>
      </w:r>
    </w:p>
    <w:p w:rsidR="000220C3" w:rsidRPr="002E0B2B" w:rsidRDefault="000220C3" w:rsidP="000220C3">
      <w:pPr>
        <w:autoSpaceDE w:val="0"/>
        <w:autoSpaceDN w:val="0"/>
        <w:adjustRightInd w:val="0"/>
        <w:spacing w:line="576" w:lineRule="exact"/>
        <w:ind w:firstLineChars="200" w:firstLine="640"/>
        <w:jc w:val="left"/>
        <w:rPr>
          <w:rFonts w:ascii="Times New Roman" w:eastAsia="黑体" w:hAnsi="Times New Roman"/>
          <w:color w:val="000000"/>
          <w:kern w:val="0"/>
          <w:sz w:val="32"/>
          <w:szCs w:val="32"/>
        </w:rPr>
      </w:pPr>
      <w:r w:rsidRPr="002E0B2B">
        <w:rPr>
          <w:rFonts w:ascii="Times New Roman" w:eastAsia="黑体" w:hAnsi="Times New Roman"/>
          <w:color w:val="000000"/>
          <w:kern w:val="0"/>
          <w:sz w:val="32"/>
          <w:szCs w:val="32"/>
        </w:rPr>
        <w:t>三、项目实施及管理情况</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（一）项目组织架构及实施流程。</w:t>
      </w:r>
    </w:p>
    <w:p w:rsidR="000220C3" w:rsidRPr="002E0B2B" w:rsidRDefault="007A33FF"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Pr>
          <w:rFonts w:ascii="仿宋_GB2312" w:eastAsia="仿宋_GB2312" w:hAnsi="仿宋_GB2312" w:cs="仿宋_GB2312" w:hint="eastAsia"/>
          <w:color w:val="000000"/>
          <w:kern w:val="0"/>
          <w:sz w:val="32"/>
          <w:szCs w:val="32"/>
        </w:rPr>
        <w:t>由于区</w:t>
      </w:r>
      <w:r w:rsidR="00BF056E">
        <w:rPr>
          <w:rFonts w:ascii="仿宋_GB2312" w:eastAsia="仿宋_GB2312" w:hAnsi="仿宋_GB2312" w:cs="仿宋_GB2312"/>
          <w:color w:val="000000"/>
          <w:kern w:val="0"/>
          <w:sz w:val="32"/>
          <w:szCs w:val="32"/>
        </w:rPr>
        <w:t>文化馆</w:t>
      </w:r>
      <w:r w:rsidR="00BF056E">
        <w:rPr>
          <w:rFonts w:ascii="仿宋_GB2312" w:eastAsia="仿宋_GB2312" w:hAnsi="仿宋_GB2312" w:cs="仿宋_GB2312" w:hint="eastAsia"/>
          <w:color w:val="000000"/>
          <w:kern w:val="0"/>
          <w:sz w:val="32"/>
          <w:szCs w:val="32"/>
        </w:rPr>
        <w:t>根据</w:t>
      </w:r>
      <w:r w:rsidR="00BF056E">
        <w:rPr>
          <w:rFonts w:ascii="仿宋_GB2312" w:eastAsia="仿宋_GB2312" w:hAnsi="仿宋_GB2312" w:cs="仿宋_GB2312"/>
          <w:color w:val="000000"/>
          <w:kern w:val="0"/>
          <w:sz w:val="32"/>
          <w:szCs w:val="32"/>
        </w:rPr>
        <w:t>在此项目的职责，经</w:t>
      </w:r>
      <w:r w:rsidR="00BF056E">
        <w:rPr>
          <w:rFonts w:ascii="仿宋_GB2312" w:eastAsia="仿宋_GB2312" w:hAnsi="仿宋_GB2312" w:cs="仿宋_GB2312" w:hint="eastAsia"/>
          <w:color w:val="000000"/>
          <w:kern w:val="0"/>
          <w:sz w:val="32"/>
          <w:szCs w:val="32"/>
        </w:rPr>
        <w:t>与</w:t>
      </w:r>
      <w:r>
        <w:rPr>
          <w:rFonts w:ascii="仿宋_GB2312" w:eastAsia="仿宋_GB2312" w:hAnsi="仿宋_GB2312" w:cs="仿宋_GB2312" w:hint="eastAsia"/>
          <w:color w:val="000000"/>
          <w:kern w:val="0"/>
          <w:sz w:val="32"/>
          <w:szCs w:val="32"/>
        </w:rPr>
        <w:t>相关</w:t>
      </w:r>
      <w:r w:rsidR="00BF056E">
        <w:rPr>
          <w:rFonts w:ascii="仿宋_GB2312" w:eastAsia="仿宋_GB2312" w:hAnsi="仿宋_GB2312" w:cs="仿宋_GB2312" w:hint="eastAsia"/>
          <w:color w:val="000000"/>
          <w:kern w:val="0"/>
          <w:sz w:val="32"/>
          <w:szCs w:val="32"/>
        </w:rPr>
        <w:t>公司</w:t>
      </w:r>
      <w:r>
        <w:rPr>
          <w:rFonts w:ascii="仿宋_GB2312" w:eastAsia="仿宋_GB2312" w:hAnsi="仿宋_GB2312" w:cs="仿宋_GB2312"/>
          <w:color w:val="000000"/>
          <w:kern w:val="0"/>
          <w:sz w:val="32"/>
          <w:szCs w:val="32"/>
        </w:rPr>
        <w:t>磋商</w:t>
      </w:r>
      <w:r>
        <w:rPr>
          <w:rFonts w:ascii="仿宋_GB2312" w:eastAsia="仿宋_GB2312" w:hAnsi="仿宋_GB2312" w:cs="仿宋_GB2312" w:hint="eastAsia"/>
          <w:color w:val="000000"/>
          <w:kern w:val="0"/>
          <w:sz w:val="32"/>
          <w:szCs w:val="32"/>
        </w:rPr>
        <w:t>谈判</w:t>
      </w:r>
      <w:r w:rsidR="000220C3" w:rsidRPr="002E0B2B">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与</w:t>
      </w:r>
      <w:r w:rsidR="00BF056E">
        <w:rPr>
          <w:rFonts w:ascii="仿宋_GB2312" w:eastAsia="仿宋_GB2312" w:hint="eastAsia"/>
          <w:sz w:val="32"/>
          <w:szCs w:val="32"/>
        </w:rPr>
        <w:t>攀枝花市</w:t>
      </w:r>
      <w:r w:rsidR="00BF056E">
        <w:rPr>
          <w:rFonts w:ascii="仿宋_GB2312" w:eastAsia="仿宋_GB2312"/>
          <w:sz w:val="32"/>
          <w:szCs w:val="32"/>
        </w:rPr>
        <w:t>华彩文化传媒有限公司</w:t>
      </w:r>
      <w:r w:rsidR="00BF056E">
        <w:rPr>
          <w:rFonts w:ascii="仿宋_GB2312" w:eastAsia="仿宋_GB2312" w:hint="eastAsia"/>
          <w:sz w:val="32"/>
          <w:szCs w:val="32"/>
        </w:rPr>
        <w:t>签订</w:t>
      </w:r>
      <w:r w:rsidR="00BF056E">
        <w:rPr>
          <w:rFonts w:ascii="仿宋_GB2312" w:eastAsia="仿宋_GB2312"/>
          <w:sz w:val="32"/>
          <w:szCs w:val="32"/>
        </w:rPr>
        <w:t>了《</w:t>
      </w:r>
      <w:r w:rsidR="00BF056E">
        <w:rPr>
          <w:rFonts w:ascii="仿宋_GB2312" w:eastAsia="仿宋_GB2312" w:hint="eastAsia"/>
          <w:sz w:val="32"/>
          <w:szCs w:val="32"/>
        </w:rPr>
        <w:t>舞美</w:t>
      </w:r>
      <w:r w:rsidR="00BF056E">
        <w:rPr>
          <w:rFonts w:ascii="仿宋_GB2312" w:eastAsia="仿宋_GB2312"/>
          <w:sz w:val="32"/>
          <w:szCs w:val="32"/>
        </w:rPr>
        <w:t>设施租赁协议</w:t>
      </w:r>
      <w:r w:rsidR="00BF056E">
        <w:rPr>
          <w:rFonts w:ascii="仿宋_GB2312" w:eastAsia="仿宋_GB2312"/>
          <w:sz w:val="32"/>
          <w:szCs w:val="32"/>
        </w:rPr>
        <w:lastRenderedPageBreak/>
        <w:t>书》</w:t>
      </w:r>
      <w:r w:rsidR="00BF056E">
        <w:rPr>
          <w:rFonts w:ascii="仿宋_GB2312" w:eastAsia="仿宋_GB2312" w:hint="eastAsia"/>
          <w:sz w:val="32"/>
          <w:szCs w:val="32"/>
        </w:rPr>
        <w:t>、</w:t>
      </w:r>
      <w:r w:rsidR="00BF056E">
        <w:rPr>
          <w:rFonts w:ascii="仿宋_GB2312" w:eastAsia="仿宋_GB2312"/>
          <w:sz w:val="32"/>
          <w:szCs w:val="32"/>
        </w:rPr>
        <w:t>攀枝花市广城装饰工程有限公司</w:t>
      </w:r>
      <w:r w:rsidR="00BF056E">
        <w:rPr>
          <w:rFonts w:ascii="仿宋_GB2312" w:eastAsia="仿宋_GB2312" w:hint="eastAsia"/>
          <w:sz w:val="32"/>
          <w:szCs w:val="32"/>
        </w:rPr>
        <w:t>签订广告</w:t>
      </w:r>
      <w:r w:rsidR="00BF056E">
        <w:rPr>
          <w:rFonts w:ascii="仿宋_GB2312" w:eastAsia="仿宋_GB2312"/>
          <w:sz w:val="32"/>
          <w:szCs w:val="32"/>
        </w:rPr>
        <w:t>宣传《</w:t>
      </w:r>
      <w:r w:rsidR="00BF056E">
        <w:rPr>
          <w:rFonts w:ascii="仿宋_GB2312" w:eastAsia="仿宋_GB2312" w:hint="eastAsia"/>
          <w:sz w:val="32"/>
          <w:szCs w:val="32"/>
        </w:rPr>
        <w:t>协议</w:t>
      </w:r>
      <w:r w:rsidR="00BF056E">
        <w:rPr>
          <w:rFonts w:ascii="仿宋_GB2312" w:eastAsia="仿宋_GB2312"/>
          <w:sz w:val="32"/>
          <w:szCs w:val="32"/>
        </w:rPr>
        <w:t>书》</w:t>
      </w:r>
      <w:r>
        <w:rPr>
          <w:rFonts w:ascii="仿宋_GB2312" w:eastAsia="仿宋_GB2312" w:hAnsi="仿宋_GB2312" w:cs="仿宋_GB2312"/>
          <w:color w:val="000000"/>
          <w:kern w:val="0"/>
          <w:sz w:val="32"/>
          <w:szCs w:val="32"/>
        </w:rPr>
        <w:t>，</w:t>
      </w:r>
      <w:r w:rsidR="00BF056E">
        <w:rPr>
          <w:rFonts w:ascii="仿宋_GB2312" w:eastAsia="仿宋_GB2312" w:hAnsi="仿宋_GB2312" w:cs="仿宋_GB2312" w:hint="eastAsia"/>
          <w:color w:val="000000"/>
          <w:kern w:val="0"/>
          <w:sz w:val="32"/>
          <w:szCs w:val="32"/>
        </w:rPr>
        <w:t>单位按照</w:t>
      </w:r>
      <w:r w:rsidR="00380514">
        <w:rPr>
          <w:rFonts w:ascii="仿宋_GB2312" w:eastAsia="仿宋_GB2312" w:hAnsi="仿宋_GB2312" w:cs="仿宋_GB2312"/>
          <w:color w:val="000000"/>
          <w:kern w:val="0"/>
          <w:sz w:val="32"/>
          <w:szCs w:val="32"/>
        </w:rPr>
        <w:t>协议</w:t>
      </w:r>
      <w:r w:rsidR="00BF056E">
        <w:rPr>
          <w:rFonts w:ascii="仿宋_GB2312" w:eastAsia="仿宋_GB2312" w:hAnsi="仿宋_GB2312" w:cs="仿宋_GB2312" w:hint="eastAsia"/>
          <w:color w:val="000000"/>
          <w:kern w:val="0"/>
          <w:sz w:val="32"/>
          <w:szCs w:val="32"/>
        </w:rPr>
        <w:t>使用相关要求</w:t>
      </w:r>
      <w:r w:rsidR="000220C3" w:rsidRPr="002E0B2B">
        <w:rPr>
          <w:rFonts w:ascii="仿宋_GB2312" w:eastAsia="仿宋_GB2312" w:hAnsi="仿宋_GB2312" w:cs="仿宋_GB2312" w:hint="eastAsia"/>
          <w:color w:val="000000"/>
          <w:kern w:val="0"/>
          <w:sz w:val="32"/>
          <w:szCs w:val="32"/>
        </w:rPr>
        <w:t>费</w:t>
      </w:r>
      <w:r>
        <w:rPr>
          <w:rFonts w:ascii="仿宋_GB2312" w:eastAsia="仿宋_GB2312" w:hAnsi="仿宋_GB2312" w:cs="仿宋_GB2312" w:hint="eastAsia"/>
          <w:color w:val="000000"/>
          <w:kern w:val="0"/>
          <w:sz w:val="32"/>
          <w:szCs w:val="32"/>
        </w:rPr>
        <w:t>用</w:t>
      </w:r>
      <w:r w:rsidR="000220C3" w:rsidRPr="002E0B2B">
        <w:rPr>
          <w:rFonts w:ascii="仿宋_GB2312" w:eastAsia="仿宋_GB2312" w:hAnsi="仿宋_GB2312" w:cs="仿宋_GB2312" w:hint="eastAsia"/>
          <w:color w:val="000000"/>
          <w:kern w:val="0"/>
          <w:sz w:val="32"/>
          <w:szCs w:val="32"/>
        </w:rPr>
        <w:t>。项目费用支出纳入区财政预算统一管理，由单位在年初预算编制中纳入单位项目费用支付，</w:t>
      </w:r>
      <w:r w:rsidR="000220C3" w:rsidRPr="002E0B2B">
        <w:rPr>
          <w:rFonts w:ascii="Times New Roman" w:eastAsia="仿宋_GB2312" w:hAnsi="Times New Roman" w:hint="eastAsia"/>
          <w:color w:val="000000"/>
          <w:kern w:val="0"/>
          <w:sz w:val="32"/>
          <w:szCs w:val="32"/>
        </w:rPr>
        <w:t>在区财政局</w:t>
      </w:r>
      <w:r w:rsidR="000220C3">
        <w:rPr>
          <w:rFonts w:ascii="Times New Roman" w:eastAsia="仿宋_GB2312" w:hAnsi="Times New Roman" w:hint="eastAsia"/>
          <w:color w:val="000000"/>
          <w:kern w:val="0"/>
          <w:sz w:val="32"/>
          <w:szCs w:val="32"/>
        </w:rPr>
        <w:t>将项目资金调拨到位后，由文化馆</w:t>
      </w:r>
      <w:r w:rsidR="000220C3" w:rsidRPr="002E0B2B">
        <w:rPr>
          <w:rFonts w:ascii="Times New Roman" w:eastAsia="仿宋_GB2312" w:hAnsi="Times New Roman" w:hint="eastAsia"/>
          <w:color w:val="000000"/>
          <w:kern w:val="0"/>
          <w:sz w:val="32"/>
          <w:szCs w:val="32"/>
        </w:rPr>
        <w:t>依据相关职能职责和工作程序，依法、依规有序开展费用的核算和支付。</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（二）项目管理情况。</w:t>
      </w:r>
    </w:p>
    <w:p w:rsidR="000220C3" w:rsidRPr="002E0B2B" w:rsidRDefault="000220C3" w:rsidP="000220C3">
      <w:pPr>
        <w:autoSpaceDE w:val="0"/>
        <w:autoSpaceDN w:val="0"/>
        <w:adjustRightInd w:val="0"/>
        <w:spacing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在项目实施中，区文化馆</w:t>
      </w:r>
      <w:r w:rsidR="007A33FF">
        <w:rPr>
          <w:rFonts w:ascii="Times New Roman" w:eastAsia="仿宋_GB2312" w:hAnsi="Times New Roman" w:hint="eastAsia"/>
          <w:color w:val="000000"/>
          <w:kern w:val="0"/>
          <w:sz w:val="32"/>
          <w:szCs w:val="32"/>
        </w:rPr>
        <w:t>严格依据《中华人民共和国会计法》《中华人民共和国预算法》做</w:t>
      </w:r>
      <w:r w:rsidRPr="002E0B2B">
        <w:rPr>
          <w:rFonts w:ascii="Times New Roman" w:eastAsia="仿宋_GB2312" w:hAnsi="Times New Roman" w:hint="eastAsia"/>
          <w:color w:val="000000"/>
          <w:kern w:val="0"/>
          <w:sz w:val="32"/>
          <w:szCs w:val="32"/>
        </w:rPr>
        <w:t>好项</w:t>
      </w:r>
      <w:r w:rsidR="00BF056E">
        <w:rPr>
          <w:rFonts w:ascii="Times New Roman" w:eastAsia="仿宋_GB2312" w:hAnsi="Times New Roman" w:hint="eastAsia"/>
          <w:color w:val="000000"/>
          <w:kern w:val="0"/>
          <w:sz w:val="32"/>
          <w:szCs w:val="32"/>
        </w:rPr>
        <w:t>目实施的日常工作实施和监管。单位提前做好项目资金预算编制并与签订</w:t>
      </w:r>
      <w:r w:rsidR="00BF056E">
        <w:rPr>
          <w:rFonts w:ascii="Times New Roman" w:eastAsia="仿宋_GB2312" w:hAnsi="Times New Roman"/>
          <w:color w:val="000000"/>
          <w:kern w:val="0"/>
          <w:sz w:val="32"/>
          <w:szCs w:val="32"/>
        </w:rPr>
        <w:t>相关协议</w:t>
      </w:r>
      <w:r w:rsidRPr="002E0B2B">
        <w:rPr>
          <w:rFonts w:ascii="仿宋_GB2312" w:eastAsia="仿宋_GB2312" w:hAnsi="仿宋_GB2312" w:cs="仿宋_GB2312" w:hint="eastAsia"/>
          <w:color w:val="000000"/>
          <w:kern w:val="0"/>
          <w:sz w:val="32"/>
          <w:szCs w:val="32"/>
        </w:rPr>
        <w:t>。</w:t>
      </w:r>
      <w:r w:rsidRPr="002E0B2B">
        <w:rPr>
          <w:rFonts w:ascii="Times New Roman" w:eastAsia="仿宋_GB2312" w:hAnsi="Times New Roman" w:hint="eastAsia"/>
          <w:color w:val="000000"/>
          <w:kern w:val="0"/>
          <w:sz w:val="32"/>
          <w:szCs w:val="32"/>
        </w:rPr>
        <w:t>该项目各环节的工作程序合理合法，工作开展依法依规，项目实施公开、透明，工作管理、费用支付与目标进度相符，通过规范开展工作，保障了单位财务核算的正常开展。</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（三）项目监管情况。</w:t>
      </w:r>
    </w:p>
    <w:p w:rsidR="000220C3" w:rsidRPr="002E0B2B" w:rsidRDefault="000220C3" w:rsidP="000220C3">
      <w:pPr>
        <w:autoSpaceDE w:val="0"/>
        <w:autoSpaceDN w:val="0"/>
        <w:adjustRightInd w:val="0"/>
        <w:spacing w:line="576" w:lineRule="exact"/>
        <w:ind w:firstLineChars="200" w:firstLine="640"/>
        <w:jc w:val="left"/>
        <w:rPr>
          <w:rFonts w:ascii="仿宋_GB2312" w:eastAsia="仿宋_GB2312" w:hAnsi="仿宋_GB2312" w:cs="仿宋_GB2312"/>
          <w:color w:val="000000"/>
          <w:kern w:val="0"/>
          <w:sz w:val="32"/>
          <w:szCs w:val="32"/>
        </w:rPr>
      </w:pPr>
      <w:r w:rsidRPr="002E0B2B">
        <w:rPr>
          <w:rFonts w:ascii="Times New Roman" w:eastAsia="仿宋_GB2312" w:hAnsi="Times New Roman" w:hint="eastAsia"/>
          <w:color w:val="000000"/>
          <w:kern w:val="0"/>
          <w:sz w:val="32"/>
          <w:szCs w:val="32"/>
        </w:rPr>
        <w:t>单位</w:t>
      </w:r>
      <w:r>
        <w:rPr>
          <w:rFonts w:ascii="Times New Roman" w:eastAsia="仿宋_GB2312" w:hAnsi="Times New Roman" w:hint="eastAsia"/>
          <w:color w:val="000000"/>
          <w:kern w:val="0"/>
          <w:sz w:val="32"/>
          <w:szCs w:val="32"/>
        </w:rPr>
        <w:t>财务室、办公</w:t>
      </w:r>
      <w:r w:rsidRPr="002E0B2B">
        <w:rPr>
          <w:rFonts w:ascii="Times New Roman" w:eastAsia="仿宋_GB2312" w:hAnsi="Times New Roman" w:hint="eastAsia"/>
          <w:color w:val="000000"/>
          <w:kern w:val="0"/>
          <w:sz w:val="32"/>
          <w:szCs w:val="32"/>
        </w:rPr>
        <w:t>室责任人和分管领导加强对项目费用支付预算和责任落实和工作督导，</w:t>
      </w:r>
      <w:r w:rsidR="00BF056E">
        <w:rPr>
          <w:rFonts w:ascii="仿宋_GB2312" w:eastAsia="仿宋_GB2312" w:hAnsi="仿宋_GB2312" w:cs="仿宋_GB2312" w:hint="eastAsia"/>
          <w:color w:val="000000"/>
          <w:kern w:val="0"/>
          <w:sz w:val="32"/>
          <w:szCs w:val="32"/>
        </w:rPr>
        <w:t>资金到位后严格按</w:t>
      </w:r>
      <w:r w:rsidR="00DA4A04">
        <w:rPr>
          <w:rFonts w:ascii="仿宋_GB2312" w:eastAsia="仿宋_GB2312" w:hAnsi="仿宋_GB2312" w:cs="仿宋_GB2312" w:hint="eastAsia"/>
          <w:color w:val="000000"/>
          <w:kern w:val="0"/>
          <w:sz w:val="32"/>
          <w:szCs w:val="32"/>
        </w:rPr>
        <w:t>照</w:t>
      </w:r>
      <w:r w:rsidR="00BF056E">
        <w:rPr>
          <w:rFonts w:ascii="仿宋_GB2312" w:eastAsia="仿宋_GB2312" w:hAnsi="仿宋_GB2312" w:cs="仿宋_GB2312" w:hint="eastAsia"/>
          <w:color w:val="000000"/>
          <w:kern w:val="0"/>
          <w:sz w:val="32"/>
          <w:szCs w:val="32"/>
        </w:rPr>
        <w:t>签订的协议，</w:t>
      </w:r>
      <w:r w:rsidR="00BF056E">
        <w:rPr>
          <w:rFonts w:ascii="仿宋_GB2312" w:eastAsia="仿宋_GB2312" w:hAnsi="仿宋_GB2312" w:cs="仿宋_GB2312"/>
          <w:color w:val="000000"/>
          <w:kern w:val="0"/>
          <w:sz w:val="32"/>
          <w:szCs w:val="32"/>
        </w:rPr>
        <w:t>按照</w:t>
      </w:r>
      <w:r w:rsidRPr="002E0B2B">
        <w:rPr>
          <w:rFonts w:ascii="仿宋_GB2312" w:eastAsia="仿宋_GB2312" w:hAnsi="仿宋_GB2312" w:cs="仿宋_GB2312" w:hint="eastAsia"/>
          <w:color w:val="000000"/>
          <w:kern w:val="0"/>
          <w:sz w:val="32"/>
          <w:szCs w:val="32"/>
        </w:rPr>
        <w:t>财务费用支付管理规定要求</w:t>
      </w:r>
      <w:r w:rsidR="00BF056E">
        <w:rPr>
          <w:rFonts w:ascii="仿宋_GB2312" w:eastAsia="仿宋_GB2312" w:hAnsi="仿宋_GB2312" w:cs="仿宋_GB2312" w:hint="eastAsia"/>
          <w:color w:val="000000"/>
          <w:kern w:val="0"/>
          <w:sz w:val="32"/>
          <w:szCs w:val="32"/>
        </w:rPr>
        <w:t>，</w:t>
      </w:r>
      <w:r w:rsidRPr="002E0B2B">
        <w:rPr>
          <w:rFonts w:ascii="仿宋_GB2312" w:eastAsia="仿宋_GB2312" w:hAnsi="仿宋_GB2312" w:cs="仿宋_GB2312" w:hint="eastAsia"/>
          <w:color w:val="000000"/>
          <w:kern w:val="0"/>
          <w:sz w:val="32"/>
          <w:szCs w:val="32"/>
        </w:rPr>
        <w:t>做好费用支付和项目监管</w:t>
      </w:r>
      <w:r w:rsidR="00BF056E">
        <w:rPr>
          <w:rFonts w:ascii="仿宋_GB2312" w:eastAsia="仿宋_GB2312" w:hAnsi="仿宋_GB2312" w:cs="仿宋_GB2312" w:hint="eastAsia"/>
          <w:color w:val="000000"/>
          <w:kern w:val="0"/>
          <w:sz w:val="32"/>
          <w:szCs w:val="32"/>
        </w:rPr>
        <w:t>。</w:t>
      </w:r>
    </w:p>
    <w:p w:rsidR="000220C3" w:rsidRPr="002E0B2B" w:rsidRDefault="000220C3" w:rsidP="000220C3">
      <w:pPr>
        <w:autoSpaceDE w:val="0"/>
        <w:autoSpaceDN w:val="0"/>
        <w:adjustRightInd w:val="0"/>
        <w:spacing w:line="576" w:lineRule="exact"/>
        <w:ind w:firstLineChars="200" w:firstLine="640"/>
        <w:jc w:val="left"/>
        <w:rPr>
          <w:rFonts w:ascii="Times New Roman" w:eastAsia="黑体" w:hAnsi="Times New Roman"/>
          <w:color w:val="000000"/>
          <w:kern w:val="0"/>
          <w:sz w:val="32"/>
          <w:szCs w:val="32"/>
        </w:rPr>
      </w:pPr>
      <w:r w:rsidRPr="002E0B2B">
        <w:rPr>
          <w:rFonts w:ascii="Times New Roman" w:eastAsia="黑体" w:hAnsi="Times New Roman"/>
          <w:color w:val="000000"/>
          <w:kern w:val="0"/>
          <w:sz w:val="32"/>
          <w:szCs w:val="32"/>
        </w:rPr>
        <w:t>四、项目绩效情况</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（一）项目完成情况。</w:t>
      </w:r>
    </w:p>
    <w:p w:rsidR="000220C3" w:rsidRPr="002E0B2B" w:rsidRDefault="00BF056E"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Pr>
          <w:rFonts w:ascii="Times New Roman" w:eastAsia="仿宋_GB2312" w:hAnsi="Times New Roman" w:hint="eastAsia"/>
          <w:color w:val="000000"/>
          <w:kern w:val="0"/>
          <w:sz w:val="32"/>
          <w:szCs w:val="32"/>
        </w:rPr>
        <w:t>为保障项目</w:t>
      </w:r>
      <w:r>
        <w:rPr>
          <w:rFonts w:ascii="Times New Roman" w:eastAsia="仿宋_GB2312" w:hAnsi="Times New Roman"/>
          <w:color w:val="000000"/>
          <w:kern w:val="0"/>
          <w:sz w:val="32"/>
          <w:szCs w:val="32"/>
        </w:rPr>
        <w:t>顺利完成</w:t>
      </w:r>
      <w:r w:rsidR="000220C3" w:rsidRPr="002E0B2B">
        <w:rPr>
          <w:rFonts w:ascii="Times New Roman" w:eastAsia="仿宋_GB2312" w:hAnsi="Times New Roman" w:hint="eastAsia"/>
          <w:color w:val="000000"/>
          <w:kern w:val="0"/>
          <w:sz w:val="32"/>
          <w:szCs w:val="32"/>
        </w:rPr>
        <w:t>，单位将该项目纳入</w:t>
      </w:r>
      <w:r w:rsidR="000220C3" w:rsidRPr="002E0B2B">
        <w:rPr>
          <w:rFonts w:ascii="Times New Roman" w:eastAsia="仿宋_GB2312" w:hAnsi="Times New Roman" w:hint="eastAsia"/>
          <w:color w:val="000000"/>
          <w:kern w:val="0"/>
          <w:sz w:val="32"/>
          <w:szCs w:val="32"/>
        </w:rPr>
        <w:t>2021</w:t>
      </w:r>
      <w:r w:rsidR="000220C3" w:rsidRPr="002E0B2B">
        <w:rPr>
          <w:rFonts w:ascii="Times New Roman" w:eastAsia="仿宋_GB2312" w:hAnsi="Times New Roman" w:hint="eastAsia"/>
          <w:color w:val="000000"/>
          <w:kern w:val="0"/>
          <w:sz w:val="32"/>
          <w:szCs w:val="32"/>
        </w:rPr>
        <w:t>年单位项目预算，对各环节开展的工作严格把关和督导。按预算编制时间节点和费用支付要求，</w:t>
      </w:r>
      <w:r w:rsidR="000220C3" w:rsidRPr="002E0B2B">
        <w:rPr>
          <w:rFonts w:ascii="Times New Roman" w:eastAsia="仿宋_GB2312" w:hAnsi="Times New Roman" w:hint="eastAsia"/>
          <w:color w:val="000000"/>
          <w:kern w:val="0"/>
          <w:sz w:val="32"/>
          <w:szCs w:val="32"/>
        </w:rPr>
        <w:t>2021</w:t>
      </w:r>
      <w:r w:rsidR="000220C3" w:rsidRPr="002E0B2B">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7</w:t>
      </w:r>
      <w:r>
        <w:rPr>
          <w:rFonts w:ascii="Times New Roman" w:eastAsia="仿宋_GB2312" w:hAnsi="Times New Roman" w:hint="eastAsia"/>
          <w:color w:val="000000"/>
          <w:kern w:val="0"/>
          <w:sz w:val="32"/>
          <w:szCs w:val="32"/>
        </w:rPr>
        <w:t>月</w:t>
      </w:r>
      <w:r w:rsidR="007A33FF">
        <w:rPr>
          <w:rFonts w:ascii="Times New Roman" w:eastAsia="仿宋_GB2312" w:hAnsi="Times New Roman" w:hint="eastAsia"/>
          <w:color w:val="000000"/>
          <w:kern w:val="0"/>
          <w:sz w:val="32"/>
          <w:szCs w:val="32"/>
        </w:rPr>
        <w:t>单位支付</w:t>
      </w:r>
      <w:r>
        <w:rPr>
          <w:rFonts w:ascii="仿宋_GB2312" w:eastAsia="仿宋_GB2312" w:hint="eastAsia"/>
          <w:sz w:val="32"/>
          <w:szCs w:val="32"/>
        </w:rPr>
        <w:t>攀枝花市</w:t>
      </w:r>
      <w:r>
        <w:rPr>
          <w:rFonts w:ascii="仿宋_GB2312" w:eastAsia="仿宋_GB2312"/>
          <w:sz w:val="32"/>
          <w:szCs w:val="32"/>
        </w:rPr>
        <w:t>华彩文化传媒有限公</w:t>
      </w:r>
      <w:r>
        <w:rPr>
          <w:rFonts w:ascii="仿宋_GB2312" w:eastAsia="仿宋_GB2312"/>
          <w:sz w:val="32"/>
          <w:szCs w:val="32"/>
        </w:rPr>
        <w:lastRenderedPageBreak/>
        <w:t>司</w:t>
      </w:r>
      <w:r w:rsidR="00FB2300">
        <w:rPr>
          <w:rFonts w:ascii="仿宋_GB2312" w:eastAsia="仿宋_GB2312" w:hint="eastAsia"/>
          <w:sz w:val="32"/>
          <w:szCs w:val="32"/>
        </w:rPr>
        <w:t>29171.20舞美</w:t>
      </w:r>
      <w:r w:rsidR="00FB2300">
        <w:rPr>
          <w:rFonts w:ascii="仿宋_GB2312" w:eastAsia="仿宋_GB2312"/>
          <w:sz w:val="32"/>
          <w:szCs w:val="32"/>
        </w:rPr>
        <w:t>设施租赁费</w:t>
      </w:r>
      <w:r w:rsidR="00380514">
        <w:rPr>
          <w:rFonts w:ascii="Times New Roman" w:eastAsia="仿宋_GB2312" w:hAnsi="Times New Roman" w:hint="eastAsia"/>
          <w:color w:val="000000"/>
          <w:kern w:val="0"/>
          <w:sz w:val="32"/>
          <w:szCs w:val="32"/>
        </w:rPr>
        <w:t>，</w:t>
      </w:r>
      <w:r w:rsidR="00FB2300">
        <w:rPr>
          <w:rFonts w:ascii="仿宋_GB2312" w:eastAsia="仿宋_GB2312"/>
          <w:sz w:val="32"/>
          <w:szCs w:val="32"/>
        </w:rPr>
        <w:t>攀枝花市广城装饰工程有限公司</w:t>
      </w:r>
      <w:r w:rsidR="00FB2300">
        <w:rPr>
          <w:rFonts w:ascii="仿宋_GB2312" w:eastAsia="仿宋_GB2312" w:hint="eastAsia"/>
          <w:sz w:val="32"/>
          <w:szCs w:val="32"/>
        </w:rPr>
        <w:t>9880广告</w:t>
      </w:r>
      <w:r w:rsidR="00FB2300">
        <w:rPr>
          <w:rFonts w:ascii="仿宋_GB2312" w:eastAsia="仿宋_GB2312"/>
          <w:sz w:val="32"/>
          <w:szCs w:val="32"/>
        </w:rPr>
        <w:t>宣传</w:t>
      </w:r>
      <w:r w:rsidR="00380514">
        <w:rPr>
          <w:rFonts w:ascii="Times New Roman" w:eastAsia="仿宋_GB2312" w:hAnsi="Times New Roman"/>
          <w:color w:val="000000"/>
          <w:kern w:val="0"/>
          <w:sz w:val="32"/>
          <w:szCs w:val="32"/>
        </w:rPr>
        <w:t>费用</w:t>
      </w:r>
      <w:r w:rsidR="000220C3" w:rsidRPr="002E0B2B">
        <w:rPr>
          <w:rFonts w:ascii="Times New Roman" w:eastAsia="仿宋_GB2312" w:hAnsi="Times New Roman" w:hint="eastAsia"/>
          <w:color w:val="000000"/>
          <w:kern w:val="0"/>
          <w:sz w:val="32"/>
          <w:szCs w:val="32"/>
        </w:rPr>
        <w:t>。</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（二）项目效益情况。</w:t>
      </w:r>
    </w:p>
    <w:p w:rsidR="000220C3" w:rsidRPr="002E0B2B" w:rsidRDefault="000220C3" w:rsidP="000220C3">
      <w:pPr>
        <w:autoSpaceDE w:val="0"/>
        <w:autoSpaceDN w:val="0"/>
        <w:adjustRightInd w:val="0"/>
        <w:spacing w:line="576" w:lineRule="exact"/>
        <w:ind w:firstLineChars="200" w:firstLine="640"/>
        <w:jc w:val="left"/>
        <w:rPr>
          <w:rFonts w:ascii="Times New Roman" w:eastAsia="仿宋_GB2312" w:hAnsi="Times New Roman"/>
          <w:color w:val="000000"/>
          <w:kern w:val="0"/>
          <w:sz w:val="32"/>
          <w:szCs w:val="32"/>
        </w:rPr>
      </w:pPr>
      <w:r w:rsidRPr="002E0B2B">
        <w:rPr>
          <w:rFonts w:ascii="Times New Roman" w:eastAsia="仿宋_GB2312" w:hAnsi="Times New Roman" w:hint="eastAsia"/>
          <w:color w:val="000000"/>
          <w:kern w:val="0"/>
          <w:sz w:val="32"/>
          <w:szCs w:val="32"/>
        </w:rPr>
        <w:t>严格按目标要求完成</w:t>
      </w:r>
      <w:r w:rsidR="00FB2300">
        <w:rPr>
          <w:rFonts w:ascii="Times New Roman" w:eastAsia="仿宋_GB2312" w:hAnsi="Times New Roman"/>
          <w:color w:val="000000"/>
          <w:kern w:val="0"/>
          <w:sz w:val="32"/>
          <w:szCs w:val="32"/>
        </w:rPr>
        <w:t>39051.20</w:t>
      </w:r>
      <w:r w:rsidR="00FB2300">
        <w:rPr>
          <w:rFonts w:ascii="Times New Roman" w:eastAsia="仿宋_GB2312" w:hAnsi="Times New Roman" w:hint="eastAsia"/>
          <w:color w:val="000000"/>
          <w:kern w:val="0"/>
          <w:sz w:val="32"/>
          <w:szCs w:val="32"/>
        </w:rPr>
        <w:t>的申报和费用支付，保障了</w:t>
      </w:r>
      <w:r w:rsidR="00F61CBF">
        <w:rPr>
          <w:rFonts w:ascii="Times New Roman" w:eastAsia="仿宋_GB2312" w:hAnsi="Times New Roman" w:hint="eastAsia"/>
          <w:color w:val="000000"/>
          <w:kern w:val="0"/>
          <w:sz w:val="32"/>
          <w:szCs w:val="32"/>
        </w:rPr>
        <w:t>“</w:t>
      </w:r>
      <w:r w:rsidR="00FB2300">
        <w:rPr>
          <w:rFonts w:ascii="仿宋_GB2312" w:eastAsia="仿宋_GB2312" w:hint="eastAsia"/>
          <w:sz w:val="32"/>
          <w:szCs w:val="32"/>
        </w:rPr>
        <w:t>两江三桥”三线文化景观启动仪式现场布置，及</w:t>
      </w:r>
      <w:r w:rsidR="00FB2300">
        <w:rPr>
          <w:rFonts w:ascii="仿宋_GB2312" w:eastAsia="仿宋_GB2312" w:hAnsi="宋体" w:cs="仿宋_GB2312"/>
          <w:color w:val="000000"/>
          <w:kern w:val="0"/>
          <w:sz w:val="32"/>
          <w:szCs w:val="32"/>
          <w:lang w:bidi="ar"/>
        </w:rPr>
        <w:t>负责观景台建设及</w:t>
      </w:r>
      <w:r w:rsidR="00FB2300">
        <w:rPr>
          <w:rFonts w:ascii="仿宋_GB2312" w:eastAsia="仿宋_GB2312" w:hAnsi="宋体" w:cs="仿宋_GB2312" w:hint="eastAsia"/>
          <w:color w:val="000000"/>
          <w:kern w:val="0"/>
          <w:sz w:val="32"/>
          <w:szCs w:val="32"/>
          <w:lang w:bidi="ar"/>
        </w:rPr>
        <w:t>室内桥梁博物馆展陈工作</w:t>
      </w:r>
      <w:r w:rsidRPr="002E0B2B">
        <w:rPr>
          <w:rFonts w:ascii="Times New Roman" w:eastAsia="仿宋_GB2312" w:hAnsi="Times New Roman"/>
          <w:color w:val="000000"/>
          <w:kern w:val="0"/>
          <w:sz w:val="32"/>
          <w:szCs w:val="32"/>
        </w:rPr>
        <w:t>。</w:t>
      </w:r>
    </w:p>
    <w:p w:rsidR="000220C3" w:rsidRPr="002E0B2B" w:rsidRDefault="000220C3" w:rsidP="000220C3">
      <w:pPr>
        <w:autoSpaceDE w:val="0"/>
        <w:autoSpaceDN w:val="0"/>
        <w:adjustRightInd w:val="0"/>
        <w:spacing w:line="576" w:lineRule="exact"/>
        <w:ind w:firstLineChars="200" w:firstLine="640"/>
        <w:jc w:val="left"/>
        <w:rPr>
          <w:rFonts w:ascii="Times New Roman" w:eastAsia="黑体" w:hAnsi="Times New Roman"/>
          <w:color w:val="000000"/>
          <w:kern w:val="0"/>
          <w:sz w:val="32"/>
          <w:szCs w:val="32"/>
        </w:rPr>
      </w:pPr>
      <w:r w:rsidRPr="002E0B2B">
        <w:rPr>
          <w:rFonts w:ascii="Times New Roman" w:eastAsia="黑体" w:hAnsi="Times New Roman"/>
          <w:color w:val="000000"/>
          <w:kern w:val="0"/>
          <w:sz w:val="32"/>
          <w:szCs w:val="32"/>
        </w:rPr>
        <w:t>五、评价结论及建议</w:t>
      </w:r>
    </w:p>
    <w:p w:rsidR="000220C3" w:rsidRPr="002E0B2B" w:rsidRDefault="000220C3" w:rsidP="000220C3">
      <w:pPr>
        <w:autoSpaceDE w:val="0"/>
        <w:autoSpaceDN w:val="0"/>
        <w:adjustRightInd w:val="0"/>
        <w:spacing w:line="576" w:lineRule="exact"/>
        <w:ind w:firstLineChars="200" w:firstLine="643"/>
        <w:jc w:val="left"/>
        <w:rPr>
          <w:rFonts w:ascii="Times New Roman" w:eastAsia="楷体_GB2312" w:hAnsi="Times New Roman"/>
          <w:b/>
          <w:color w:val="000000"/>
          <w:kern w:val="0"/>
          <w:sz w:val="32"/>
          <w:szCs w:val="32"/>
        </w:rPr>
      </w:pPr>
      <w:r w:rsidRPr="002E0B2B">
        <w:rPr>
          <w:rFonts w:ascii="Times New Roman" w:eastAsia="楷体_GB2312" w:hAnsi="Times New Roman"/>
          <w:b/>
          <w:color w:val="000000"/>
          <w:kern w:val="0"/>
          <w:sz w:val="32"/>
          <w:szCs w:val="32"/>
        </w:rPr>
        <w:t>（一）评价结论。</w:t>
      </w:r>
      <w:bookmarkStart w:id="0" w:name="_GoBack"/>
      <w:bookmarkEnd w:id="0"/>
    </w:p>
    <w:p w:rsidR="000220C3" w:rsidRPr="002E0B2B" w:rsidRDefault="000220C3" w:rsidP="000220C3">
      <w:pPr>
        <w:pStyle w:val="a3"/>
        <w:spacing w:line="576" w:lineRule="exact"/>
        <w:ind w:firstLineChars="200"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从总体来看，区文化馆</w:t>
      </w:r>
      <w:r w:rsidRPr="002E0B2B">
        <w:rPr>
          <w:rFonts w:ascii="仿宋_GB2312" w:eastAsia="仿宋_GB2312" w:hAnsi="Times New Roman" w:hint="eastAsia"/>
          <w:color w:val="000000"/>
          <w:kern w:val="0"/>
          <w:sz w:val="32"/>
          <w:szCs w:val="32"/>
        </w:rPr>
        <w:t>开展的</w:t>
      </w:r>
      <w:proofErr w:type="gramStart"/>
      <w:r w:rsidR="00FB2300">
        <w:rPr>
          <w:rFonts w:ascii="仿宋_GB2312" w:eastAsia="仿宋_GB2312" w:hAnsi="黑体" w:cs="黑体" w:hint="eastAsia"/>
          <w:color w:val="000000"/>
          <w:sz w:val="32"/>
          <w:szCs w:val="32"/>
        </w:rPr>
        <w:t>第</w:t>
      </w:r>
      <w:r w:rsidR="00FB2300">
        <w:rPr>
          <w:rFonts w:ascii="仿宋_GB2312" w:eastAsia="仿宋_GB2312" w:hAnsi="黑体" w:cs="黑体"/>
          <w:color w:val="000000"/>
          <w:sz w:val="32"/>
          <w:szCs w:val="32"/>
        </w:rPr>
        <w:t>五届康养论坛</w:t>
      </w:r>
      <w:proofErr w:type="gramEnd"/>
      <w:r w:rsidR="00FB2300">
        <w:rPr>
          <w:rFonts w:ascii="仿宋_GB2312" w:eastAsia="仿宋_GB2312" w:hAnsi="黑体" w:cs="黑体"/>
          <w:color w:val="000000"/>
          <w:sz w:val="32"/>
          <w:szCs w:val="32"/>
        </w:rPr>
        <w:t>“</w:t>
      </w:r>
      <w:r w:rsidR="00FB2300">
        <w:rPr>
          <w:rFonts w:ascii="仿宋_GB2312" w:eastAsia="仿宋_GB2312" w:hAnsi="黑体" w:cs="黑体" w:hint="eastAsia"/>
          <w:color w:val="000000"/>
          <w:sz w:val="32"/>
          <w:szCs w:val="32"/>
        </w:rPr>
        <w:t>两江</w:t>
      </w:r>
      <w:r w:rsidR="00FB2300">
        <w:rPr>
          <w:rFonts w:ascii="仿宋_GB2312" w:eastAsia="仿宋_GB2312" w:hAnsi="黑体" w:cs="黑体"/>
          <w:color w:val="000000"/>
          <w:sz w:val="32"/>
          <w:szCs w:val="32"/>
        </w:rPr>
        <w:t>三桥</w:t>
      </w:r>
      <w:r w:rsidR="00FB2300">
        <w:rPr>
          <w:rFonts w:ascii="仿宋_GB2312" w:eastAsia="仿宋_GB2312" w:hAnsi="黑体" w:cs="黑体"/>
          <w:color w:val="000000"/>
          <w:sz w:val="32"/>
          <w:szCs w:val="32"/>
        </w:rPr>
        <w:t>”</w:t>
      </w:r>
      <w:r w:rsidR="00FB2300">
        <w:rPr>
          <w:rFonts w:ascii="仿宋_GB2312" w:eastAsia="仿宋_GB2312" w:hAnsi="黑体" w:cs="黑体" w:hint="eastAsia"/>
          <w:color w:val="000000"/>
          <w:sz w:val="32"/>
          <w:szCs w:val="32"/>
        </w:rPr>
        <w:t>三线</w:t>
      </w:r>
      <w:r w:rsidR="00FB2300">
        <w:rPr>
          <w:rFonts w:ascii="仿宋_GB2312" w:eastAsia="仿宋_GB2312" w:hAnsi="黑体" w:cs="黑体"/>
          <w:color w:val="000000"/>
          <w:sz w:val="32"/>
          <w:szCs w:val="32"/>
        </w:rPr>
        <w:t>文化景观启动仪式活动经费，</w:t>
      </w:r>
      <w:r w:rsidRPr="002E0B2B">
        <w:rPr>
          <w:rFonts w:ascii="仿宋_GB2312" w:eastAsia="仿宋_GB2312" w:hAnsi="黑体" w:cs="黑体" w:hint="eastAsia"/>
          <w:color w:val="000000"/>
          <w:sz w:val="32"/>
          <w:szCs w:val="32"/>
        </w:rPr>
        <w:t>部门预算项目支出</w:t>
      </w:r>
      <w:r w:rsidRPr="002E0B2B">
        <w:rPr>
          <w:rFonts w:ascii="仿宋_GB2312" w:eastAsia="仿宋_GB2312" w:hAnsi="Times New Roman" w:hint="eastAsia"/>
          <w:color w:val="000000"/>
          <w:kern w:val="0"/>
          <w:sz w:val="32"/>
          <w:szCs w:val="32"/>
        </w:rPr>
        <w:t>决策合理、工作保障到位、工作措施有力，项目在推进中与工作目标相符。结合对项目决策、项</w:t>
      </w:r>
      <w:r w:rsidRPr="002E0B2B">
        <w:rPr>
          <w:rFonts w:ascii="Times New Roman" w:eastAsia="仿宋_GB2312" w:hAnsi="Times New Roman"/>
          <w:color w:val="000000"/>
          <w:kern w:val="0"/>
          <w:sz w:val="32"/>
          <w:szCs w:val="32"/>
        </w:rPr>
        <w:t>目管理、项目绩效</w:t>
      </w:r>
      <w:r w:rsidRPr="002E0B2B">
        <w:rPr>
          <w:rFonts w:ascii="Times New Roman" w:eastAsia="仿宋_GB2312" w:hAnsi="Times New Roman" w:hint="eastAsia"/>
          <w:color w:val="000000"/>
          <w:kern w:val="0"/>
          <w:sz w:val="32"/>
          <w:szCs w:val="32"/>
        </w:rPr>
        <w:t>等</w:t>
      </w:r>
      <w:r w:rsidRPr="002E0B2B">
        <w:rPr>
          <w:rFonts w:ascii="Times New Roman" w:eastAsia="仿宋_GB2312" w:hAnsi="Times New Roman"/>
          <w:color w:val="000000"/>
          <w:kern w:val="0"/>
          <w:sz w:val="32"/>
          <w:szCs w:val="32"/>
        </w:rPr>
        <w:t>方面对项目进行总体评价</w:t>
      </w:r>
      <w:r w:rsidRPr="002E0B2B">
        <w:rPr>
          <w:rFonts w:ascii="Times New Roman" w:eastAsia="仿宋_GB2312" w:hAnsi="Times New Roman" w:hint="eastAsia"/>
          <w:color w:val="000000"/>
          <w:kern w:val="0"/>
          <w:sz w:val="32"/>
          <w:szCs w:val="32"/>
        </w:rPr>
        <w:t>，我单位对该项目年度预算支出绩效评价评分为</w:t>
      </w:r>
      <w:r w:rsidRPr="002E0B2B">
        <w:rPr>
          <w:rFonts w:ascii="Times New Roman" w:eastAsia="仿宋_GB2312" w:hAnsi="Times New Roman" w:hint="eastAsia"/>
          <w:color w:val="000000"/>
          <w:kern w:val="0"/>
          <w:sz w:val="32"/>
          <w:szCs w:val="32"/>
        </w:rPr>
        <w:t>9</w:t>
      </w:r>
      <w:r w:rsidR="001C5ED9">
        <w:rPr>
          <w:rFonts w:ascii="Times New Roman" w:eastAsia="仿宋_GB2312" w:hAnsi="Times New Roman"/>
          <w:color w:val="000000"/>
          <w:kern w:val="0"/>
          <w:sz w:val="32"/>
          <w:szCs w:val="32"/>
        </w:rPr>
        <w:t>0</w:t>
      </w:r>
      <w:r w:rsidRPr="002E0B2B">
        <w:rPr>
          <w:rFonts w:ascii="Times New Roman" w:eastAsia="仿宋_GB2312" w:hAnsi="Times New Roman" w:hint="eastAsia"/>
          <w:color w:val="000000"/>
          <w:kern w:val="0"/>
          <w:sz w:val="32"/>
          <w:szCs w:val="32"/>
        </w:rPr>
        <w:t>分。</w:t>
      </w:r>
    </w:p>
    <w:p w:rsidR="000220C3" w:rsidRPr="002E0B2B" w:rsidRDefault="000220C3"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sidRPr="002E0B2B">
        <w:rPr>
          <w:rFonts w:ascii="Times New Roman" w:eastAsia="楷体_GB2312" w:hAnsi="Times New Roman"/>
          <w:color w:val="000000"/>
          <w:kern w:val="0"/>
          <w:sz w:val="32"/>
          <w:szCs w:val="32"/>
        </w:rPr>
        <w:t>（二）存在的问题。</w:t>
      </w:r>
    </w:p>
    <w:p w:rsidR="000220C3" w:rsidRPr="002E0B2B" w:rsidRDefault="000220C3" w:rsidP="000220C3">
      <w:pPr>
        <w:autoSpaceDE w:val="0"/>
        <w:autoSpaceDN w:val="0"/>
        <w:adjustRightInd w:val="0"/>
        <w:spacing w:line="576" w:lineRule="exact"/>
        <w:ind w:firstLineChars="200" w:firstLine="640"/>
        <w:jc w:val="left"/>
        <w:rPr>
          <w:rFonts w:ascii="Times New Roman" w:eastAsia="仿宋_GB2312" w:hAnsi="Times New Roman"/>
          <w:color w:val="000000"/>
          <w:kern w:val="0"/>
          <w:sz w:val="32"/>
          <w:szCs w:val="32"/>
        </w:rPr>
      </w:pPr>
      <w:r w:rsidRPr="002E0B2B">
        <w:rPr>
          <w:rFonts w:ascii="Times New Roman" w:eastAsia="仿宋_GB2312" w:hAnsi="Times New Roman" w:hint="eastAsia"/>
          <w:color w:val="000000"/>
          <w:kern w:val="0"/>
          <w:sz w:val="32"/>
          <w:szCs w:val="32"/>
        </w:rPr>
        <w:t>无。</w:t>
      </w:r>
    </w:p>
    <w:p w:rsidR="000220C3" w:rsidRPr="002E0B2B" w:rsidRDefault="000220C3" w:rsidP="000220C3">
      <w:pPr>
        <w:autoSpaceDE w:val="0"/>
        <w:autoSpaceDN w:val="0"/>
        <w:adjustRightInd w:val="0"/>
        <w:spacing w:line="576" w:lineRule="exact"/>
        <w:ind w:firstLineChars="200" w:firstLine="640"/>
        <w:jc w:val="left"/>
        <w:rPr>
          <w:rFonts w:ascii="Times New Roman" w:eastAsia="楷体_GB2312" w:hAnsi="Times New Roman"/>
          <w:color w:val="000000"/>
          <w:kern w:val="0"/>
          <w:sz w:val="32"/>
          <w:szCs w:val="32"/>
        </w:rPr>
      </w:pPr>
      <w:r w:rsidRPr="002E0B2B">
        <w:rPr>
          <w:rFonts w:ascii="Times New Roman" w:eastAsia="楷体_GB2312" w:hAnsi="Times New Roman"/>
          <w:color w:val="000000"/>
          <w:kern w:val="0"/>
          <w:sz w:val="32"/>
          <w:szCs w:val="32"/>
        </w:rPr>
        <w:t>（三）相关建议。</w:t>
      </w:r>
    </w:p>
    <w:p w:rsidR="000220C3" w:rsidRPr="002E0B2B" w:rsidRDefault="000220C3" w:rsidP="000220C3">
      <w:pPr>
        <w:autoSpaceDE w:val="0"/>
        <w:autoSpaceDN w:val="0"/>
        <w:adjustRightInd w:val="0"/>
        <w:spacing w:line="576" w:lineRule="exact"/>
        <w:ind w:firstLineChars="200" w:firstLine="640"/>
        <w:jc w:val="left"/>
        <w:rPr>
          <w:rFonts w:ascii="Times New Roman" w:eastAsia="仿宋_GB2312" w:hAnsi="Times New Roman"/>
          <w:color w:val="000000"/>
          <w:kern w:val="0"/>
          <w:sz w:val="32"/>
          <w:szCs w:val="32"/>
        </w:rPr>
      </w:pPr>
      <w:r w:rsidRPr="002E0B2B">
        <w:rPr>
          <w:rFonts w:ascii="Times New Roman" w:eastAsia="仿宋_GB2312" w:hAnsi="Times New Roman" w:hint="eastAsia"/>
          <w:color w:val="000000"/>
          <w:kern w:val="0"/>
          <w:sz w:val="32"/>
          <w:szCs w:val="32"/>
        </w:rPr>
        <w:t>无。</w:t>
      </w:r>
    </w:p>
    <w:p w:rsidR="000220C3" w:rsidRPr="002E0B2B" w:rsidRDefault="000220C3" w:rsidP="000220C3">
      <w:pPr>
        <w:wordWrap w:val="0"/>
        <w:spacing w:line="640" w:lineRule="exact"/>
        <w:jc w:val="right"/>
        <w:rPr>
          <w:rFonts w:ascii="Times New Roman" w:eastAsia="仿宋_GB2312" w:hAnsi="Times New Roman"/>
          <w:b/>
          <w:color w:val="000000"/>
          <w:kern w:val="0"/>
          <w:sz w:val="32"/>
          <w:szCs w:val="32"/>
        </w:rPr>
      </w:pPr>
      <w:r w:rsidRPr="002E0B2B">
        <w:rPr>
          <w:rFonts w:ascii="Times New Roman" w:eastAsia="仿宋_GB2312" w:hAnsi="Times New Roman" w:hint="eastAsia"/>
          <w:b/>
          <w:color w:val="000000"/>
          <w:kern w:val="0"/>
          <w:sz w:val="32"/>
          <w:szCs w:val="32"/>
        </w:rPr>
        <w:t xml:space="preserve">  </w:t>
      </w:r>
      <w:r w:rsidRPr="002E0B2B">
        <w:rPr>
          <w:rFonts w:ascii="Times New Roman" w:eastAsia="仿宋_GB2312" w:hAnsi="Times New Roman" w:hint="eastAsia"/>
          <w:b/>
          <w:color w:val="000000"/>
          <w:kern w:val="0"/>
          <w:sz w:val="32"/>
          <w:szCs w:val="32"/>
        </w:rPr>
        <w:t>攀枝花市仁和区</w:t>
      </w:r>
      <w:r>
        <w:rPr>
          <w:rFonts w:ascii="Times New Roman" w:eastAsia="仿宋_GB2312" w:hAnsi="Times New Roman" w:hint="eastAsia"/>
          <w:b/>
          <w:color w:val="000000"/>
          <w:kern w:val="0"/>
          <w:sz w:val="32"/>
          <w:szCs w:val="32"/>
        </w:rPr>
        <w:t>文化馆</w:t>
      </w:r>
    </w:p>
    <w:p w:rsidR="000220C3" w:rsidRPr="002E0B2B" w:rsidRDefault="000220C3" w:rsidP="000220C3">
      <w:pPr>
        <w:spacing w:line="640" w:lineRule="exact"/>
        <w:ind w:right="635"/>
        <w:jc w:val="right"/>
        <w:rPr>
          <w:rFonts w:ascii="Times New Roman" w:eastAsia="仿宋_GB2312" w:hAnsi="Times New Roman"/>
          <w:b/>
          <w:color w:val="000000"/>
          <w:kern w:val="0"/>
          <w:sz w:val="32"/>
          <w:szCs w:val="32"/>
        </w:rPr>
      </w:pPr>
      <w:r w:rsidRPr="002E0B2B">
        <w:rPr>
          <w:rFonts w:ascii="Times New Roman" w:eastAsia="仿宋_GB2312" w:hAnsi="Times New Roman" w:hint="eastAsia"/>
          <w:b/>
          <w:color w:val="000000"/>
          <w:kern w:val="0"/>
          <w:sz w:val="32"/>
          <w:szCs w:val="32"/>
        </w:rPr>
        <w:t>2022</w:t>
      </w:r>
      <w:r w:rsidRPr="002E0B2B">
        <w:rPr>
          <w:rFonts w:ascii="Times New Roman" w:eastAsia="仿宋_GB2312" w:hAnsi="Times New Roman" w:hint="eastAsia"/>
          <w:b/>
          <w:color w:val="000000"/>
          <w:kern w:val="0"/>
          <w:sz w:val="32"/>
          <w:szCs w:val="32"/>
        </w:rPr>
        <w:t>年</w:t>
      </w:r>
      <w:r>
        <w:rPr>
          <w:rFonts w:ascii="Times New Roman" w:eastAsia="仿宋_GB2312" w:hAnsi="Times New Roman" w:hint="eastAsia"/>
          <w:b/>
          <w:color w:val="000000"/>
          <w:kern w:val="0"/>
          <w:sz w:val="32"/>
          <w:szCs w:val="32"/>
        </w:rPr>
        <w:t>5</w:t>
      </w:r>
      <w:r w:rsidRPr="002E0B2B">
        <w:rPr>
          <w:rFonts w:ascii="Times New Roman" w:eastAsia="仿宋_GB2312" w:hAnsi="Times New Roman" w:hint="eastAsia"/>
          <w:b/>
          <w:color w:val="000000"/>
          <w:kern w:val="0"/>
          <w:sz w:val="32"/>
          <w:szCs w:val="32"/>
        </w:rPr>
        <w:t>月</w:t>
      </w:r>
      <w:r>
        <w:rPr>
          <w:rFonts w:ascii="Times New Roman" w:eastAsia="仿宋_GB2312" w:hAnsi="Times New Roman" w:hint="eastAsia"/>
          <w:b/>
          <w:color w:val="000000"/>
          <w:kern w:val="0"/>
          <w:sz w:val="32"/>
          <w:szCs w:val="32"/>
        </w:rPr>
        <w:t>10</w:t>
      </w:r>
      <w:r w:rsidRPr="002E0B2B">
        <w:rPr>
          <w:rFonts w:ascii="Times New Roman" w:eastAsia="仿宋_GB2312" w:hAnsi="Times New Roman" w:hint="eastAsia"/>
          <w:b/>
          <w:color w:val="000000"/>
          <w:kern w:val="0"/>
          <w:sz w:val="32"/>
          <w:szCs w:val="32"/>
        </w:rPr>
        <w:t>日</w:t>
      </w:r>
    </w:p>
    <w:p w:rsidR="00CC5CD7" w:rsidRDefault="00CC5CD7"/>
    <w:sectPr w:rsidR="00CC5CD7">
      <w:pgSz w:w="12240" w:h="15840"/>
      <w:pgMar w:top="1440" w:right="1463" w:bottom="1440" w:left="14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C3"/>
    <w:rsid w:val="000220C3"/>
    <w:rsid w:val="00062A07"/>
    <w:rsid w:val="0008535B"/>
    <w:rsid w:val="00187C94"/>
    <w:rsid w:val="001C5ED9"/>
    <w:rsid w:val="0020352C"/>
    <w:rsid w:val="002A6715"/>
    <w:rsid w:val="00380514"/>
    <w:rsid w:val="004B7821"/>
    <w:rsid w:val="004C520C"/>
    <w:rsid w:val="007A33FF"/>
    <w:rsid w:val="00BD6291"/>
    <w:rsid w:val="00BF056E"/>
    <w:rsid w:val="00CC5CD7"/>
    <w:rsid w:val="00D11E5E"/>
    <w:rsid w:val="00D77CF2"/>
    <w:rsid w:val="00DA4A04"/>
    <w:rsid w:val="00E87A40"/>
    <w:rsid w:val="00EE4885"/>
    <w:rsid w:val="00F61CBF"/>
    <w:rsid w:val="00FB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F27E1-BECD-421E-BFC7-AF74C769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C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220C3"/>
    <w:rPr>
      <w:rFonts w:ascii="宋体" w:hAnsi="Courier New"/>
    </w:rPr>
  </w:style>
  <w:style w:type="character" w:customStyle="1" w:styleId="Char">
    <w:name w:val="纯文本 Char"/>
    <w:basedOn w:val="a0"/>
    <w:link w:val="a3"/>
    <w:rsid w:val="000220C3"/>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277F-C6E4-43FE-934C-97F4D59A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349</Words>
  <Characters>1993</Characters>
  <Application>Microsoft Office Word</Application>
  <DocSecurity>0</DocSecurity>
  <Lines>16</Lines>
  <Paragraphs>4</Paragraphs>
  <ScaleCrop>false</ScaleCrop>
  <Company>微软中国</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2022-05-10T08:19:00Z</dcterms:created>
  <dcterms:modified xsi:type="dcterms:W3CDTF">2022-05-16T08:50:00Z</dcterms:modified>
</cp:coreProperties>
</file>