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攀枝花市仁和区</w:t>
      </w: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妇女联合会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“妇女儿童人平2.0元工作经费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CN"/>
        </w:rPr>
        <w:t>项目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CN"/>
        </w:rPr>
        <w:t>绩效评价报告</w:t>
      </w:r>
    </w:p>
    <w:p>
      <w:pPr>
        <w:spacing w:line="600" w:lineRule="exact"/>
        <w:rPr>
          <w:rFonts w:ascii="宋体" w:hAnsi="宋体"/>
          <w:sz w:val="32"/>
          <w:szCs w:val="32"/>
          <w:lang w:val="zh-CN"/>
        </w:rPr>
      </w:pP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sz w:val="32"/>
          <w:szCs w:val="32"/>
          <w:lang w:val="zh-CN"/>
        </w:rPr>
      </w:pPr>
      <w:r>
        <w:rPr>
          <w:rFonts w:hint="eastAsia" w:ascii="黑体" w:hAnsi="宋体" w:eastAsia="黑体"/>
          <w:sz w:val="32"/>
          <w:szCs w:val="32"/>
        </w:rPr>
        <w:t>一、</w:t>
      </w:r>
      <w:r>
        <w:rPr>
          <w:rFonts w:hint="eastAsia" w:ascii="黑体" w:hAnsi="宋体" w:eastAsia="黑体"/>
          <w:sz w:val="32"/>
          <w:szCs w:val="32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（一）项目基本情况。</w:t>
      </w:r>
    </w:p>
    <w:p>
      <w:pPr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1.妇联职能。</w:t>
      </w:r>
      <w:r>
        <w:rPr>
          <w:rFonts w:hint="eastAsia" w:eastAsia="方正仿宋_GBK"/>
          <w:color w:val="000000"/>
          <w:kern w:val="0"/>
          <w:sz w:val="33"/>
          <w:szCs w:val="33"/>
        </w:rPr>
        <w:t>按照妇联《章程》规定和上级妇联组织要求，通过开展女性素质提升、巾帼建功、巾帼维权、幸福家庭、固本强基五大载体活动，强化对妇女的思想引领，组织动员全区广大妇女投身经济和社会建设，促进妇女儿童事业发展，促进仁和区经济发展与社会和谐稳定。</w:t>
      </w:r>
    </w:p>
    <w:p>
      <w:pPr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2.项目立项、资金申报的依据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根据《中共攀枝花</w:t>
      </w:r>
      <w:r>
        <w:rPr>
          <w:rFonts w:eastAsia="方正仿宋_GBK"/>
          <w:color w:val="000000"/>
          <w:kern w:val="0"/>
          <w:sz w:val="33"/>
          <w:szCs w:val="33"/>
        </w:rPr>
        <w:t>市仁和区委关于加强和改进党的群团工作的实施意见》（攀仁委〔2016〕76号）</w:t>
      </w:r>
      <w:r>
        <w:rPr>
          <w:rFonts w:hint="eastAsia" w:eastAsia="方正仿宋_GBK"/>
          <w:color w:val="000000"/>
          <w:kern w:val="0"/>
          <w:sz w:val="33"/>
          <w:szCs w:val="33"/>
        </w:rPr>
        <w:t>文件“根据所辖地区妇女儿童人口总数，区财政按每人每年不少于2元标准安排妇联专项工作经费”要求，20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21</w:t>
      </w:r>
      <w:r>
        <w:rPr>
          <w:rFonts w:hint="eastAsia" w:eastAsia="方正仿宋_GBK"/>
          <w:color w:val="000000"/>
          <w:kern w:val="0"/>
          <w:sz w:val="33"/>
          <w:szCs w:val="33"/>
        </w:rPr>
        <w:t>年区财政按全区妇女儿童人口总数安排区妇联工作经费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15</w:t>
      </w:r>
      <w:r>
        <w:rPr>
          <w:rFonts w:hint="eastAsia" w:eastAsia="方正仿宋_GBK"/>
          <w:color w:val="000000"/>
          <w:kern w:val="0"/>
          <w:sz w:val="33"/>
          <w:szCs w:val="33"/>
        </w:rPr>
        <w:t>万元。</w:t>
      </w:r>
    </w:p>
    <w:p>
      <w:pPr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3.项目</w:t>
      </w:r>
      <w:r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资金管理</w:t>
      </w:r>
    </w:p>
    <w:p>
      <w:pPr>
        <w:spacing w:line="580" w:lineRule="exact"/>
        <w:ind w:firstLine="660" w:firstLineChars="200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</w:rPr>
        <w:t>该项目为历年延续项目，项目管理办法沿用2017年修</w:t>
      </w:r>
      <w:bookmarkStart w:id="0" w:name="_GoBack"/>
      <w:bookmarkEnd w:id="0"/>
      <w:r>
        <w:rPr>
          <w:rFonts w:hint="eastAsia" w:eastAsia="方正仿宋_GBK"/>
          <w:kern w:val="0"/>
          <w:sz w:val="33"/>
          <w:szCs w:val="33"/>
        </w:rPr>
        <w:t>订的《妇女儿童人平工作经费使用管理办法》。</w:t>
      </w:r>
    </w:p>
    <w:p>
      <w:pPr>
        <w:spacing w:line="580" w:lineRule="exact"/>
        <w:ind w:firstLine="643" w:firstLineChars="200"/>
        <w:rPr>
          <w:rFonts w:eastAsia="方正仿宋_GBK"/>
          <w:b/>
          <w:bCs/>
          <w:kern w:val="0"/>
          <w:sz w:val="33"/>
          <w:szCs w:val="33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zh-CN"/>
        </w:rPr>
        <w:t>4．资金分配的原则及考虑因素</w:t>
      </w:r>
    </w:p>
    <w:p>
      <w:pPr>
        <w:spacing w:line="580" w:lineRule="exact"/>
        <w:ind w:firstLine="66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eastAsia="方正仿宋_GBK"/>
          <w:kern w:val="0"/>
          <w:sz w:val="33"/>
          <w:szCs w:val="33"/>
        </w:rPr>
        <w:t>根据《妇女儿童人平工作经费使用管理办法办法》，项目资金分配主要用于开展女性素质提升、巾帼建功、巾帼维权、幸福家庭、固本强基五大行动，每年在各领域分配的资金额度，根据区委、区政府的中心工作及上级妇联的工作重点，由区妇联班子会研究通过后分配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（二）项目绩效目标。</w:t>
      </w:r>
    </w:p>
    <w:p>
      <w:pPr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1.项目的主要内容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eastAsia="方正仿宋_GBK"/>
          <w:color w:val="000000"/>
          <w:kern w:val="0"/>
          <w:sz w:val="33"/>
          <w:szCs w:val="33"/>
        </w:rPr>
        <w:t>按照妇联</w:t>
      </w:r>
      <w:r>
        <w:rPr>
          <w:rFonts w:hint="eastAsia" w:eastAsia="方正仿宋_GBK"/>
          <w:color w:val="000000"/>
          <w:kern w:val="0"/>
          <w:sz w:val="33"/>
          <w:szCs w:val="33"/>
        </w:rPr>
        <w:t>《</w:t>
      </w:r>
      <w:r>
        <w:rPr>
          <w:rFonts w:eastAsia="方正仿宋_GBK"/>
          <w:color w:val="000000"/>
          <w:kern w:val="0"/>
          <w:sz w:val="33"/>
          <w:szCs w:val="33"/>
        </w:rPr>
        <w:t>章程</w:t>
      </w:r>
      <w:r>
        <w:rPr>
          <w:rFonts w:hint="eastAsia" w:eastAsia="方正仿宋_GBK"/>
          <w:color w:val="000000"/>
          <w:kern w:val="0"/>
          <w:sz w:val="33"/>
          <w:szCs w:val="33"/>
        </w:rPr>
        <w:t>》</w:t>
      </w:r>
      <w:r>
        <w:rPr>
          <w:rFonts w:eastAsia="方正仿宋_GBK"/>
          <w:color w:val="000000"/>
          <w:kern w:val="0"/>
          <w:sz w:val="33"/>
          <w:szCs w:val="33"/>
        </w:rPr>
        <w:t>规定和上级妇联组织要求，组织动员全区广大妇女投身经济和社会建设，具体通过开展女性素质提升行动、巾帼建功行动、巾帼维权行动、幸福家庭行动、固本强基行动等五大载体活动和工作措施，促进妇女儿童事业发展，促进仁和区经济发展与社会和谐稳定。</w:t>
      </w:r>
    </w:p>
    <w:p>
      <w:pPr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2.项目目标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（1）总体目标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开展妇女宣传、教育、培训、帮扶等工作，提高妇女综合素质和发展的能力；开展家庭教育和未成年人思想道德教育，开展事实无人抚养儿童、孤残儿童、留守儿童等特殊儿童关爱活动，促进仁和区妇女儿童事业发展与社会和谐稳定。</w:t>
      </w:r>
    </w:p>
    <w:p>
      <w:pPr>
        <w:numPr>
          <w:ilvl w:val="0"/>
          <w:numId w:val="1"/>
        </w:num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量化指标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一是开展女性素质提升行动。举办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女性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素质提升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综合培训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班次；二是开展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巾帼建功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1个居家灵活就业品牌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；三是开展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幸福家庭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举办家庭教育公益讲座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场次；四是开展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巾帼维权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开展婚姻家庭纠纷调解员培训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1场次，开展“两癌”检查；五是强基固本行动。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举办妇联干部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能力提升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场次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3.目标可行性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通过自评，申报内容与实际相符，申报目标合理可行，20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21</w:t>
      </w:r>
      <w:r>
        <w:rPr>
          <w:rFonts w:hint="eastAsia" w:eastAsia="方正仿宋_GBK"/>
          <w:color w:val="000000"/>
          <w:kern w:val="0"/>
          <w:sz w:val="33"/>
          <w:szCs w:val="33"/>
        </w:rPr>
        <w:t>年全面完成各项目标任务。</w:t>
      </w:r>
    </w:p>
    <w:p>
      <w:pPr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（三）项目自评步骤及方法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成立了项目绩效评价领导小组，由主席</w:t>
      </w:r>
      <w:r>
        <w:rPr>
          <w:rFonts w:hint="eastAsia" w:eastAsia="方正仿宋_GBK"/>
          <w:color w:val="000000"/>
          <w:kern w:val="0"/>
          <w:sz w:val="33"/>
          <w:szCs w:val="33"/>
          <w:lang w:eastAsia="zh-CN"/>
        </w:rPr>
        <w:t>李江</w:t>
      </w:r>
      <w:r>
        <w:rPr>
          <w:rFonts w:hint="eastAsia" w:eastAsia="方正仿宋_GBK"/>
          <w:color w:val="000000"/>
          <w:kern w:val="0"/>
          <w:sz w:val="33"/>
          <w:szCs w:val="33"/>
        </w:rPr>
        <w:t>任组长，分管领导</w:t>
      </w:r>
      <w:r>
        <w:rPr>
          <w:rFonts w:hint="eastAsia" w:eastAsia="方正仿宋_GBK"/>
          <w:color w:val="000000"/>
          <w:kern w:val="0"/>
          <w:sz w:val="33"/>
          <w:szCs w:val="33"/>
          <w:lang w:eastAsia="zh-CN"/>
        </w:rPr>
        <w:t>文清平</w:t>
      </w:r>
      <w:r>
        <w:rPr>
          <w:rFonts w:hint="eastAsia" w:eastAsia="方正仿宋_GBK"/>
          <w:color w:val="000000"/>
          <w:kern w:val="0"/>
          <w:sz w:val="33"/>
          <w:szCs w:val="33"/>
        </w:rPr>
        <w:t>任副组长，办公室人员为成员，具体负责项目绩效评价工作。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我单位开展绩效评价工作分两个步骤：一是准备阶段，主要收集绩效评价项目的基础资料。二是自评阶段，按照财政要求，撰写项目自评报告。</w:t>
      </w: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二、项目资金申报及使用情况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（一）项目资金申报及批复情况。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20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21</w:t>
      </w:r>
      <w:r>
        <w:rPr>
          <w:rFonts w:hint="eastAsia" w:eastAsia="方正仿宋_GBK"/>
          <w:color w:val="000000"/>
          <w:kern w:val="0"/>
          <w:sz w:val="33"/>
          <w:szCs w:val="33"/>
        </w:rPr>
        <w:t>年，区妇联申报“妇女儿童人平2.0元工作经费”项目预算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15</w:t>
      </w:r>
      <w:r>
        <w:rPr>
          <w:rFonts w:hint="eastAsia" w:eastAsia="方正仿宋_GBK"/>
          <w:color w:val="000000"/>
          <w:kern w:val="0"/>
          <w:sz w:val="33"/>
          <w:szCs w:val="33"/>
        </w:rPr>
        <w:t>万元，区财政预算批复资金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15</w:t>
      </w:r>
      <w:r>
        <w:rPr>
          <w:rFonts w:hint="eastAsia" w:eastAsia="方正仿宋_GBK"/>
          <w:color w:val="000000"/>
          <w:kern w:val="0"/>
          <w:sz w:val="33"/>
          <w:szCs w:val="33"/>
        </w:rPr>
        <w:t>万元。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（二）资金计划、到位及使用情况（可用表格形式反映）。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1.资金计划：20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21</w:t>
      </w:r>
      <w:r>
        <w:rPr>
          <w:rFonts w:hint="eastAsia" w:eastAsia="方正仿宋_GBK"/>
          <w:color w:val="000000"/>
          <w:kern w:val="0"/>
          <w:sz w:val="33"/>
          <w:szCs w:val="33"/>
        </w:rPr>
        <w:t>年区财政预算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15</w:t>
      </w:r>
      <w:r>
        <w:rPr>
          <w:rFonts w:hint="eastAsia" w:eastAsia="方正仿宋_GBK"/>
          <w:color w:val="000000"/>
          <w:kern w:val="0"/>
          <w:sz w:val="33"/>
          <w:szCs w:val="33"/>
        </w:rPr>
        <w:t>万元。年初分配计划如下：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7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7" w:type="dxa"/>
          </w:tcPr>
          <w:p>
            <w:pPr>
              <w:spacing w:line="580" w:lineRule="exact"/>
              <w:jc w:val="center"/>
              <w:rPr>
                <w:rFonts w:eastAsia="方正仿宋_GBK"/>
                <w:color w:val="000000"/>
                <w:kern w:val="0"/>
                <w:sz w:val="33"/>
                <w:szCs w:val="33"/>
              </w:rPr>
            </w:pPr>
            <w:r>
              <w:rPr>
                <w:rFonts w:hint="eastAsia" w:eastAsia="方正仿宋_GBK"/>
                <w:color w:val="000000"/>
                <w:kern w:val="0"/>
                <w:sz w:val="33"/>
                <w:szCs w:val="33"/>
              </w:rPr>
              <w:t>项目子项</w:t>
            </w:r>
          </w:p>
        </w:tc>
        <w:tc>
          <w:tcPr>
            <w:tcW w:w="2674" w:type="dxa"/>
          </w:tcPr>
          <w:p>
            <w:pPr>
              <w:spacing w:line="580" w:lineRule="exact"/>
              <w:jc w:val="center"/>
              <w:rPr>
                <w:rFonts w:eastAsia="方正仿宋_GBK"/>
                <w:color w:val="000000"/>
                <w:kern w:val="0"/>
                <w:sz w:val="33"/>
                <w:szCs w:val="33"/>
              </w:rPr>
            </w:pPr>
            <w:r>
              <w:rPr>
                <w:rFonts w:hint="eastAsia" w:eastAsia="方正仿宋_GBK"/>
                <w:color w:val="000000"/>
                <w:kern w:val="0"/>
                <w:sz w:val="33"/>
                <w:szCs w:val="33"/>
              </w:rPr>
              <w:t>计划资金（万元）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花城联姐工作室运行</w:t>
            </w:r>
          </w:p>
        </w:tc>
        <w:tc>
          <w:tcPr>
            <w:tcW w:w="2674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妇儿工委办工作人员经费</w:t>
            </w:r>
          </w:p>
        </w:tc>
        <w:tc>
          <w:tcPr>
            <w:tcW w:w="2674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办公费</w:t>
            </w:r>
          </w:p>
        </w:tc>
        <w:tc>
          <w:tcPr>
            <w:tcW w:w="267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幸福家庭建设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“文明城市”创建、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扶贫帮困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“、两癌”检查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等各项工作经费</w:t>
            </w:r>
          </w:p>
        </w:tc>
        <w:tc>
          <w:tcPr>
            <w:tcW w:w="2674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8.3</w:t>
            </w:r>
          </w:p>
        </w:tc>
      </w:tr>
    </w:tbl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2.资金到位：区财政年初预算到位资金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15</w:t>
      </w:r>
      <w:r>
        <w:rPr>
          <w:rFonts w:hint="eastAsia" w:eastAsia="方正仿宋_GBK"/>
          <w:color w:val="000000"/>
          <w:kern w:val="0"/>
          <w:sz w:val="33"/>
          <w:szCs w:val="33"/>
        </w:rPr>
        <w:t>万元。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3.资金使用：由区妇联通过“政府财政管理信息系统”，按实申报，通过财政授权支付。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496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5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8"/>
                <w:szCs w:val="28"/>
              </w:rPr>
              <w:t>功能科目</w:t>
            </w:r>
          </w:p>
        </w:tc>
        <w:tc>
          <w:tcPr>
            <w:tcW w:w="4962" w:type="dxa"/>
          </w:tcPr>
          <w:p>
            <w:pPr>
              <w:spacing w:line="5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1275" w:type="dxa"/>
          </w:tcPr>
          <w:p>
            <w:pPr>
              <w:spacing w:line="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8"/>
                <w:szCs w:val="28"/>
              </w:rPr>
              <w:t>金额</w:t>
            </w:r>
          </w:p>
          <w:p>
            <w:pPr>
              <w:spacing w:line="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幸福家庭建设费用</w:t>
            </w:r>
          </w:p>
        </w:tc>
        <w:tc>
          <w:tcPr>
            <w:tcW w:w="4962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开展家庭教育、最美家庭创评等工作相关费用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办公费</w:t>
            </w:r>
          </w:p>
        </w:tc>
        <w:tc>
          <w:tcPr>
            <w:tcW w:w="4962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党报党刊订阅、办公室饮用水、办公耗材、电信业务使用等费用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劳务费</w:t>
            </w:r>
          </w:p>
        </w:tc>
        <w:tc>
          <w:tcPr>
            <w:tcW w:w="496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妇儿工委办工作人员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3.84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委托业务费</w:t>
            </w:r>
          </w:p>
        </w:tc>
        <w:tc>
          <w:tcPr>
            <w:tcW w:w="496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“花城联姐工作室”运行相关费用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1.71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其他商品和服务支出</w:t>
            </w:r>
          </w:p>
        </w:tc>
        <w:tc>
          <w:tcPr>
            <w:tcW w:w="4962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开展精准扶贫、计划生育三结合女性素质提升、妇女思想引领等费用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4962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</w:tbl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（三）项目财务管理情况。</w:t>
      </w:r>
    </w:p>
    <w:p>
      <w:pPr>
        <w:adjustRightInd w:val="0"/>
        <w:snapToGrid w:val="0"/>
        <w:spacing w:line="600" w:lineRule="exact"/>
        <w:ind w:firstLine="72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单位财务管理制度健全，严格执行财务管理制度，财务处理及时，会计核算规范。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三、项目实施及管理情况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项目组织架构及实施流程。</w:t>
      </w:r>
    </w:p>
    <w:p>
      <w:pPr>
        <w:spacing w:line="580" w:lineRule="exact"/>
        <w:ind w:firstLine="660" w:firstLineChars="20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项目由区妇联组织实施，经费据实通过“政府财政管理信息系统”向区财政提交计划申报，授权支付。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项目管理情况。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在项目组织实施过程中，区妇联紧紧围绕区委区政府中心工作，加强项目管理，项目实施组织有序，质量标准较高，时间进度较快。</w:t>
      </w:r>
    </w:p>
    <w:p>
      <w:pPr>
        <w:numPr>
          <w:ilvl w:val="0"/>
          <w:numId w:val="2"/>
        </w:numPr>
        <w:spacing w:line="58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项目监管情况。</w:t>
      </w:r>
    </w:p>
    <w:p>
      <w:pPr>
        <w:spacing w:line="580" w:lineRule="exact"/>
        <w:ind w:firstLine="66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项目资金支付由区财政局监管，专款专用。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黑体" w:hAnsi="宋体" w:eastAsia="黑体"/>
          <w:sz w:val="32"/>
          <w:szCs w:val="32"/>
        </w:rPr>
        <w:t>四、项目绩效情况</w:t>
      </w:r>
      <w:r>
        <w:rPr>
          <w:rFonts w:hint="eastAsia" w:ascii="仿宋_GB2312" w:hAnsi="宋体" w:eastAsia="仿宋_GB2312"/>
          <w:sz w:val="32"/>
          <w:szCs w:val="32"/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（一）项目完成情况。</w:t>
      </w:r>
    </w:p>
    <w:tbl>
      <w:tblPr>
        <w:tblStyle w:val="7"/>
        <w:tblW w:w="8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项目子项</w:t>
            </w:r>
          </w:p>
        </w:tc>
        <w:tc>
          <w:tcPr>
            <w:tcW w:w="622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指标完成情况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女性素质提升行动</w:t>
            </w:r>
          </w:p>
        </w:tc>
        <w:tc>
          <w:tcPr>
            <w:tcW w:w="62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用妇女群众喜闻乐见的方式和听得懂的语言，持续开展大宣讲活动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通过“农民读书月活动”、“献给母亲的歌”--百人汉服秀、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火红年华——听妈妈讲故事”、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集中会议学习宣讲等形式，带领广大妇女认真学习党史、新中国史、改革开放史、社会主义发展史，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学习攀枝花三线建设历史，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学史明理增信、学史崇德力行，团结凝聚在习近平新时代中国特色社会主义思想伟大旗帜下，不断将中国特色社会主义伟大事业推向前进。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巾帼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建功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行动</w:t>
            </w:r>
          </w:p>
        </w:tc>
        <w:tc>
          <w:tcPr>
            <w:tcW w:w="62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开展“攀枝花100名党的好女儿”寻访报道，共推荐20名优秀妇女同志；在仁和区苴却砚博物馆多功能厅联合举办“讴歌百年辉煌 奋进崭新征程--仁和儿女对党说”主题演讲活动，区级部门、各乡镇积极参与，共推荐35名选手参赛；联合主办“这里仁和•知时节读书会”3期暨首届“阳光花朝节”；主办了“荷月观莲-大暑读书会”暨“仁和区首届观莲节”。通过系列活动开展，引导广大妇女学思践悟习近平新时代中国特色社会主义思想，胸怀“两个大局”，增强“四个意识”、坚定“四个自信”、做到“两个维护”，坚定不移听党话，矢志不渝跟党走</w:t>
            </w:r>
            <w:r>
              <w:rPr>
                <w:rFonts w:hint="default" w:ascii="Times New Roman" w:hAnsi="Times New Roman" w:eastAsia="方正仿宋_GBK" w:cs="Times New Roman"/>
                <w:sz w:val="33"/>
                <w:szCs w:val="33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266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幸福家庭行动</w:t>
            </w:r>
          </w:p>
        </w:tc>
        <w:tc>
          <w:tcPr>
            <w:tcW w:w="6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一是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坚持开展“最美家庭”“绿色家庭”“洁美家庭”评比活动，促进弘扬文明新风；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二是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开展家庭教育骨干队伍培训，培养更多优秀家庭教育讲师投身妇联工作，推动普惠托育服务体系建设；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三是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举办“颂党恩·传家风”六一活动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；四是开展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</w:rPr>
              <w:t>“安全教育进家庭”宣传活动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，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</w:rPr>
              <w:t>帮助解决居民生产生活中遇到的安全问题，以面对面的“送学“形式切实有效的提高了居民的安全意识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；五是开展“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阳光家庭，快乐成长”家庭教育公益讲座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，帮助家长了解家庭教育的重要性，了解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如何与孩子沟通，怎样营造一个好的家庭氛围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巾帼维权行动</w:t>
            </w:r>
          </w:p>
        </w:tc>
        <w:tc>
          <w:tcPr>
            <w:tcW w:w="6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一是启动妇联系统“八五”普法工作，开展了“三八”维权、“6.26”禁毒等法治宣传活动，充分利用学习宣传贯彻宪法、民法典、男女平等基本国策，发放反家庭暴力、妇女维权手册、等宣传资料2000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余份，引导妇女自觉守法、遇事找法、解决问题靠法。学习宣传贯彻宪法、民法典、男女平等基本国策，引导妇女自觉守法、遇事找法、解决问题靠法。二是联合人社局等五家单位，开展了女职工产假等权益专项执法行动专项检查，抽检了全区40余家用人单位，对用人单位遵守《女职工劳动保护特别规定》情况、女职工产假待遇情况进行了检查，切实维护女职工合法权益。三是通过“花城联姐”工作室、“儿童之家”、“妇女之家”保护妇女儿童合法权益。组成一支由退休妇联干部、退休法官、心理咨询师、律师组成的260余人组成的志愿者工作队伍，建立了“独办”和“联办”的调解工作模式和机制，积极协调公安、司法、法院等部门以及乡镇、村、社区配合工作，共同研究解决上访问题。各级“花城联姐”工作室2021年来办理来电来访来信100余件，办结率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强基固本行动</w:t>
            </w:r>
          </w:p>
        </w:tc>
        <w:tc>
          <w:tcPr>
            <w:tcW w:w="62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紧紧抓住全区基层组织换届时机，实现了100%村(社区)妇联主席进村(社区)“两委”班子，村委会成员中女性比例达到40.1%，村委会主任中女性比例达到10.93%。进一步加强和规范妇联基层组织建设，拓展组织覆盖，加强队伍建设，完善工作机制，切实发挥好引领、服务、联系妇女群众的桥梁纽带作用。</w:t>
            </w:r>
          </w:p>
        </w:tc>
      </w:tr>
    </w:tbl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（二）项目效益情况。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7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经济效益</w:t>
            </w:r>
          </w:p>
        </w:tc>
        <w:tc>
          <w:tcPr>
            <w:tcW w:w="7399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全区妇女，特别是农村贫困妇女及城市低收入妇女，创业就业能力有所提高。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7399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全区妇女素质普遍提高；幸福家庭服务中心能承担婚姻家庭辅导服务和妇女权益保障工作；儿童之家覆盖率达100%，社区家长学校全覆盖，服务妇女儿童不少于500人次。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可持续影响</w:t>
            </w:r>
          </w:p>
        </w:tc>
        <w:tc>
          <w:tcPr>
            <w:tcW w:w="7399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全区妇女的基本素质有所提高，全区母亲的家庭教育水平有所提高。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2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群众满意度</w:t>
            </w:r>
          </w:p>
        </w:tc>
        <w:tc>
          <w:tcPr>
            <w:tcW w:w="7399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群众满意度达98%。</w:t>
            </w:r>
          </w:p>
        </w:tc>
      </w:tr>
    </w:tbl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五、评价结论及建议</w:t>
      </w:r>
    </w:p>
    <w:p>
      <w:pPr>
        <w:autoSpaceDE w:val="0"/>
        <w:autoSpaceDN w:val="0"/>
        <w:adjustRightInd w:val="0"/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kern w:val="0"/>
          <w:sz w:val="33"/>
          <w:szCs w:val="33"/>
        </w:rPr>
      </w:pPr>
      <w:r>
        <w:rPr>
          <w:rFonts w:ascii="方正楷体_GBK" w:hAnsi="方正楷体_GBK" w:eastAsia="方正楷体_GBK" w:cs="方正楷体_GBK"/>
          <w:b/>
          <w:bCs/>
          <w:kern w:val="0"/>
          <w:sz w:val="33"/>
          <w:szCs w:val="33"/>
        </w:rPr>
        <w:t>（一）评价结论</w:t>
      </w:r>
    </w:p>
    <w:p>
      <w:pPr>
        <w:spacing w:line="58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项目完成情况好，</w:t>
      </w:r>
      <w:r>
        <w:rPr>
          <w:rFonts w:hint="eastAsia" w:eastAsia="方正仿宋_GBK"/>
          <w:sz w:val="33"/>
          <w:szCs w:val="33"/>
        </w:rPr>
        <w:t>妇女儿童各项事业取得一定进步，妇女儿童阵地更加健全，</w:t>
      </w:r>
      <w:r>
        <w:rPr>
          <w:rFonts w:eastAsia="方正仿宋_GBK"/>
          <w:sz w:val="33"/>
          <w:szCs w:val="33"/>
        </w:rPr>
        <w:t>取得了良好的社会效益</w:t>
      </w:r>
      <w:r>
        <w:rPr>
          <w:rFonts w:hint="eastAsia" w:eastAsia="方正仿宋_GBK"/>
          <w:sz w:val="33"/>
          <w:szCs w:val="33"/>
        </w:rPr>
        <w:t>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kern w:val="0"/>
          <w:sz w:val="33"/>
          <w:szCs w:val="33"/>
        </w:rPr>
      </w:pPr>
      <w:r>
        <w:rPr>
          <w:rFonts w:ascii="方正楷体_GBK" w:hAnsi="方正楷体_GBK" w:eastAsia="方正楷体_GBK" w:cs="方正楷体_GBK"/>
          <w:b/>
          <w:bCs/>
          <w:kern w:val="0"/>
          <w:sz w:val="33"/>
          <w:szCs w:val="33"/>
        </w:rPr>
        <w:t>存在的问题</w:t>
      </w:r>
    </w:p>
    <w:p>
      <w:pPr>
        <w:spacing w:line="580" w:lineRule="exact"/>
        <w:ind w:firstLine="660" w:firstLineChars="200"/>
        <w:rPr>
          <w:rFonts w:hint="eastAsia" w:eastAsia="方正仿宋_GBK"/>
          <w:sz w:val="33"/>
          <w:szCs w:val="33"/>
          <w:lang w:eastAsia="zh-CN"/>
        </w:rPr>
      </w:pPr>
      <w:r>
        <w:rPr>
          <w:rFonts w:hint="eastAsia" w:eastAsia="方正仿宋_GBK"/>
          <w:sz w:val="33"/>
          <w:szCs w:val="33"/>
        </w:rPr>
        <w:t>由于单位财务人员不专业，存在资金</w:t>
      </w:r>
      <w:r>
        <w:rPr>
          <w:rFonts w:hint="eastAsia" w:eastAsia="方正仿宋_GBK"/>
          <w:sz w:val="33"/>
          <w:szCs w:val="33"/>
          <w:lang w:eastAsia="zh-CN"/>
        </w:rPr>
        <w:t>细化不严谨</w:t>
      </w:r>
      <w:r>
        <w:rPr>
          <w:rFonts w:hint="eastAsia" w:eastAsia="方正仿宋_GBK"/>
          <w:sz w:val="33"/>
          <w:szCs w:val="33"/>
        </w:rPr>
        <w:t>现象</w:t>
      </w:r>
      <w:r>
        <w:rPr>
          <w:rFonts w:hint="eastAsia" w:eastAsia="方正仿宋_GBK"/>
          <w:sz w:val="33"/>
          <w:szCs w:val="33"/>
          <w:lang w:eastAsia="zh-CN"/>
        </w:rPr>
        <w:t>。</w:t>
      </w:r>
    </w:p>
    <w:p>
      <w:pPr>
        <w:autoSpaceDE w:val="0"/>
        <w:autoSpaceDN w:val="0"/>
        <w:adjustRightInd w:val="0"/>
        <w:spacing w:line="580" w:lineRule="exact"/>
        <w:ind w:firstLine="663" w:firstLineChars="200"/>
        <w:rPr>
          <w:rFonts w:eastAsia="方正仿宋_GBK"/>
          <w:sz w:val="33"/>
          <w:szCs w:val="33"/>
        </w:rPr>
      </w:pPr>
      <w:r>
        <w:rPr>
          <w:rFonts w:ascii="方正楷体_GBK" w:hAnsi="方正楷体_GBK" w:eastAsia="方正楷体_GBK" w:cs="方正楷体_GBK"/>
          <w:b/>
          <w:bCs/>
          <w:kern w:val="0"/>
          <w:sz w:val="33"/>
          <w:szCs w:val="33"/>
        </w:rPr>
        <w:t>（三）相关建议</w:t>
      </w:r>
    </w:p>
    <w:p>
      <w:pPr>
        <w:adjustRightInd w:val="0"/>
        <w:snapToGrid w:val="0"/>
        <w:spacing w:line="58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hint="eastAsia" w:eastAsia="方正仿宋_GBK"/>
          <w:sz w:val="33"/>
          <w:szCs w:val="33"/>
        </w:rPr>
        <w:t>1.建议财政加强对财政绩效评价的培训，帮助指导和规范各单位绩效评价工作。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财政局加强对财政资金支出绩效评价体系的系统培训。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AEBEC"/>
    <w:multiLevelType w:val="singleLevel"/>
    <w:tmpl w:val="D4EAEBE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B237E2"/>
    <w:multiLevelType w:val="singleLevel"/>
    <w:tmpl w:val="02B237E2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33F04F6E"/>
    <w:multiLevelType w:val="singleLevel"/>
    <w:tmpl w:val="33F04F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mVmN2IzYjA5Mzc4OTljY2M2ZWE5OTBmMDcyNzEifQ=="/>
  </w:docVars>
  <w:rsids>
    <w:rsidRoot w:val="4F6B410B"/>
    <w:rsid w:val="050557B9"/>
    <w:rsid w:val="08080082"/>
    <w:rsid w:val="2B963EEF"/>
    <w:rsid w:val="358D309E"/>
    <w:rsid w:val="36A86752"/>
    <w:rsid w:val="4F6B410B"/>
    <w:rsid w:val="629054FC"/>
    <w:rsid w:val="72C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jc w:val="left"/>
    </w:pPr>
    <w:rPr>
      <w:rFonts w:cs="宋体"/>
      <w:color w:val="000000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3291</Words>
  <Characters>3398</Characters>
  <Lines>0</Lines>
  <Paragraphs>0</Paragraphs>
  <TotalTime>16</TotalTime>
  <ScaleCrop>false</ScaleCrop>
  <LinksUpToDate>false</LinksUpToDate>
  <CharactersWithSpaces>3401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2021-09-23T08:57:00Z</dcterms:created>
  <dc:creator>Administrator</dc:creator>
  <cp:lastModifiedBy>Administrator</cp:lastModifiedBy>
  <cp:lastPrinted>2022-05-16T01:11:33Z</cp:lastPrinted>
  <dcterms:modified xsi:type="dcterms:W3CDTF">2022-05-16T01:12:33Z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C9BB1D588BF345A4BF1817F35C2F3469</vt:lpwstr>
  </property>
</Properties>
</file>