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D7" w:rsidRDefault="002E4441">
      <w:pPr>
        <w:pStyle w:val="a3"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5A34D7" w:rsidRDefault="002E4441">
      <w:pPr>
        <w:pStyle w:val="a3"/>
        <w:spacing w:line="600" w:lineRule="exact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攀枝花市</w:t>
      </w:r>
      <w:r>
        <w:rPr>
          <w:rFonts w:ascii="方正小标宋_GBK" w:eastAsia="方正小标宋_GBK" w:hAnsi="黑体" w:cs="黑体" w:hint="eastAsia"/>
          <w:sz w:val="36"/>
          <w:szCs w:val="36"/>
        </w:rPr>
        <w:t>仁和区</w:t>
      </w:r>
      <w:bookmarkStart w:id="0" w:name="_GoBack"/>
      <w:bookmarkEnd w:id="0"/>
      <w:r>
        <w:rPr>
          <w:rFonts w:ascii="方正小标宋_GBK" w:eastAsia="方正小标宋_GBK" w:hAnsi="黑体" w:cs="黑体" w:hint="eastAsia"/>
          <w:sz w:val="36"/>
          <w:szCs w:val="36"/>
        </w:rPr>
        <w:t>应急管理局</w:t>
      </w:r>
    </w:p>
    <w:p w:rsidR="005A34D7" w:rsidRDefault="002E4441">
      <w:pPr>
        <w:pStyle w:val="a3"/>
        <w:spacing w:line="600" w:lineRule="exact"/>
        <w:ind w:firstLineChars="200"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202</w:t>
      </w:r>
      <w:r>
        <w:rPr>
          <w:rFonts w:ascii="方正小标宋_GBK" w:eastAsia="方正小标宋_GBK" w:hAnsi="黑体" w:cs="黑体"/>
          <w:sz w:val="36"/>
          <w:szCs w:val="36"/>
        </w:rPr>
        <w:t>1</w:t>
      </w:r>
      <w:r>
        <w:rPr>
          <w:rFonts w:ascii="方正小标宋_GBK" w:eastAsia="方正小标宋_GBK" w:hAnsi="黑体" w:cs="黑体" w:hint="eastAsia"/>
          <w:sz w:val="36"/>
          <w:szCs w:val="36"/>
        </w:rPr>
        <w:t>年度中央财政农业资源及生态保护补助资金（长江禁捕）项目支出绩效自评报告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为贯彻落实《四川省关于加强长江流域渔政执法能力建设的指导意见》，充实长江流域重点流域常年禁捕执法监管队伍。</w:t>
      </w:r>
      <w:r>
        <w:rPr>
          <w:rFonts w:ascii="仿宋_GB2312" w:eastAsia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int="eastAsia"/>
          <w:color w:val="000000"/>
          <w:sz w:val="32"/>
          <w:szCs w:val="32"/>
        </w:rPr>
        <w:t>《攀枝花市仁和区综合应急救援队伍组建及管理办法（试行）》，整合渔政协助巡护队的工作职责，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名巡护人员工资和保险纳入综合应急救援队统一管理。</w:t>
      </w:r>
    </w:p>
    <w:p w:rsidR="005A34D7" w:rsidRDefault="002E4441">
      <w:pPr>
        <w:numPr>
          <w:ilvl w:val="0"/>
          <w:numId w:val="1"/>
        </w:num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项目绩效目标。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</w:t>
      </w:r>
      <w:r>
        <w:rPr>
          <w:rFonts w:ascii="仿宋_GB2312" w:eastAsia="仿宋_GB2312" w:hint="eastAsia"/>
          <w:color w:val="000000"/>
          <w:sz w:val="32"/>
          <w:szCs w:val="32"/>
        </w:rPr>
        <w:t>《攀枝花市仁和区综合应急救援队伍组建及管理办法（试行）》，整合渔政协助巡护队的工作职责，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名巡护人员工资和保险纳入综合应急救援队统一管理。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申报项目资金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20.9425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元，下达项目预算资金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0.9425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元。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（二）资金计划、到位及使用情况（可用表格形式反映）。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</w:t>
      </w:r>
      <w:r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 w:hint="eastAsia"/>
          <w:kern w:val="0"/>
          <w:sz w:val="32"/>
          <w:szCs w:val="32"/>
        </w:rPr>
        <w:t>根据实际需求支付使用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lastRenderedPageBreak/>
        <w:t>2</w:t>
      </w:r>
      <w:r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根据需求及时到位资金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底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根据需求及时支付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（三）项目财务管理情况。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该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kern w:val="0"/>
          <w:sz w:val="32"/>
          <w:szCs w:val="32"/>
        </w:rPr>
        <w:t>、项目绩效情况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（一）项目完成情况。</w:t>
      </w:r>
    </w:p>
    <w:p w:rsidR="005A34D7" w:rsidRDefault="002E4441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数量指标：渔政巡护员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A34D7" w:rsidRDefault="002E4441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质量指标：根据实际需求支付使用。</w:t>
      </w:r>
    </w:p>
    <w:p w:rsidR="005A34D7" w:rsidRDefault="002E4441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年底按时完成。</w:t>
      </w:r>
    </w:p>
    <w:p w:rsidR="005A34D7" w:rsidRDefault="002E4441">
      <w:pPr>
        <w:ind w:firstLineChars="200" w:firstLine="640"/>
        <w:outlineLvl w:val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20.9425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年底支付完成。</w:t>
      </w:r>
    </w:p>
    <w:p w:rsidR="005A34D7" w:rsidRDefault="002E4441">
      <w:pPr>
        <w:ind w:firstLineChars="100" w:firstLine="320"/>
        <w:outlineLvl w:val="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（二）项目效益情况。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社会效益指标：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充实长江流域重点流域常年禁捕执法监管队伍建设，完成本区域长江流域禁补巡护任务，提升监管能力。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满意度指标：群众满意度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9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%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以上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（二）存在的问题。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项目资金支付进度较慢，未及时支付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使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用。</w:t>
      </w:r>
    </w:p>
    <w:p w:rsidR="005A34D7" w:rsidRDefault="002E4441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（三）相关建议。</w:t>
      </w:r>
    </w:p>
    <w:p w:rsidR="005A34D7" w:rsidRDefault="002E4441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加强与财政协调对接。</w:t>
      </w:r>
    </w:p>
    <w:p w:rsidR="00E82A90" w:rsidRPr="00E82A90" w:rsidRDefault="00E82A90" w:rsidP="00E82A9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               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攀枝花市仁和区应急管理局</w:t>
      </w:r>
    </w:p>
    <w:p w:rsidR="005A34D7" w:rsidRPr="00E82A90" w:rsidRDefault="00E82A90" w:rsidP="00E82A90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2022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E82A90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</w:p>
    <w:sectPr w:rsidR="005A34D7" w:rsidRPr="00E82A90" w:rsidSect="005A34D7"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441" w:rsidRDefault="002E4441" w:rsidP="00E82A90">
      <w:r>
        <w:separator/>
      </w:r>
    </w:p>
  </w:endnote>
  <w:endnote w:type="continuationSeparator" w:id="1">
    <w:p w:rsidR="002E4441" w:rsidRDefault="002E4441" w:rsidP="00E82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441" w:rsidRDefault="002E4441" w:rsidP="00E82A90">
      <w:r>
        <w:separator/>
      </w:r>
    </w:p>
  </w:footnote>
  <w:footnote w:type="continuationSeparator" w:id="1">
    <w:p w:rsidR="002E4441" w:rsidRDefault="002E4441" w:rsidP="00E82A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164AF0"/>
    <w:multiLevelType w:val="singleLevel"/>
    <w:tmpl w:val="FB164AF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77F6D"/>
    <w:rsid w:val="00076F00"/>
    <w:rsid w:val="0008246A"/>
    <w:rsid w:val="00091CAF"/>
    <w:rsid w:val="000A6EB9"/>
    <w:rsid w:val="000B047D"/>
    <w:rsid w:val="00167A78"/>
    <w:rsid w:val="001D3603"/>
    <w:rsid w:val="001D5440"/>
    <w:rsid w:val="002148DF"/>
    <w:rsid w:val="0028715E"/>
    <w:rsid w:val="002D32E4"/>
    <w:rsid w:val="002E4441"/>
    <w:rsid w:val="00313812"/>
    <w:rsid w:val="00335081"/>
    <w:rsid w:val="003B3A32"/>
    <w:rsid w:val="004043AF"/>
    <w:rsid w:val="00435EE0"/>
    <w:rsid w:val="00512D17"/>
    <w:rsid w:val="005377CE"/>
    <w:rsid w:val="005872B2"/>
    <w:rsid w:val="00595124"/>
    <w:rsid w:val="00597C9B"/>
    <w:rsid w:val="005A34D7"/>
    <w:rsid w:val="005C7BA5"/>
    <w:rsid w:val="005E44C1"/>
    <w:rsid w:val="00757369"/>
    <w:rsid w:val="00800D83"/>
    <w:rsid w:val="00816D30"/>
    <w:rsid w:val="008227CA"/>
    <w:rsid w:val="00871A30"/>
    <w:rsid w:val="008B6276"/>
    <w:rsid w:val="008F45B8"/>
    <w:rsid w:val="00904C45"/>
    <w:rsid w:val="00935C3C"/>
    <w:rsid w:val="009676D5"/>
    <w:rsid w:val="00977F6D"/>
    <w:rsid w:val="00981C78"/>
    <w:rsid w:val="009C530D"/>
    <w:rsid w:val="009E2A07"/>
    <w:rsid w:val="009F44AE"/>
    <w:rsid w:val="00AB2D36"/>
    <w:rsid w:val="00B17853"/>
    <w:rsid w:val="00B178B9"/>
    <w:rsid w:val="00BB62F5"/>
    <w:rsid w:val="00C00434"/>
    <w:rsid w:val="00C60EA3"/>
    <w:rsid w:val="00CF38CF"/>
    <w:rsid w:val="00D6453B"/>
    <w:rsid w:val="00D751E7"/>
    <w:rsid w:val="00E245FC"/>
    <w:rsid w:val="00E650FE"/>
    <w:rsid w:val="00E82A90"/>
    <w:rsid w:val="00EF79AF"/>
    <w:rsid w:val="00F2417E"/>
    <w:rsid w:val="065423D7"/>
    <w:rsid w:val="07FE0B09"/>
    <w:rsid w:val="0A5174C5"/>
    <w:rsid w:val="119A76DC"/>
    <w:rsid w:val="11C90F8F"/>
    <w:rsid w:val="22745BCD"/>
    <w:rsid w:val="241864C2"/>
    <w:rsid w:val="287C46B6"/>
    <w:rsid w:val="32AF67AC"/>
    <w:rsid w:val="38594F34"/>
    <w:rsid w:val="39083915"/>
    <w:rsid w:val="3A111F07"/>
    <w:rsid w:val="3D5D3CF6"/>
    <w:rsid w:val="415A4473"/>
    <w:rsid w:val="447A0737"/>
    <w:rsid w:val="47165352"/>
    <w:rsid w:val="4CB934E7"/>
    <w:rsid w:val="50D21038"/>
    <w:rsid w:val="53297125"/>
    <w:rsid w:val="545126DE"/>
    <w:rsid w:val="5EFF0BE1"/>
    <w:rsid w:val="64097FB1"/>
    <w:rsid w:val="649E6EAA"/>
    <w:rsid w:val="691A30AF"/>
    <w:rsid w:val="694413F3"/>
    <w:rsid w:val="73D34F8E"/>
    <w:rsid w:val="7543479B"/>
    <w:rsid w:val="77946396"/>
    <w:rsid w:val="77A52530"/>
    <w:rsid w:val="79D57258"/>
    <w:rsid w:val="7B404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34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A34D7"/>
    <w:rPr>
      <w:rFonts w:ascii="宋体" w:hAnsi="Courier New"/>
    </w:rPr>
  </w:style>
  <w:style w:type="paragraph" w:styleId="a4">
    <w:name w:val="Balloon Text"/>
    <w:basedOn w:val="a"/>
    <w:link w:val="Char"/>
    <w:qFormat/>
    <w:rsid w:val="005A34D7"/>
    <w:rPr>
      <w:sz w:val="18"/>
      <w:szCs w:val="18"/>
    </w:rPr>
  </w:style>
  <w:style w:type="paragraph" w:styleId="a5">
    <w:name w:val="footer"/>
    <w:basedOn w:val="a"/>
    <w:link w:val="Char0"/>
    <w:qFormat/>
    <w:rsid w:val="005A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5A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4"/>
    <w:qFormat/>
    <w:rsid w:val="005A34D7"/>
    <w:rPr>
      <w:kern w:val="2"/>
      <w:sz w:val="18"/>
      <w:szCs w:val="18"/>
    </w:rPr>
  </w:style>
  <w:style w:type="character" w:customStyle="1" w:styleId="Char0">
    <w:name w:val="页脚 Char"/>
    <w:link w:val="a5"/>
    <w:qFormat/>
    <w:rsid w:val="005A34D7"/>
    <w:rPr>
      <w:kern w:val="2"/>
      <w:sz w:val="18"/>
      <w:szCs w:val="18"/>
    </w:rPr>
  </w:style>
  <w:style w:type="character" w:customStyle="1" w:styleId="Char1">
    <w:name w:val="页眉 Char"/>
    <w:link w:val="a6"/>
    <w:qFormat/>
    <w:rsid w:val="005A34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9</cp:revision>
  <dcterms:created xsi:type="dcterms:W3CDTF">2022-04-22T07:35:00Z</dcterms:created>
  <dcterms:modified xsi:type="dcterms:W3CDTF">2022-05-11T07:22:00Z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735D76BE9E114CC8BFFBE522B45A864E</vt:lpwstr>
  </property>
</Properties>
</file>