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tLeast"/>
        <w:ind w:left="2282" w:leftChars="360" w:hanging="1526" w:hangingChars="400"/>
        <w:jc w:val="center"/>
        <w:rPr>
          <w:rFonts w:hint="eastAsia" w:ascii="Times New Roman" w:hAnsi="Times New Roman" w:eastAsia="方正小标宋_GBK"/>
          <w:b/>
          <w:sz w:val="38"/>
          <w:szCs w:val="38"/>
        </w:rPr>
      </w:pPr>
      <w:r>
        <w:rPr>
          <w:rFonts w:hint="eastAsia" w:ascii="Times New Roman" w:hAnsi="Times New Roman" w:eastAsia="方正小标宋_GBK"/>
          <w:b/>
          <w:sz w:val="38"/>
          <w:szCs w:val="38"/>
          <w:lang w:eastAsia="zh-CN"/>
        </w:rPr>
        <w:t>攀枝花市</w:t>
      </w:r>
      <w:r>
        <w:rPr>
          <w:rFonts w:hint="eastAsia" w:ascii="Times New Roman" w:hAnsi="Times New Roman" w:eastAsia="方正小标宋_GBK"/>
          <w:b/>
          <w:sz w:val="38"/>
          <w:szCs w:val="38"/>
        </w:rPr>
        <w:t>仁和区太平乡人民政府</w:t>
      </w:r>
    </w:p>
    <w:p>
      <w:pPr>
        <w:autoSpaceDE w:val="0"/>
        <w:autoSpaceDN w:val="0"/>
        <w:adjustRightInd w:val="0"/>
        <w:spacing w:line="240" w:lineRule="atLeast"/>
        <w:ind w:left="2282" w:leftChars="360" w:hanging="1526" w:hangingChars="400"/>
        <w:jc w:val="center"/>
        <w:rPr>
          <w:rFonts w:hint="eastAsia" w:ascii="Times New Roman" w:hAnsi="Times New Roman" w:eastAsia="方正小标宋_GBK"/>
          <w:b/>
          <w:sz w:val="38"/>
          <w:szCs w:val="38"/>
          <w:lang w:eastAsia="zh-CN"/>
        </w:rPr>
      </w:pPr>
      <w:r>
        <w:rPr>
          <w:rFonts w:hint="eastAsia" w:ascii="Times New Roman" w:hAnsi="Times New Roman" w:eastAsia="方正小标宋_GBK"/>
          <w:b/>
          <w:sz w:val="38"/>
          <w:szCs w:val="38"/>
        </w:rPr>
        <w:t>关于</w:t>
      </w:r>
      <w:r>
        <w:rPr>
          <w:rFonts w:hint="eastAsia" w:ascii="Times New Roman" w:hAnsi="Times New Roman" w:eastAsia="方正小标宋_GBK"/>
          <w:b/>
          <w:sz w:val="38"/>
          <w:szCs w:val="38"/>
          <w:lang w:eastAsia="zh-CN"/>
        </w:rPr>
        <w:t>太平乡双梁坪至政府公路改建工程</w:t>
      </w:r>
    </w:p>
    <w:p>
      <w:pPr>
        <w:autoSpaceDE w:val="0"/>
        <w:autoSpaceDN w:val="0"/>
        <w:adjustRightInd w:val="0"/>
        <w:spacing w:line="240" w:lineRule="atLeast"/>
        <w:ind w:left="2282" w:leftChars="360" w:hanging="1526" w:hangingChars="400"/>
        <w:jc w:val="center"/>
        <w:rPr>
          <w:rFonts w:ascii="Times New Roman" w:hAnsi="Times New Roman" w:eastAsia="方正小标宋_GBK"/>
          <w:b/>
          <w:sz w:val="38"/>
          <w:szCs w:val="38"/>
        </w:rPr>
      </w:pPr>
      <w:r>
        <w:rPr>
          <w:rFonts w:hint="eastAsia" w:ascii="Times New Roman" w:hAnsi="Times New Roman" w:eastAsia="方正小标宋_GBK"/>
          <w:b/>
          <w:sz w:val="38"/>
          <w:szCs w:val="38"/>
          <w:lang w:eastAsia="zh-CN"/>
        </w:rPr>
        <w:t>项目资金</w:t>
      </w:r>
      <w:r>
        <w:rPr>
          <w:rFonts w:hint="eastAsia" w:ascii="Times New Roman" w:hAnsi="Times New Roman" w:eastAsia="方正小标宋_GBK"/>
          <w:b/>
          <w:sz w:val="38"/>
          <w:szCs w:val="38"/>
        </w:rPr>
        <w:t>绩效评价报告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bCs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bCs/>
          <w:sz w:val="33"/>
          <w:szCs w:val="33"/>
        </w:rPr>
      </w:pPr>
      <w:r>
        <w:rPr>
          <w:rFonts w:hint="eastAsia" w:ascii="Times New Roman" w:hAnsi="Times New Roman" w:eastAsia="方正仿宋_GBK"/>
          <w:bCs/>
          <w:sz w:val="33"/>
          <w:szCs w:val="33"/>
        </w:rPr>
        <w:t>根据《攀枝花市仁和区财政局关于开展</w:t>
      </w:r>
      <w:r>
        <w:rPr>
          <w:rFonts w:ascii="Times New Roman" w:hAnsi="Times New Roman" w:eastAsia="方正仿宋_GBK"/>
          <w:bCs/>
          <w:sz w:val="33"/>
          <w:szCs w:val="33"/>
        </w:rPr>
        <w:t>2021</w:t>
      </w:r>
      <w:r>
        <w:rPr>
          <w:rFonts w:hint="eastAsia" w:ascii="Times New Roman" w:hAnsi="Times New Roman" w:eastAsia="方正仿宋_GBK"/>
          <w:bCs/>
          <w:sz w:val="33"/>
          <w:szCs w:val="33"/>
        </w:rPr>
        <w:t>年部门预算整体绩效评价自评工</w:t>
      </w:r>
      <w:bookmarkStart w:id="0" w:name="_GoBack"/>
      <w:bookmarkEnd w:id="0"/>
      <w:r>
        <w:rPr>
          <w:rFonts w:hint="eastAsia" w:ascii="Times New Roman" w:hAnsi="Times New Roman" w:eastAsia="方正仿宋_GBK"/>
          <w:bCs/>
          <w:sz w:val="33"/>
          <w:szCs w:val="33"/>
        </w:rPr>
        <w:t>作的通知》（攀仁财</w:t>
      </w:r>
      <w:r>
        <w:rPr>
          <w:rFonts w:hint="eastAsia" w:ascii="方正小标宋_GBK" w:hAnsi="方正小标宋_GBK" w:eastAsia="方正小标宋_GBK" w:cs="方正小标宋_GBK"/>
          <w:bCs/>
          <w:sz w:val="33"/>
          <w:szCs w:val="33"/>
        </w:rPr>
        <w:t>〔</w:t>
      </w:r>
      <w:r>
        <w:rPr>
          <w:rFonts w:ascii="Times New Roman" w:hAnsi="Times New Roman" w:eastAsia="方正仿宋_GBK"/>
          <w:bCs/>
          <w:sz w:val="33"/>
          <w:szCs w:val="33"/>
        </w:rPr>
        <w:t>2021</w:t>
      </w:r>
      <w:r>
        <w:rPr>
          <w:rFonts w:hint="eastAsia" w:ascii="方正小标宋_GBK" w:hAnsi="方正小标宋_GBK" w:eastAsia="方正小标宋_GBK" w:cs="方正小标宋_GBK"/>
          <w:bCs/>
          <w:sz w:val="33"/>
          <w:szCs w:val="33"/>
        </w:rPr>
        <w:t>〕</w:t>
      </w:r>
      <w:r>
        <w:rPr>
          <w:rFonts w:ascii="Times New Roman" w:hAnsi="Times New Roman" w:eastAsia="方正仿宋_GBK"/>
          <w:bCs/>
          <w:sz w:val="33"/>
          <w:szCs w:val="33"/>
        </w:rPr>
        <w:t>35</w:t>
      </w:r>
      <w:r>
        <w:rPr>
          <w:rFonts w:hint="eastAsia" w:ascii="Times New Roman" w:hAnsi="Times New Roman" w:eastAsia="方正仿宋_GBK"/>
          <w:bCs/>
          <w:sz w:val="33"/>
          <w:szCs w:val="33"/>
        </w:rPr>
        <w:t>号）文件要求</w:t>
      </w:r>
      <w:r>
        <w:rPr>
          <w:rFonts w:ascii="Times New Roman" w:hAnsi="Times New Roman" w:eastAsia="方正仿宋_GBK"/>
          <w:bCs/>
          <w:sz w:val="33"/>
          <w:szCs w:val="33"/>
        </w:rPr>
        <w:t>,</w:t>
      </w:r>
      <w:r>
        <w:rPr>
          <w:rFonts w:hint="eastAsia" w:ascii="Times New Roman" w:hAnsi="Times New Roman" w:eastAsia="方正仿宋_GBK"/>
          <w:bCs/>
          <w:sz w:val="33"/>
          <w:szCs w:val="33"/>
        </w:rPr>
        <w:t>我乡对</w:t>
      </w:r>
      <w:r>
        <w:rPr>
          <w:rFonts w:ascii="Times New Roman" w:hAnsi="Times New Roman" w:eastAsia="方正仿宋_GBK"/>
          <w:bCs/>
          <w:sz w:val="33"/>
          <w:szCs w:val="33"/>
        </w:rPr>
        <w:t>2020</w:t>
      </w:r>
      <w:r>
        <w:rPr>
          <w:rFonts w:hint="eastAsia" w:ascii="Times New Roman" w:hAnsi="Times New Roman" w:eastAsia="方正仿宋_GBK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太平乡双梁坪至政府公路改建工程项目资金</w:t>
      </w:r>
      <w:r>
        <w:rPr>
          <w:rFonts w:hint="eastAsia" w:ascii="Times New Roman" w:hAnsi="Times New Roman" w:eastAsia="方正仿宋_GBK"/>
          <w:bCs/>
          <w:sz w:val="33"/>
          <w:szCs w:val="33"/>
        </w:rPr>
        <w:t>进行绩效评价，具体情况如下：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bCs/>
          <w:sz w:val="33"/>
          <w:szCs w:val="33"/>
        </w:rPr>
      </w:pPr>
      <w:r>
        <w:rPr>
          <w:rFonts w:hint="eastAsia" w:ascii="Times New Roman" w:hAnsi="Times New Roman" w:eastAsia="方正黑体_GBK"/>
          <w:bCs/>
          <w:sz w:val="33"/>
          <w:szCs w:val="33"/>
        </w:rPr>
        <w:t>一、项目基本情况</w:t>
      </w:r>
    </w:p>
    <w:p>
      <w:pPr>
        <w:adjustRightInd w:val="0"/>
        <w:snapToGrid w:val="0"/>
        <w:spacing w:line="240" w:lineRule="atLeast"/>
        <w:ind w:firstLine="660" w:firstLineChars="200"/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</w:pPr>
      <w:r>
        <w:rPr>
          <w:rFonts w:ascii="Times New Roman" w:hAnsi="Times New Roman" w:eastAsia="方正仿宋_GBK"/>
          <w:sz w:val="33"/>
          <w:szCs w:val="33"/>
        </w:rPr>
        <w:t>2020</w:t>
      </w:r>
      <w:r>
        <w:rPr>
          <w:rFonts w:hint="eastAsia"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双梁坪至政府公路因原来道路修建于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1998年，由于重车长时间碾压现已破烂不堪，为解决群众出行问题，拟对全线道路0.734公里全面进行改扩建，建设年限2020年6月-12月，工期7个月，项目资金为1155807元。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bCs/>
          <w:sz w:val="33"/>
          <w:szCs w:val="33"/>
        </w:rPr>
      </w:pPr>
      <w:r>
        <w:rPr>
          <w:rFonts w:hint="eastAsia" w:ascii="Times New Roman" w:hAnsi="Times New Roman" w:eastAsia="方正黑体_GBK"/>
          <w:bCs/>
          <w:sz w:val="33"/>
          <w:szCs w:val="33"/>
        </w:rPr>
        <w:t>二、评价工作开展情况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（一）现场评价抽样选点情况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按照仁和区财政局的要求，本次选取了</w:t>
      </w:r>
      <w:r>
        <w:rPr>
          <w:rFonts w:ascii="Times New Roman" w:hAnsi="Times New Roman" w:eastAsia="方正仿宋_GBK"/>
          <w:sz w:val="33"/>
          <w:szCs w:val="33"/>
        </w:rPr>
        <w:t>2020</w:t>
      </w:r>
      <w:r>
        <w:rPr>
          <w:rFonts w:hint="eastAsia"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双梁坪至政府公路改建工程项目</w:t>
      </w:r>
      <w:r>
        <w:rPr>
          <w:rFonts w:hint="eastAsia" w:ascii="Times New Roman" w:hAnsi="Times New Roman" w:eastAsia="方正仿宋_GBK"/>
          <w:sz w:val="33"/>
          <w:szCs w:val="33"/>
        </w:rPr>
        <w:t>经费支出进行现场评价。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（二）项目总体评价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按照仁和区财政局工作要求，对我乡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双梁坪至政府公路改建工程项目</w:t>
      </w:r>
      <w:r>
        <w:rPr>
          <w:rFonts w:hint="eastAsia" w:ascii="Times New Roman" w:hAnsi="Times New Roman" w:eastAsia="方正仿宋_GBK"/>
          <w:sz w:val="33"/>
          <w:szCs w:val="33"/>
        </w:rPr>
        <w:t>经费，按照项目决策、项目管理、项目绩效三类指标，对项目支出在科学决策、项目目标、资金管理、项目执行、项目完成、项目效益等方面进行全面、客观、公正、科学的评价，对资金支出行为过程及其效果进行综合评价和判断，评价资金使用的科学性、合理性和有效性，分析存在的问题，提出资金管理、项目管理、完善制度机制、调整支出结构相关建议，为以后年度预算编制提供参考依据，促进资金使用效益提高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color w:val="auto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评价结论总体来看，该项目决策依据充分，绩效目标部分明确，财务管理制度基本健全，项目管理较为规范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。项目绩效评价得分</w:t>
      </w:r>
      <w:r>
        <w:rPr>
          <w:rFonts w:ascii="Times New Roman" w:hAnsi="Times New Roman" w:eastAsia="方正仿宋_GBK"/>
          <w:color w:val="auto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95.5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分，其中项目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eastAsia="zh-CN"/>
        </w:rPr>
        <w:t>编制和执行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24.5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分，得分率</w:t>
      </w:r>
      <w:r>
        <w:rPr>
          <w:rFonts w:ascii="Times New Roman" w:hAnsi="Times New Roman" w:eastAsia="方正仿宋_GBK"/>
          <w:color w:val="auto"/>
          <w:sz w:val="33"/>
          <w:szCs w:val="33"/>
        </w:rPr>
        <w:t xml:space="preserve"> 9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8</w:t>
      </w:r>
      <w:r>
        <w:rPr>
          <w:rFonts w:ascii="Times New Roman" w:hAnsi="Times New Roman" w:eastAsia="方正仿宋_GBK"/>
          <w:color w:val="auto"/>
          <w:sz w:val="33"/>
          <w:szCs w:val="33"/>
        </w:rPr>
        <w:t>%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；</w:t>
      </w:r>
      <w:r>
        <w:rPr>
          <w:rFonts w:ascii="Times New Roman" w:hAnsi="Times New Roman" w:eastAsia="方正仿宋_GBK"/>
          <w:color w:val="auto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项目管理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49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分，得分率</w:t>
      </w:r>
      <w:r>
        <w:rPr>
          <w:rFonts w:ascii="Times New Roman" w:hAnsi="Times New Roman" w:eastAsia="方正仿宋_GBK"/>
          <w:color w:val="auto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98</w:t>
      </w:r>
      <w:r>
        <w:rPr>
          <w:rFonts w:ascii="Times New Roman" w:hAnsi="Times New Roman" w:eastAsia="方正仿宋_GBK"/>
          <w:color w:val="auto"/>
          <w:sz w:val="33"/>
          <w:szCs w:val="33"/>
        </w:rPr>
        <w:t>%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；项目绩效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22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分，得分率</w:t>
      </w:r>
      <w:r>
        <w:rPr>
          <w:rFonts w:ascii="Times New Roman" w:hAnsi="Times New Roman" w:eastAsia="方正仿宋_GBK"/>
          <w:color w:val="auto"/>
          <w:sz w:val="33"/>
          <w:szCs w:val="33"/>
        </w:rPr>
        <w:t>88%</w:t>
      </w:r>
      <w:r>
        <w:rPr>
          <w:rFonts w:hint="eastAsia" w:ascii="Times New Roman" w:hAnsi="Times New Roman" w:eastAsia="方正仿宋_GBK"/>
          <w:color w:val="auto"/>
          <w:sz w:val="33"/>
          <w:szCs w:val="33"/>
        </w:rPr>
        <w:t>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bCs/>
          <w:sz w:val="33"/>
          <w:szCs w:val="33"/>
        </w:rPr>
      </w:pPr>
      <w:r>
        <w:rPr>
          <w:rFonts w:hint="eastAsia" w:ascii="Times New Roman" w:hAnsi="Times New Roman" w:eastAsia="方正黑体_GBK"/>
          <w:bCs/>
          <w:sz w:val="33"/>
          <w:szCs w:val="33"/>
        </w:rPr>
        <w:t>三、项目实施情况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（一）项目决策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绩效目标情况</w:t>
      </w:r>
    </w:p>
    <w:p>
      <w:pPr>
        <w:adjustRightInd w:val="0"/>
        <w:snapToGrid w:val="0"/>
        <w:spacing w:line="240" w:lineRule="atLeast"/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为解决群众出行问题，太平乡政府对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双梁坪至政府公路进行了道路改建，该改建地点为太平乡红岩村，建设内容及规模为该道路长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734米，路基宽7.5M，有效路面宽6.5M，厚度为24CM，为双向两车道，公路两边修建浆砌排水沟。建设年限2020年6月-12月，工期7个月，项目资金为1080876元。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2.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决策依据情况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太平乡政府对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双梁坪至政府公路改建建设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年限2020年6月-12月，工期7个月，开工过后，因道路狭窄，不具备单边同行条件，为确保行人及施工人员的安全，太平乡政府经与各村组、企业及施工单位协商后，对该路段进行临时断道2次。确保工程完工后更好的给群众带来便利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3.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资金分配情况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2020</w:t>
      </w:r>
      <w:r>
        <w:rPr>
          <w:rFonts w:hint="eastAsia" w:ascii="Times New Roman" w:hAnsi="Times New Roman" w:eastAsia="方正仿宋_GBK"/>
          <w:sz w:val="33"/>
          <w:szCs w:val="33"/>
        </w:rPr>
        <w:t>年太平乡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双梁坪至政府公路改建工程项目</w:t>
      </w:r>
      <w:r>
        <w:rPr>
          <w:rFonts w:hint="eastAsia" w:ascii="Times New Roman" w:hAnsi="Times New Roman" w:eastAsia="方正仿宋_GBK"/>
          <w:sz w:val="33"/>
          <w:szCs w:val="33"/>
        </w:rPr>
        <w:t>经费按照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中标价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1080876元，对该路段的路基、路面、公路两边浆砌排水沟修建和材料购置费。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4.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分配结果情况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截止</w:t>
      </w:r>
      <w:r>
        <w:rPr>
          <w:rFonts w:ascii="Times New Roman" w:hAnsi="Times New Roman" w:eastAsia="方正仿宋_GBK"/>
          <w:sz w:val="33"/>
          <w:szCs w:val="33"/>
        </w:rPr>
        <w:t>2020</w:t>
      </w:r>
      <w:r>
        <w:rPr>
          <w:rFonts w:hint="eastAsia" w:ascii="Times New Roman" w:hAnsi="Times New Roman" w:eastAsia="方正仿宋_GBK"/>
          <w:sz w:val="33"/>
          <w:szCs w:val="33"/>
        </w:rPr>
        <w:t>年</w:t>
      </w:r>
      <w:r>
        <w:rPr>
          <w:rFonts w:ascii="Times New Roman" w:hAnsi="Times New Roman" w:eastAsia="方正仿宋_GBK"/>
          <w:sz w:val="33"/>
          <w:szCs w:val="33"/>
        </w:rPr>
        <w:t>12</w:t>
      </w:r>
      <w:r>
        <w:rPr>
          <w:rFonts w:hint="eastAsia" w:ascii="Times New Roman" w:hAnsi="Times New Roman" w:eastAsia="方正仿宋_GBK"/>
          <w:sz w:val="33"/>
          <w:szCs w:val="33"/>
        </w:rPr>
        <w:t>月底，太平乡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双梁坪至政府公路改建工程项目</w:t>
      </w:r>
      <w:r>
        <w:rPr>
          <w:rFonts w:hint="eastAsia" w:ascii="Times New Roman" w:hAnsi="Times New Roman" w:eastAsia="方正仿宋_GBK"/>
          <w:sz w:val="33"/>
          <w:szCs w:val="33"/>
        </w:rPr>
        <w:t>经费已全部支出，主要用于：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路基、路面、公路两边浆砌排水沟修建和材料购置费。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（二）项目管理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资金到位情况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太平乡太平乡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双梁坪至政府公路改建工程项目</w:t>
      </w:r>
      <w:r>
        <w:rPr>
          <w:rFonts w:hint="eastAsia" w:ascii="Times New Roman" w:hAnsi="Times New Roman" w:eastAsia="方正仿宋_GBK"/>
          <w:sz w:val="33"/>
          <w:szCs w:val="33"/>
        </w:rPr>
        <w:t>经费年初预算安排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1080876</w:t>
      </w:r>
      <w:r>
        <w:rPr>
          <w:rFonts w:hint="eastAsia" w:ascii="Times New Roman" w:hAnsi="Times New Roman" w:eastAsia="方正仿宋_GBK"/>
          <w:sz w:val="33"/>
          <w:szCs w:val="33"/>
        </w:rPr>
        <w:t>元。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2.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资金管理情况</w:t>
      </w:r>
    </w:p>
    <w:p>
      <w:pPr>
        <w:autoSpaceDE w:val="0"/>
        <w:autoSpaceDN w:val="0"/>
        <w:adjustRightInd w:val="0"/>
        <w:ind w:firstLine="660" w:firstLineChars="200"/>
        <w:jc w:val="left"/>
      </w:pPr>
      <w:r>
        <w:rPr>
          <w:rFonts w:hint="eastAsia" w:ascii="Times New Roman" w:hAnsi="Times New Roman" w:eastAsia="方正仿宋_GBK"/>
          <w:sz w:val="33"/>
          <w:szCs w:val="33"/>
        </w:rPr>
        <w:t>项目资金全部纳入一般公共预算管理，从支出明细来看，项目经费主要用于要用于：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路基、路面、公路两边浆砌排水沟修建和材料购置费。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3.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财务管理情况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项目资金管理严格按照太平乡财务管理制度管理和使用，严格执行</w:t>
      </w:r>
      <w:r>
        <w:rPr>
          <w:rFonts w:ascii="Times New Roman" w:hAnsi="Times New Roman" w:eastAsia="方正仿宋_GBK"/>
          <w:sz w:val="33"/>
          <w:szCs w:val="33"/>
        </w:rPr>
        <w:t>“</w:t>
      </w:r>
      <w:r>
        <w:rPr>
          <w:rFonts w:hint="eastAsia" w:ascii="Times New Roman" w:hAnsi="Times New Roman" w:eastAsia="方正仿宋_GBK"/>
          <w:sz w:val="33"/>
          <w:szCs w:val="33"/>
        </w:rPr>
        <w:t>专项资金专项核算、专人负责、专款专用</w:t>
      </w:r>
      <w:r>
        <w:rPr>
          <w:rFonts w:ascii="Times New Roman" w:hAnsi="Times New Roman" w:eastAsia="方正仿宋_GBK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sz w:val="33"/>
          <w:szCs w:val="33"/>
        </w:rPr>
        <w:t>的制度。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4.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组织实施情况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项目由乡负责组织实施并管理，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项目资金</w:t>
      </w:r>
      <w:r>
        <w:rPr>
          <w:rFonts w:hint="eastAsia" w:ascii="Times New Roman" w:hAnsi="Times New Roman" w:eastAsia="方正仿宋_GBK"/>
          <w:sz w:val="33"/>
          <w:szCs w:val="33"/>
        </w:rPr>
        <w:t>管理办法，参照市、区相关制度进行管理。该项目起止时间于</w:t>
      </w:r>
      <w:r>
        <w:rPr>
          <w:rFonts w:ascii="Times New Roman" w:hAnsi="Times New Roman" w:eastAsia="方正仿宋_GBK"/>
          <w:sz w:val="33"/>
          <w:szCs w:val="33"/>
        </w:rPr>
        <w:t>2020</w:t>
      </w:r>
      <w:r>
        <w:rPr>
          <w:rFonts w:hint="eastAsia" w:ascii="Times New Roman" w:hAnsi="Times New Roman" w:eastAsia="方正仿宋_GBK"/>
          <w:sz w:val="33"/>
          <w:szCs w:val="33"/>
        </w:rPr>
        <w:t>年</w:t>
      </w:r>
      <w:r>
        <w:rPr>
          <w:rFonts w:ascii="Times New Roman" w:hAnsi="Times New Roman" w:eastAsia="方正仿宋_GBK"/>
          <w:sz w:val="33"/>
          <w:szCs w:val="33"/>
        </w:rPr>
        <w:t>1</w:t>
      </w:r>
      <w:r>
        <w:rPr>
          <w:rFonts w:hint="eastAsia" w:ascii="Times New Roman" w:hAnsi="Times New Roman" w:eastAsia="方正仿宋_GBK"/>
          <w:sz w:val="33"/>
          <w:szCs w:val="33"/>
        </w:rPr>
        <w:t>月</w:t>
      </w:r>
      <w:r>
        <w:rPr>
          <w:rFonts w:ascii="Times New Roman" w:hAnsi="Times New Roman" w:eastAsia="方正仿宋_GBK"/>
          <w:sz w:val="33"/>
          <w:szCs w:val="33"/>
        </w:rPr>
        <w:t>1</w:t>
      </w:r>
      <w:r>
        <w:rPr>
          <w:rFonts w:hint="eastAsia" w:ascii="Times New Roman" w:hAnsi="Times New Roman" w:eastAsia="方正仿宋_GBK"/>
          <w:sz w:val="33"/>
          <w:szCs w:val="33"/>
        </w:rPr>
        <w:t>日</w:t>
      </w:r>
      <w:r>
        <w:rPr>
          <w:rFonts w:ascii="Times New Roman" w:hAnsi="Times New Roman" w:eastAsia="方正仿宋_GBK"/>
          <w:sz w:val="33"/>
          <w:szCs w:val="33"/>
        </w:rPr>
        <w:t>-2020</w:t>
      </w:r>
      <w:r>
        <w:rPr>
          <w:rFonts w:hint="eastAsia" w:ascii="Times New Roman" w:hAnsi="Times New Roman" w:eastAsia="方正仿宋_GBK"/>
          <w:sz w:val="33"/>
          <w:szCs w:val="33"/>
        </w:rPr>
        <w:t>年</w:t>
      </w:r>
      <w:r>
        <w:rPr>
          <w:rFonts w:ascii="Times New Roman" w:hAnsi="Times New Roman" w:eastAsia="方正仿宋_GBK"/>
          <w:sz w:val="33"/>
          <w:szCs w:val="33"/>
        </w:rPr>
        <w:t>12</w:t>
      </w:r>
      <w:r>
        <w:rPr>
          <w:rFonts w:hint="eastAsia" w:ascii="Times New Roman" w:hAnsi="Times New Roman" w:eastAsia="方正仿宋_GBK"/>
          <w:sz w:val="33"/>
          <w:szCs w:val="33"/>
        </w:rPr>
        <w:t>月</w:t>
      </w:r>
      <w:r>
        <w:rPr>
          <w:rFonts w:ascii="Times New Roman" w:hAnsi="Times New Roman" w:eastAsia="方正仿宋_GBK"/>
          <w:sz w:val="33"/>
          <w:szCs w:val="33"/>
        </w:rPr>
        <w:t>31</w:t>
      </w:r>
      <w:r>
        <w:rPr>
          <w:rFonts w:hint="eastAsia" w:ascii="Times New Roman" w:hAnsi="Times New Roman" w:eastAsia="方正仿宋_GBK"/>
          <w:sz w:val="33"/>
          <w:szCs w:val="33"/>
        </w:rPr>
        <w:t>日。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黑体_GBK"/>
          <w:sz w:val="33"/>
          <w:szCs w:val="33"/>
        </w:rPr>
        <w:t>四、项目绩效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楷体_GBK"/>
          <w:b/>
          <w:bCs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（一）项目完成情况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完成数量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该项目</w:t>
      </w:r>
      <w:r>
        <w:rPr>
          <w:rFonts w:hint="eastAsia" w:ascii="Times New Roman" w:hAnsi="Times New Roman" w:eastAsia="方正仿宋_GBK"/>
          <w:bCs/>
          <w:sz w:val="33"/>
          <w:szCs w:val="33"/>
          <w:lang w:eastAsia="zh-CN"/>
        </w:rPr>
        <w:t>建设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年限2020年6月-12月，工期7个月，开工过后，因道路狭窄，不具备单边同行条件，为确保行人及施工人员的安全，太平乡政府经与各村组、企业及施工单位协商后，对该路段进行临时断道2次，确保工程完工后更好的给群众带来便利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2.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完成质量</w:t>
      </w:r>
    </w:p>
    <w:p>
      <w:pPr>
        <w:adjustRightInd w:val="0"/>
        <w:snapToGrid w:val="0"/>
        <w:spacing w:line="240" w:lineRule="atLeast"/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通过对道路的改建，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解决了群众出行问题，更加方便村组道路之间的联系，对我乡芒果产业、畜牧产业的对外输出起到了很好的运输作用。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3.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完成时效</w:t>
      </w:r>
    </w:p>
    <w:p>
      <w:pPr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根据项目规划按时完成。</w:t>
      </w:r>
    </w:p>
    <w:p>
      <w:pPr>
        <w:ind w:firstLine="663" w:firstLineChars="200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4.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完成成本</w:t>
      </w:r>
    </w:p>
    <w:p>
      <w:pPr>
        <w:ind w:firstLine="660" w:firstLineChars="200"/>
      </w:pPr>
      <w:r>
        <w:rPr>
          <w:rFonts w:hint="eastAsia" w:ascii="Times New Roman" w:hAnsi="Times New Roman" w:eastAsia="方正仿宋_GBK"/>
          <w:sz w:val="33"/>
          <w:szCs w:val="33"/>
        </w:rPr>
        <w:t>项目成本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1080876</w:t>
      </w:r>
      <w:r>
        <w:rPr>
          <w:rFonts w:hint="eastAsia" w:ascii="Times New Roman" w:hAnsi="Times New Roman" w:eastAsia="方正仿宋_GBK"/>
          <w:sz w:val="33"/>
          <w:szCs w:val="33"/>
        </w:rPr>
        <w:t>万元。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黑体_GBK"/>
          <w:sz w:val="33"/>
          <w:szCs w:val="33"/>
        </w:rPr>
        <w:t>（二）项目效益情况</w:t>
      </w:r>
    </w:p>
    <w:p>
      <w:pPr>
        <w:adjustRightInd w:val="0"/>
        <w:snapToGrid w:val="0"/>
        <w:spacing w:line="240" w:lineRule="atLeast"/>
        <w:ind w:firstLine="660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我乡在预算年度内按照设立的绩效目标有序展开各项工作，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解决了太平乡当地群众出行问题，更加方便村组道路之间的联系，对我乡芒果产业、畜牧产业的对外输出起到了很好的运输作用。</w:t>
      </w:r>
      <w:r>
        <w:rPr>
          <w:rFonts w:hint="eastAsia" w:ascii="Times New Roman" w:hAnsi="Times New Roman" w:eastAsia="方正仿宋_GBK"/>
          <w:sz w:val="33"/>
          <w:szCs w:val="33"/>
        </w:rPr>
        <w:t>村民对此项目开展可持续效益以及服务对象满意度等方面反映良好。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黑体_GBK"/>
          <w:sz w:val="33"/>
          <w:szCs w:val="33"/>
        </w:rPr>
        <w:t>五、评价结论及存在问题</w:t>
      </w:r>
    </w:p>
    <w:p>
      <w:pPr>
        <w:ind w:firstLine="663" w:firstLineChars="200"/>
        <w:rPr>
          <w:rFonts w:ascii="Times New Roman" w:hAnsi="Times New Roman" w:eastAsia="方正仿宋_GBK"/>
          <w:b/>
          <w:bCs/>
          <w:sz w:val="33"/>
          <w:szCs w:val="33"/>
        </w:rPr>
      </w:pPr>
      <w:r>
        <w:rPr>
          <w:rFonts w:hint="eastAsia" w:ascii="Times New Roman" w:hAnsi="Times New Roman" w:eastAsia="方正仿宋_GBK"/>
          <w:b/>
          <w:bCs/>
          <w:sz w:val="33"/>
          <w:szCs w:val="33"/>
        </w:rPr>
        <w:t>（一）评价结论</w:t>
      </w:r>
    </w:p>
    <w:p>
      <w:pPr>
        <w:adjustRightInd w:val="0"/>
        <w:snapToGrid w:val="0"/>
        <w:spacing w:line="240" w:lineRule="atLeast"/>
        <w:ind w:firstLine="663" w:firstLineChars="20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b/>
          <w:bCs/>
          <w:sz w:val="33"/>
          <w:szCs w:val="33"/>
        </w:rPr>
        <w:t>1.</w:t>
      </w:r>
      <w:r>
        <w:rPr>
          <w:rFonts w:hint="eastAsia" w:ascii="Times New Roman" w:hAnsi="Times New Roman" w:eastAsia="方正仿宋_GBK"/>
          <w:sz w:val="33"/>
          <w:szCs w:val="33"/>
        </w:rPr>
        <w:t>各村按预算控制支出，实际支出未超过预算标准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。</w:t>
      </w:r>
      <w:r>
        <w:rPr>
          <w:rFonts w:ascii="Times New Roman" w:hAnsi="Times New Roman" w:eastAsia="方正仿宋_GBK"/>
          <w:b/>
          <w:bCs/>
          <w:sz w:val="33"/>
          <w:szCs w:val="33"/>
        </w:rPr>
        <w:t>2.</w:t>
      </w:r>
      <w:r>
        <w:rPr>
          <w:rFonts w:ascii="Times New Roman" w:hAnsi="Times New Roman" w:eastAsia="方正仿宋_GBK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sz w:val="33"/>
          <w:szCs w:val="33"/>
        </w:rPr>
        <w:t>通过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道路的改建，</w:t>
      </w:r>
      <w:r>
        <w:rPr>
          <w:rFonts w:hint="eastAsia" w:ascii="Times New Roman" w:hAnsi="Times New Roman" w:eastAsia="方正仿宋_GBK"/>
          <w:bCs/>
          <w:sz w:val="33"/>
          <w:szCs w:val="33"/>
          <w:lang w:val="en-US" w:eastAsia="zh-CN"/>
        </w:rPr>
        <w:t>解决了群众出行问题，</w:t>
      </w:r>
      <w:r>
        <w:rPr>
          <w:rFonts w:hint="eastAsia" w:ascii="Times New Roman" w:hAnsi="Times New Roman" w:eastAsia="方正仿宋_GBK"/>
          <w:sz w:val="33"/>
          <w:szCs w:val="33"/>
        </w:rPr>
        <w:t>项目实施后，具有较为明显的社会效益</w:t>
      </w:r>
      <w:r>
        <w:rPr>
          <w:rFonts w:hint="eastAsia" w:ascii="Times New Roman" w:hAnsi="Times New Roman" w:eastAsia="方正仿宋_GBK"/>
          <w:b/>
          <w:bCs/>
          <w:sz w:val="33"/>
          <w:szCs w:val="33"/>
        </w:rPr>
        <w:t>。</w:t>
      </w:r>
      <w:r>
        <w:rPr>
          <w:rFonts w:ascii="Times New Roman" w:hAnsi="Times New Roman" w:eastAsia="方正仿宋_GBK"/>
          <w:b/>
          <w:bCs/>
          <w:sz w:val="33"/>
          <w:szCs w:val="33"/>
        </w:rPr>
        <w:t>3.</w:t>
      </w:r>
      <w:r>
        <w:rPr>
          <w:rFonts w:hint="eastAsia" w:ascii="Times New Roman" w:hAnsi="Times New Roman" w:eastAsia="方正仿宋_GBK"/>
          <w:sz w:val="33"/>
          <w:szCs w:val="33"/>
        </w:rPr>
        <w:t>该项目的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实施保障了群众出行也带动辖区内经济发展</w:t>
      </w:r>
      <w:r>
        <w:rPr>
          <w:rFonts w:hint="eastAsia" w:ascii="Times New Roman" w:hAnsi="Times New Roman" w:eastAsia="方正仿宋_GBK"/>
          <w:sz w:val="33"/>
          <w:szCs w:val="33"/>
        </w:rPr>
        <w:t>，加速了我乡转型发展。</w:t>
      </w:r>
    </w:p>
    <w:p>
      <w:pPr>
        <w:ind w:firstLine="663" w:firstLineChars="200"/>
        <w:rPr>
          <w:rFonts w:hint="eastAsia" w:ascii="Times New Roman" w:hAnsi="Times New Roman" w:eastAsia="方正仿宋_GBK"/>
          <w:b/>
          <w:bCs/>
          <w:sz w:val="33"/>
          <w:szCs w:val="33"/>
        </w:rPr>
      </w:pPr>
      <w:r>
        <w:rPr>
          <w:rFonts w:hint="eastAsia" w:ascii="Times New Roman" w:hAnsi="Times New Roman" w:eastAsia="方正仿宋_GBK"/>
          <w:b/>
          <w:bCs/>
          <w:sz w:val="33"/>
          <w:szCs w:val="33"/>
        </w:rPr>
        <w:t>（二）存在问题</w:t>
      </w:r>
    </w:p>
    <w:p>
      <w:pPr>
        <w:adjustRightInd w:val="0"/>
        <w:snapToGrid w:val="0"/>
        <w:spacing w:line="240" w:lineRule="atLeast"/>
        <w:ind w:firstLine="660" w:firstLineChars="200"/>
        <w:rPr>
          <w:rFonts w:hint="eastAsia" w:ascii="Times New Roman" w:hAnsi="Times New Roman" w:eastAsia="方正仿宋_GBK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由于该项目建设从立项到验收审批程序较为复杂，加之道路破损原因，一定程度上影响了项目建设实施进度，为更好的方便群众出行及农副产品产业、畜牧产业更好的对外输出，我乡道路基础设施建设进度仍需进一步加强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黑体_GBK"/>
          <w:sz w:val="33"/>
          <w:szCs w:val="33"/>
        </w:rPr>
        <w:t>六、相关建议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（一）规范制度建设，加大制度执行力度。</w:t>
      </w:r>
      <w:r>
        <w:rPr>
          <w:rFonts w:ascii="Times New Roman" w:hAnsi="Times New Roman" w:eastAsia="方正仿宋_GBK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sz w:val="33"/>
          <w:szCs w:val="33"/>
        </w:rPr>
        <w:t>制定完善资金管理办法和项目管理办法，规范资金使用行为，便于项目组织实施，统筹做好资金计划。按进度拨付资金，设定指标结余上限。确保工作经费按时、足额拨付，保障工作的顺利开展。进一步规范预算绩效评价管理，加强绩效监控，强化支出责任，提高财政资金使用效益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（二）制定工作方案，按需分配预算资金。</w:t>
      </w:r>
      <w:r>
        <w:rPr>
          <w:rFonts w:hint="eastAsia" w:ascii="Times New Roman" w:hAnsi="Times New Roman" w:eastAsia="方正仿宋_GBK"/>
          <w:sz w:val="33"/>
          <w:szCs w:val="33"/>
        </w:rPr>
        <w:t>制定资金使用计划、专项资金管理办法、合理预算、细化预算，提高资金使用效益。</w:t>
      </w:r>
    </w:p>
    <w:p>
      <w:pPr>
        <w:autoSpaceDE w:val="0"/>
        <w:autoSpaceDN w:val="0"/>
        <w:adjustRightInd w:val="0"/>
        <w:ind w:firstLine="663" w:firstLineChars="2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楷体_GBK"/>
          <w:b/>
          <w:bCs/>
          <w:sz w:val="33"/>
          <w:szCs w:val="33"/>
        </w:rPr>
        <w:t>（三）健全后期管护机制，切实发挥项目作用。</w:t>
      </w:r>
      <w:r>
        <w:rPr>
          <w:rFonts w:hint="eastAsia" w:ascii="Times New Roman" w:hAnsi="Times New Roman" w:eastAsia="方正仿宋_GBK"/>
          <w:sz w:val="33"/>
          <w:szCs w:val="33"/>
        </w:rPr>
        <w:t>按照“量入为出、量力而行”的原则，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保障群众的利益</w:t>
      </w:r>
      <w:r>
        <w:rPr>
          <w:rFonts w:hint="eastAsia" w:ascii="Times New Roman" w:hAnsi="Times New Roman" w:eastAsia="方正仿宋_GBK"/>
          <w:sz w:val="33"/>
          <w:szCs w:val="33"/>
        </w:rPr>
        <w:t>，加快产业转型发展。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660" w:firstLineChars="200"/>
        <w:jc w:val="left"/>
        <w:rPr>
          <w:rFonts w:ascii="Times New Roman" w:hAnsi="Times New Roman" w:eastAsia="方正仿宋_GBK"/>
          <w:sz w:val="33"/>
          <w:szCs w:val="33"/>
        </w:rPr>
      </w:pPr>
    </w:p>
    <w:p>
      <w:pPr>
        <w:autoSpaceDE w:val="0"/>
        <w:autoSpaceDN w:val="0"/>
        <w:adjustRightInd w:val="0"/>
        <w:ind w:firstLine="2640" w:firstLineChars="8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攀枝花市</w:t>
      </w:r>
      <w:r>
        <w:rPr>
          <w:rFonts w:hint="eastAsia" w:ascii="Times New Roman" w:hAnsi="Times New Roman" w:eastAsia="方正仿宋_GBK"/>
          <w:sz w:val="33"/>
          <w:szCs w:val="33"/>
        </w:rPr>
        <w:t>仁和区太平乡人民政府</w:t>
      </w:r>
    </w:p>
    <w:p>
      <w:pPr>
        <w:autoSpaceDE w:val="0"/>
        <w:autoSpaceDN w:val="0"/>
        <w:adjustRightInd w:val="0"/>
        <w:ind w:firstLine="4290" w:firstLineChars="1300"/>
        <w:jc w:val="left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2021</w:t>
      </w:r>
      <w:r>
        <w:rPr>
          <w:rFonts w:hint="eastAsia" w:ascii="Times New Roman" w:hAnsi="Times New Roman" w:eastAsia="方正仿宋_GBK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3"/>
          <w:szCs w:val="33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90"/>
    <w:rsid w:val="00006765"/>
    <w:rsid w:val="000411A0"/>
    <w:rsid w:val="0007123E"/>
    <w:rsid w:val="000B19EF"/>
    <w:rsid w:val="000B7B75"/>
    <w:rsid w:val="00154370"/>
    <w:rsid w:val="0016422B"/>
    <w:rsid w:val="0017106E"/>
    <w:rsid w:val="001903CB"/>
    <w:rsid w:val="001D16D0"/>
    <w:rsid w:val="001E615B"/>
    <w:rsid w:val="001F0331"/>
    <w:rsid w:val="00223E7C"/>
    <w:rsid w:val="0026368E"/>
    <w:rsid w:val="00270794"/>
    <w:rsid w:val="00276522"/>
    <w:rsid w:val="002C3B46"/>
    <w:rsid w:val="002D48BA"/>
    <w:rsid w:val="002E20BB"/>
    <w:rsid w:val="002E2BC0"/>
    <w:rsid w:val="00303A23"/>
    <w:rsid w:val="00402CA1"/>
    <w:rsid w:val="00435703"/>
    <w:rsid w:val="00466B72"/>
    <w:rsid w:val="004763D1"/>
    <w:rsid w:val="004A0E68"/>
    <w:rsid w:val="004E189E"/>
    <w:rsid w:val="004F15A0"/>
    <w:rsid w:val="004F18EF"/>
    <w:rsid w:val="00544153"/>
    <w:rsid w:val="005A49E4"/>
    <w:rsid w:val="0064184F"/>
    <w:rsid w:val="0065306B"/>
    <w:rsid w:val="006561A6"/>
    <w:rsid w:val="006667C9"/>
    <w:rsid w:val="00687444"/>
    <w:rsid w:val="006A75BB"/>
    <w:rsid w:val="006E0A90"/>
    <w:rsid w:val="006E62AF"/>
    <w:rsid w:val="00712E19"/>
    <w:rsid w:val="00714527"/>
    <w:rsid w:val="0076788C"/>
    <w:rsid w:val="0077257F"/>
    <w:rsid w:val="00773158"/>
    <w:rsid w:val="007777BA"/>
    <w:rsid w:val="00786A9C"/>
    <w:rsid w:val="007B1F56"/>
    <w:rsid w:val="007B2FDA"/>
    <w:rsid w:val="007E2296"/>
    <w:rsid w:val="007F2199"/>
    <w:rsid w:val="007F3C13"/>
    <w:rsid w:val="00856C85"/>
    <w:rsid w:val="00857189"/>
    <w:rsid w:val="008C5C01"/>
    <w:rsid w:val="008E5225"/>
    <w:rsid w:val="008F386B"/>
    <w:rsid w:val="00903478"/>
    <w:rsid w:val="009235A2"/>
    <w:rsid w:val="009332BD"/>
    <w:rsid w:val="00935565"/>
    <w:rsid w:val="009404FE"/>
    <w:rsid w:val="00964F07"/>
    <w:rsid w:val="009D42CF"/>
    <w:rsid w:val="009E3BBF"/>
    <w:rsid w:val="00A62608"/>
    <w:rsid w:val="00A6427F"/>
    <w:rsid w:val="00AA36DC"/>
    <w:rsid w:val="00AF6E68"/>
    <w:rsid w:val="00B07155"/>
    <w:rsid w:val="00B61227"/>
    <w:rsid w:val="00B628D9"/>
    <w:rsid w:val="00B65754"/>
    <w:rsid w:val="00B70763"/>
    <w:rsid w:val="00BD4C37"/>
    <w:rsid w:val="00BE2A43"/>
    <w:rsid w:val="00BF5564"/>
    <w:rsid w:val="00C01539"/>
    <w:rsid w:val="00C41586"/>
    <w:rsid w:val="00C43A2D"/>
    <w:rsid w:val="00C5309C"/>
    <w:rsid w:val="00C63F3F"/>
    <w:rsid w:val="00C65D45"/>
    <w:rsid w:val="00C7749B"/>
    <w:rsid w:val="00C820EA"/>
    <w:rsid w:val="00C96726"/>
    <w:rsid w:val="00CA6F6E"/>
    <w:rsid w:val="00D27DD2"/>
    <w:rsid w:val="00DA0D0C"/>
    <w:rsid w:val="00DA0DEA"/>
    <w:rsid w:val="00E30C51"/>
    <w:rsid w:val="00E43286"/>
    <w:rsid w:val="00E73102"/>
    <w:rsid w:val="00E85517"/>
    <w:rsid w:val="00EF1D75"/>
    <w:rsid w:val="00EF6062"/>
    <w:rsid w:val="00F25425"/>
    <w:rsid w:val="00F96BF1"/>
    <w:rsid w:val="00FB38B4"/>
    <w:rsid w:val="00FF44F7"/>
    <w:rsid w:val="1001220C"/>
    <w:rsid w:val="211504B5"/>
    <w:rsid w:val="268616D2"/>
    <w:rsid w:val="2EE75E44"/>
    <w:rsid w:val="4010161A"/>
    <w:rsid w:val="53454A59"/>
    <w:rsid w:val="5357443E"/>
    <w:rsid w:val="5A9639D4"/>
    <w:rsid w:val="610424F1"/>
    <w:rsid w:val="639F26A8"/>
    <w:rsid w:val="647C21EB"/>
    <w:rsid w:val="7B3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348</Words>
  <Characters>1987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2019-09-23T07:21:00Z</dcterms:created>
  <dc:creator>杨晓凤tp</dc:creator>
  <cp:lastModifiedBy>asdmin1235</cp:lastModifiedBy>
  <cp:lastPrinted>2020-05-26T01:29:00Z</cp:lastPrinted>
  <dcterms:modified xsi:type="dcterms:W3CDTF">2021-05-31T04:43:25Z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