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96475"/>
      <w:bookmarkStart w:id="4" w:name="_Toc15377193"/>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476"/>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w:t>
      </w:r>
      <w:r>
        <w:rPr>
          <w:rFonts w:ascii="方正小标宋简体" w:hAnsi="宋体" w:eastAsia="方正小标宋简体"/>
          <w:color w:val="000000"/>
          <w:sz w:val="72"/>
          <w:szCs w:val="72"/>
        </w:rPr>
        <w:br w:type="textWrapping"/>
      </w:r>
      <w:r>
        <w:rPr>
          <w:rFonts w:hint="eastAsia" w:ascii="方正小标宋简体" w:hAnsi="宋体" w:eastAsia="方正小标宋简体"/>
          <w:color w:val="000000"/>
          <w:sz w:val="72"/>
          <w:szCs w:val="72"/>
        </w:rPr>
        <w:t>旅游局部门决算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pPr>
      <w:r>
        <w:fldChar w:fldCharType="begin"/>
      </w:r>
      <w:r>
        <w:instrText xml:space="preserve"> HYPERLINK \l "_Toc15396599" </w:instrText>
      </w:r>
      <w:r>
        <w:fldChar w:fldCharType="separate"/>
      </w:r>
      <w:r>
        <w:rPr>
          <w:rStyle w:val="15"/>
          <w:rFonts w:hint="eastAsia"/>
        </w:rPr>
        <w:t>第一部分部门概况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_GB2312" w:hAnsi="仿宋" w:eastAsia="仿宋_GB2312"/>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end"/>
      </w:r>
      <w:r>
        <w:rPr>
          <w:rFonts w:ascii="仿宋_GB2312" w:eastAsia="仿宋_GB2312"/>
          <w:sz w:val="28"/>
          <w:szCs w:val="28"/>
        </w:rPr>
        <w:t>11</w:t>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1</w:t>
      </w:r>
      <w:r>
        <w:rPr>
          <w:rFonts w:hint="eastAsia"/>
          <w:lang w:val="en-US" w:eastAsia="zh-CN"/>
        </w:rPr>
        <w:t>4</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、预算绩效情况说明</w:t>
      </w:r>
      <w:r>
        <w:rPr>
          <w:rFonts w:ascii="仿宋" w:hAnsi="仿宋" w:eastAsia="仿宋"/>
          <w:sz w:val="28"/>
          <w:szCs w:val="28"/>
        </w:rPr>
        <w:tab/>
      </w:r>
      <w:r>
        <w:rPr>
          <w:rFonts w:ascii="仿宋" w:hAnsi="仿宋" w:eastAsia="仿宋"/>
          <w:sz w:val="28"/>
          <w:szCs w:val="28"/>
        </w:rPr>
        <w:t>18</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22</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25</w:t>
      </w:r>
      <w:r>
        <w:fldChar w:fldCharType="end"/>
      </w:r>
      <w: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30</w:t>
      </w:r>
      <w: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3"/>
        <w:jc w:val="center"/>
        <w:rPr>
          <w:rStyle w:val="16"/>
          <w:rFonts w:ascii="黑体" w:hAnsi="黑体" w:eastAsia="黑体"/>
          <w:b w:val="0"/>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bookmarkStart w:id="14" w:name="_Toc15377198"/>
      <w:bookmarkStart w:id="15" w:name="_Toc15378445"/>
    </w:p>
    <w:p>
      <w:pPr>
        <w:ind w:firstLine="630" w:firstLineChars="196"/>
        <w:rPr>
          <w:rFonts w:ascii="方正黑体_GBK" w:eastAsia="方正黑体_GBK"/>
          <w:b/>
          <w:sz w:val="32"/>
          <w:szCs w:val="32"/>
        </w:rPr>
      </w:pPr>
      <w:r>
        <w:rPr>
          <w:rFonts w:hint="eastAsia" w:ascii="方正黑体_GBK" w:eastAsia="方正黑体_GBK"/>
          <w:b/>
          <w:sz w:val="32"/>
          <w:szCs w:val="32"/>
        </w:rPr>
        <w:t>一、基本职能及其主要工作</w:t>
      </w:r>
      <w:bookmarkEnd w:id="14"/>
      <w:bookmarkEnd w:id="15"/>
    </w:p>
    <w:p>
      <w:pPr>
        <w:ind w:firstLine="630" w:firstLineChars="196"/>
        <w:rPr>
          <w:rFonts w:ascii="方正黑体_GBK" w:eastAsia="方正黑体_GBK"/>
          <w:b/>
          <w:sz w:val="32"/>
          <w:szCs w:val="32"/>
        </w:rPr>
      </w:pPr>
      <w:r>
        <w:rPr>
          <w:rFonts w:hint="eastAsia" w:ascii="方正楷体_GBK" w:eastAsia="方正楷体_GBK"/>
          <w:b/>
          <w:sz w:val="32"/>
          <w:szCs w:val="32"/>
        </w:rPr>
        <w:t>（一）基本职能</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执行国家、省、市旅游管理工作的方针、政策、法律、法规和规章，产业发展的地方标准和行业规范；依法对违规案件进行调查、证据收集，对旅游市场稽查人员的执法工作进行监督、检查；总结和交流旅游市场稽查工作的经验，并向有关立法机关和政府有关部门反映完善法律、法规和规章的建议；协同有关执法部门实施联合执法工作。</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拟订并组织实施全区旅游业中长期发展规划、年度计划和专项规划；负责组织拟订仁和区旅游产业发展战略、政策、措施并组织实施；会同有关部门研究编制旅游产业发展规划、计划并组织实施。</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负责统筹仁和区旅游资源的开发、整合、利用；协调推动仁和区旅游产业发展，促进旅游产业与其他相关产业融合；协调解决旅游产业发展的重大问题。</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组织仁和区旅游对外宣传和重大推广活动，组织协调重大旅游节庆和会展活动，培育旅游品牌；负责旅游对外交流与合作，推动旅游区域合作，健全跨区域旅游合作体系；参与全市旅游整体形象的对外宣传和重大推广活动。</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负责组织仁和区旅游资源的普查、规划、开发、指导和相关保护工作；指导重点旅游区域、旅游目的地和旅游线路的规划开发和推广；指导促进高端旅游、历史文化旅游、阳光康养旅游、新型乡村生态旅游发展。</w:t>
      </w:r>
      <w:r>
        <w:rPr>
          <w:rFonts w:ascii="仿宋_GB2312" w:eastAsia="仿宋_GB2312"/>
          <w:sz w:val="32"/>
          <w:szCs w:val="32"/>
        </w:rPr>
        <w:br w:type="textWrapping"/>
      </w:r>
      <w:r>
        <w:rPr>
          <w:rFonts w:eastAsia="仿宋_GB2312"/>
          <w:sz w:val="32"/>
          <w:szCs w:val="32"/>
        </w:rPr>
        <w:t> </w:t>
      </w:r>
      <w:r>
        <w:rPr>
          <w:rFonts w:ascii="仿宋_GB2312" w:eastAsia="仿宋_GB2312"/>
          <w:sz w:val="32"/>
          <w:szCs w:val="32"/>
        </w:rPr>
        <w:t xml:space="preserve">   6.</w:t>
      </w:r>
      <w:r>
        <w:rPr>
          <w:rFonts w:hint="eastAsia" w:ascii="仿宋_GB2312" w:eastAsia="仿宋_GB2312"/>
          <w:sz w:val="32"/>
          <w:szCs w:val="32"/>
        </w:rPr>
        <w:t>会同有关部门开展旅游产业投资促进和重大旅游项目策划、规划、包装、招商引资及建设的协调指导工作；监测旅游产业经济运行；负责旅游统计、分析和旅游市场动态信息收集、发布工作。</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组织协调旅游公共服务设施建设、改造工作，建立健全旅游集散体系、咨询服务体系和旅游公共服务信息网络体系，负责智慧旅游工作；制定并组织实施旅游人才培训；组织协调和指导全区旅游商品的开发。</w:t>
      </w:r>
    </w:p>
    <w:p>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负责规范旅游市场秩序，监督辖区内涉旅企业的管理服务质量，协同相关部门查处旅游经营单位及从业人员的违法经营行为，受理旅游投诉、举报，整顿规范旅游市场经营秩序；负责全区旅游市场检查和综合整治，会同有关部门监督管理旅游市场，规范旅游企业和从业人员的经营和服务行为；按照有关法律、法规和规定，承担旅游行业行政审批事项的办理。</w:t>
      </w:r>
    </w:p>
    <w:p>
      <w:pPr>
        <w:spacing w:line="56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负责辖区内国内旅行社的登记备案，会同有关部门推进旅游体制和机制改革工作，指导旅游行业精神文明建设、诚信体系建设和行业组织的业务工作。</w:t>
      </w:r>
    </w:p>
    <w:p>
      <w:pPr>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承担旅游安全监管责任，负责旅游安全的综合协调和监督管理；制定旅游行业突发事件应急预案，并组织实施；组织协调应急救援工作。</w:t>
      </w:r>
    </w:p>
    <w:p>
      <w:pPr>
        <w:spacing w:line="56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按管理权限对旅游饭店、旅游景点、旅游购物点、旅行社的级别和资质进行申报、管理；负责三星级以上乡村酒店</w:t>
      </w:r>
      <w:r>
        <w:rPr>
          <w:rFonts w:ascii="仿宋_GB2312" w:eastAsia="仿宋_GB2312"/>
          <w:sz w:val="32"/>
          <w:szCs w:val="32"/>
        </w:rPr>
        <w:t>/</w:t>
      </w:r>
      <w:r>
        <w:rPr>
          <w:rFonts w:hint="eastAsia" w:ascii="仿宋_GB2312" w:eastAsia="仿宋_GB2312"/>
          <w:sz w:val="32"/>
          <w:szCs w:val="32"/>
        </w:rPr>
        <w:t>农家乐的审核、申报和二星级以下乡村酒店</w:t>
      </w:r>
      <w:r>
        <w:rPr>
          <w:rFonts w:ascii="仿宋_GB2312" w:eastAsia="仿宋_GB2312"/>
          <w:sz w:val="32"/>
          <w:szCs w:val="32"/>
        </w:rPr>
        <w:t>/</w:t>
      </w:r>
      <w:r>
        <w:rPr>
          <w:rFonts w:hint="eastAsia" w:ascii="仿宋_GB2312" w:eastAsia="仿宋_GB2312"/>
          <w:sz w:val="32"/>
          <w:szCs w:val="32"/>
        </w:rPr>
        <w:t>农家乐的评定、审批和复核工作。</w:t>
      </w:r>
      <w:r>
        <w:rPr>
          <w:rFonts w:ascii="仿宋_GB2312" w:eastAsia="仿宋_GB2312"/>
          <w:sz w:val="32"/>
          <w:szCs w:val="32"/>
        </w:rPr>
        <w:br w:type="textWrapping"/>
      </w:r>
      <w:r>
        <w:rPr>
          <w:rFonts w:eastAsia="仿宋_GB2312"/>
          <w:sz w:val="32"/>
          <w:szCs w:val="32"/>
        </w:rPr>
        <w:t>   </w:t>
      </w:r>
      <w:r>
        <w:rPr>
          <w:rFonts w:ascii="仿宋_GB2312" w:eastAsia="仿宋_GB2312"/>
          <w:sz w:val="32"/>
          <w:szCs w:val="32"/>
        </w:rPr>
        <w:t xml:space="preserve">  12.</w:t>
      </w:r>
      <w:r>
        <w:rPr>
          <w:rFonts w:hint="eastAsia" w:ascii="仿宋_GB2312" w:eastAsia="仿宋_GB2312"/>
          <w:sz w:val="32"/>
          <w:szCs w:val="32"/>
        </w:rPr>
        <w:t>承办区政府交办的其他事项。</w:t>
      </w:r>
    </w:p>
    <w:p>
      <w:pPr>
        <w:pStyle w:val="2"/>
        <w:numPr>
          <w:ilvl w:val="0"/>
          <w:numId w:val="1"/>
        </w:numPr>
        <w:adjustRightInd w:val="0"/>
        <w:snapToGrid w:val="0"/>
        <w:spacing w:before="93" w:line="600" w:lineRule="exact"/>
        <w:outlineLvl w:val="2"/>
        <w:rPr>
          <w:rFonts w:ascii="方正楷体_GBK" w:hAnsi="黑体" w:eastAsia="方正楷体_GBK"/>
          <w:b/>
          <w:bCs/>
          <w:color w:val="000000"/>
          <w:sz w:val="32"/>
          <w:szCs w:val="32"/>
        </w:rPr>
      </w:pPr>
      <w:bookmarkStart w:id="16" w:name="_Toc15378446"/>
      <w:bookmarkStart w:id="17" w:name="_Toc15377199"/>
      <w:r>
        <w:rPr>
          <w:rFonts w:ascii="方正楷体_GBK" w:hAnsi="黑体" w:eastAsia="方正楷体_GBK"/>
          <w:b/>
          <w:bCs/>
          <w:color w:val="000000"/>
          <w:sz w:val="32"/>
          <w:szCs w:val="32"/>
        </w:rPr>
        <w:t>2018</w:t>
      </w:r>
      <w:r>
        <w:rPr>
          <w:rFonts w:hint="eastAsia" w:ascii="方正楷体_GBK" w:hAnsi="黑体" w:eastAsia="方正楷体_GBK"/>
          <w:b/>
          <w:bCs/>
          <w:color w:val="000000"/>
          <w:sz w:val="32"/>
          <w:szCs w:val="32"/>
        </w:rPr>
        <w:t>年重点工作完成情况</w:t>
      </w:r>
      <w:bookmarkEnd w:id="16"/>
      <w:bookmarkEnd w:id="17"/>
    </w:p>
    <w:p>
      <w:pPr>
        <w:ind w:firstLine="630" w:firstLineChars="196"/>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旅游经济指标。</w:t>
      </w:r>
      <w:r>
        <w:rPr>
          <w:rFonts w:hint="eastAsia" w:ascii="仿宋_GB2312" w:eastAsia="仿宋_GB2312"/>
          <w:color w:val="000000"/>
          <w:sz w:val="32"/>
          <w:szCs w:val="32"/>
        </w:rPr>
        <w:t>全年接待游客</w:t>
      </w:r>
      <w:r>
        <w:rPr>
          <w:rFonts w:ascii="仿宋_GB2312" w:eastAsia="仿宋_GB2312"/>
          <w:color w:val="000000"/>
          <w:sz w:val="32"/>
          <w:szCs w:val="32"/>
        </w:rPr>
        <w:t>458.02</w:t>
      </w:r>
      <w:r>
        <w:rPr>
          <w:rFonts w:hint="eastAsia" w:ascii="仿宋_GB2312" w:eastAsia="仿宋_GB2312"/>
          <w:color w:val="000000"/>
          <w:sz w:val="32"/>
          <w:szCs w:val="32"/>
        </w:rPr>
        <w:t>万人次，同比增长</w:t>
      </w:r>
      <w:r>
        <w:rPr>
          <w:rFonts w:ascii="仿宋_GB2312" w:eastAsia="仿宋_GB2312"/>
          <w:color w:val="000000"/>
          <w:sz w:val="32"/>
          <w:szCs w:val="32"/>
        </w:rPr>
        <w:t>13%</w:t>
      </w:r>
      <w:r>
        <w:rPr>
          <w:rFonts w:hint="eastAsia" w:ascii="仿宋_GB2312" w:eastAsia="仿宋_GB2312"/>
          <w:color w:val="000000"/>
          <w:sz w:val="32"/>
          <w:szCs w:val="32"/>
        </w:rPr>
        <w:t>；实现旅游收入</w:t>
      </w:r>
      <w:r>
        <w:rPr>
          <w:rFonts w:ascii="仿宋_GB2312" w:eastAsia="仿宋_GB2312"/>
          <w:color w:val="000000"/>
          <w:sz w:val="32"/>
          <w:szCs w:val="32"/>
        </w:rPr>
        <w:t>57.3</w:t>
      </w:r>
      <w:r>
        <w:rPr>
          <w:rFonts w:hint="eastAsia" w:ascii="仿宋_GB2312" w:eastAsia="仿宋_GB2312"/>
          <w:color w:val="000000"/>
          <w:sz w:val="32"/>
          <w:szCs w:val="32"/>
        </w:rPr>
        <w:t>亿元，同比增长</w:t>
      </w:r>
      <w:r>
        <w:rPr>
          <w:rFonts w:ascii="仿宋_GB2312" w:eastAsia="仿宋_GB2312"/>
          <w:color w:val="000000"/>
          <w:sz w:val="32"/>
          <w:szCs w:val="32"/>
        </w:rPr>
        <w:t xml:space="preserve"> 19.21%</w:t>
      </w:r>
      <w:r>
        <w:rPr>
          <w:rFonts w:hint="eastAsia" w:ascii="仿宋_GB2312" w:eastAsia="仿宋_GB2312"/>
          <w:color w:val="000000"/>
          <w:sz w:val="32"/>
          <w:szCs w:val="32"/>
        </w:rPr>
        <w:t>。完成市级下达的旅游收入目标任务。</w:t>
      </w:r>
    </w:p>
    <w:p>
      <w:pPr>
        <w:spacing w:line="540" w:lineRule="exact"/>
        <w:ind w:firstLine="643" w:firstLineChars="20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招商引资。</w:t>
      </w:r>
      <w:r>
        <w:rPr>
          <w:rFonts w:hint="eastAsia" w:ascii="仿宋_GB2312" w:eastAsia="仿宋_GB2312"/>
          <w:color w:val="000000"/>
          <w:sz w:val="32"/>
          <w:szCs w:val="32"/>
        </w:rPr>
        <w:t>赴成都、昆明开展小分队招商</w:t>
      </w:r>
      <w:r>
        <w:rPr>
          <w:rFonts w:ascii="仿宋_GB2312" w:eastAsia="仿宋_GB2312"/>
          <w:color w:val="000000"/>
          <w:sz w:val="32"/>
          <w:szCs w:val="32"/>
        </w:rPr>
        <w:t>4</w:t>
      </w:r>
      <w:r>
        <w:rPr>
          <w:rFonts w:hint="eastAsia" w:ascii="仿宋_GB2312" w:eastAsia="仿宋_GB2312"/>
          <w:color w:val="000000"/>
          <w:sz w:val="32"/>
          <w:szCs w:val="32"/>
        </w:rPr>
        <w:t>次，到常州与龙控集团对接东方太阳谷项目</w:t>
      </w:r>
      <w:r>
        <w:rPr>
          <w:rFonts w:ascii="仿宋_GB2312" w:eastAsia="仿宋_GB2312"/>
          <w:color w:val="000000"/>
          <w:sz w:val="32"/>
          <w:szCs w:val="32"/>
        </w:rPr>
        <w:t>2</w:t>
      </w:r>
      <w:r>
        <w:rPr>
          <w:rFonts w:hint="eastAsia" w:ascii="仿宋_GB2312" w:eastAsia="仿宋_GB2312"/>
          <w:color w:val="000000"/>
          <w:sz w:val="32"/>
          <w:szCs w:val="32"/>
        </w:rPr>
        <w:t>次，接待外地企业到仁和考察项目</w:t>
      </w:r>
      <w:r>
        <w:rPr>
          <w:rFonts w:ascii="仿宋_GB2312" w:eastAsia="仿宋_GB2312"/>
          <w:color w:val="000000"/>
          <w:sz w:val="32"/>
          <w:szCs w:val="32"/>
        </w:rPr>
        <w:t>15</w:t>
      </w:r>
      <w:r>
        <w:rPr>
          <w:rFonts w:hint="eastAsia" w:ascii="仿宋_GB2312" w:eastAsia="仿宋_GB2312"/>
          <w:color w:val="000000"/>
          <w:sz w:val="32"/>
          <w:szCs w:val="32"/>
        </w:rPr>
        <w:t>次，与康养</w:t>
      </w:r>
      <w:r>
        <w:rPr>
          <w:rFonts w:ascii="仿宋_GB2312" w:eastAsia="仿宋_GB2312"/>
          <w:color w:val="000000"/>
          <w:sz w:val="32"/>
          <w:szCs w:val="32"/>
        </w:rPr>
        <w:t>+</w:t>
      </w:r>
      <w:r>
        <w:rPr>
          <w:rFonts w:hint="eastAsia" w:ascii="仿宋_GB2312" w:eastAsia="仿宋_GB2312"/>
          <w:color w:val="000000"/>
          <w:sz w:val="32"/>
          <w:szCs w:val="32"/>
        </w:rPr>
        <w:t>农业招商部，共同完成攀枝花市纳拉箐康养农庄、平地金菠萝种植示范产业园项目、绿丰苗木种植园等</w:t>
      </w:r>
      <w:r>
        <w:rPr>
          <w:rFonts w:ascii="仿宋_GB2312" w:eastAsia="仿宋_GB2312"/>
          <w:color w:val="000000"/>
          <w:sz w:val="32"/>
          <w:szCs w:val="32"/>
        </w:rPr>
        <w:t>14</w:t>
      </w:r>
      <w:r>
        <w:rPr>
          <w:rFonts w:hint="eastAsia" w:ascii="仿宋_GB2312" w:eastAsia="仿宋_GB2312"/>
          <w:color w:val="000000"/>
          <w:sz w:val="32"/>
          <w:szCs w:val="32"/>
        </w:rPr>
        <w:t>个签约项目。目前正与四川建绿环境工程有限公司洽谈落实迤沙拉花卉基地项目。</w:t>
      </w:r>
    </w:p>
    <w:p>
      <w:pPr>
        <w:spacing w:line="540" w:lineRule="exact"/>
        <w:ind w:firstLine="643" w:firstLineChars="20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项目包装。</w:t>
      </w:r>
      <w:r>
        <w:rPr>
          <w:rFonts w:hint="eastAsia" w:ascii="仿宋_GB2312" w:eastAsia="仿宋_GB2312"/>
          <w:color w:val="000000"/>
          <w:sz w:val="32"/>
          <w:szCs w:val="32"/>
        </w:rPr>
        <w:t>按照《仁和区项目包装入库工作方案》要求，做好项目的谋划、筛选、论证、策划和包装工作，包装入库了仁和公园升级打造项目、常乐康养体验中心、布德中心村民俗古村落等</w:t>
      </w:r>
      <w:r>
        <w:rPr>
          <w:rFonts w:ascii="仿宋_GB2312" w:eastAsia="仿宋_GB2312"/>
          <w:color w:val="000000"/>
          <w:sz w:val="32"/>
          <w:szCs w:val="32"/>
        </w:rPr>
        <w:t>6</w:t>
      </w:r>
      <w:r>
        <w:rPr>
          <w:rFonts w:hint="eastAsia" w:ascii="仿宋_GB2312" w:eastAsia="仿宋_GB2312"/>
          <w:color w:val="000000"/>
          <w:sz w:val="32"/>
          <w:szCs w:val="32"/>
        </w:rPr>
        <w:t>个项目。</w:t>
      </w:r>
    </w:p>
    <w:p>
      <w:pPr>
        <w:spacing w:line="540" w:lineRule="exact"/>
        <w:ind w:firstLine="643" w:firstLineChars="200"/>
        <w:rPr>
          <w:rFonts w:ascii="仿宋_GB2312" w:eastAsia="仿宋_GB2312"/>
          <w:color w:val="000000"/>
          <w:sz w:val="32"/>
          <w:szCs w:val="32"/>
        </w:rPr>
      </w:pPr>
      <w:r>
        <w:rPr>
          <w:rFonts w:ascii="仿宋_GB2312" w:eastAsia="仿宋_GB2312"/>
          <w:b/>
          <w:color w:val="000000"/>
          <w:sz w:val="32"/>
          <w:szCs w:val="32"/>
        </w:rPr>
        <w:t>4.</w:t>
      </w:r>
      <w:r>
        <w:rPr>
          <w:rFonts w:hint="eastAsia" w:ascii="仿宋_GB2312" w:eastAsia="仿宋_GB2312"/>
          <w:b/>
          <w:color w:val="000000"/>
          <w:sz w:val="32"/>
          <w:szCs w:val="32"/>
        </w:rPr>
        <w:t>资金申报。</w:t>
      </w:r>
      <w:r>
        <w:rPr>
          <w:rFonts w:hint="eastAsia" w:ascii="仿宋_GB2312" w:eastAsia="仿宋_GB2312"/>
          <w:color w:val="000000"/>
          <w:sz w:val="32"/>
          <w:szCs w:val="32"/>
        </w:rPr>
        <w:t>围绕国家和省市旅游发展基金投入使用方向，进行认真分析、研判，确定申报项目。</w:t>
      </w:r>
      <w:r>
        <w:rPr>
          <w:rFonts w:hint="eastAsia" w:ascii="仿宋_GB2312" w:eastAsia="仿宋_GB2312"/>
          <w:b/>
          <w:color w:val="000000"/>
          <w:sz w:val="32"/>
          <w:szCs w:val="32"/>
        </w:rPr>
        <w:t>一是</w:t>
      </w:r>
      <w:r>
        <w:rPr>
          <w:rFonts w:hint="eastAsia" w:ascii="仿宋_GB2312" w:eastAsia="仿宋_GB2312"/>
          <w:color w:val="000000"/>
          <w:sz w:val="32"/>
          <w:szCs w:val="32"/>
        </w:rPr>
        <w:t>向上申报了</w:t>
      </w:r>
      <w:r>
        <w:rPr>
          <w:rFonts w:ascii="仿宋_GB2312" w:eastAsia="仿宋_GB2312"/>
          <w:color w:val="000000"/>
          <w:sz w:val="32"/>
          <w:szCs w:val="32"/>
        </w:rPr>
        <w:t>2018</w:t>
      </w:r>
      <w:r>
        <w:rPr>
          <w:rFonts w:hint="eastAsia" w:ascii="仿宋_GB2312" w:eastAsia="仿宋_GB2312"/>
          <w:color w:val="000000"/>
          <w:sz w:val="32"/>
          <w:szCs w:val="32"/>
        </w:rPr>
        <w:t>年国家旅游发展基金补助地方项目，其中：普达阳光旅游示范基地转型升级项目申报贴息补助</w:t>
      </w:r>
      <w:r>
        <w:rPr>
          <w:rFonts w:ascii="仿宋_GB2312" w:eastAsia="仿宋_GB2312"/>
          <w:color w:val="000000"/>
          <w:sz w:val="32"/>
          <w:szCs w:val="32"/>
        </w:rPr>
        <w:t>1200</w:t>
      </w:r>
      <w:r>
        <w:rPr>
          <w:rFonts w:hint="eastAsia" w:ascii="仿宋_GB2312" w:eastAsia="仿宋_GB2312"/>
          <w:color w:val="000000"/>
          <w:sz w:val="32"/>
          <w:szCs w:val="32"/>
        </w:rPr>
        <w:t>万元，普达阳光游客接待中心及配套设施项目申报补助资金</w:t>
      </w:r>
      <w:r>
        <w:rPr>
          <w:rFonts w:ascii="仿宋_GB2312" w:eastAsia="仿宋_GB2312"/>
          <w:color w:val="000000"/>
          <w:sz w:val="32"/>
          <w:szCs w:val="32"/>
        </w:rPr>
        <w:t>80</w:t>
      </w:r>
      <w:r>
        <w:rPr>
          <w:rFonts w:hint="eastAsia" w:ascii="仿宋_GB2312" w:eastAsia="仿宋_GB2312"/>
          <w:color w:val="000000"/>
          <w:sz w:val="32"/>
          <w:szCs w:val="32"/>
        </w:rPr>
        <w:t>万元。</w:t>
      </w:r>
      <w:r>
        <w:rPr>
          <w:rFonts w:hint="eastAsia" w:ascii="仿宋_GB2312" w:eastAsia="仿宋_GB2312"/>
          <w:b/>
          <w:color w:val="000000"/>
          <w:sz w:val="32"/>
          <w:szCs w:val="32"/>
        </w:rPr>
        <w:t>二是</w:t>
      </w:r>
      <w:r>
        <w:rPr>
          <w:rFonts w:hint="eastAsia" w:ascii="仿宋_GB2312" w:eastAsia="仿宋_GB2312"/>
          <w:color w:val="000000"/>
          <w:sz w:val="32"/>
          <w:szCs w:val="32"/>
        </w:rPr>
        <w:t>向上申报了</w:t>
      </w:r>
      <w:r>
        <w:rPr>
          <w:rFonts w:ascii="仿宋_GB2312" w:eastAsia="仿宋_GB2312"/>
          <w:color w:val="000000"/>
          <w:sz w:val="32"/>
          <w:szCs w:val="32"/>
        </w:rPr>
        <w:t>2019</w:t>
      </w:r>
      <w:r>
        <w:rPr>
          <w:rFonts w:hint="eastAsia" w:ascii="仿宋_GB2312" w:eastAsia="仿宋_GB2312"/>
          <w:color w:val="000000"/>
          <w:sz w:val="32"/>
          <w:szCs w:val="32"/>
        </w:rPr>
        <w:t>年国家旅游发展基金，其中：南亚热带植物园项目开发补助</w:t>
      </w:r>
      <w:r>
        <w:rPr>
          <w:rFonts w:ascii="仿宋_GB2312" w:eastAsia="仿宋_GB2312"/>
          <w:color w:val="000000"/>
          <w:sz w:val="32"/>
          <w:szCs w:val="32"/>
        </w:rPr>
        <w:t>1500</w:t>
      </w:r>
      <w:r>
        <w:rPr>
          <w:rFonts w:hint="eastAsia" w:ascii="仿宋_GB2312" w:eastAsia="仿宋_GB2312"/>
          <w:color w:val="000000"/>
          <w:sz w:val="32"/>
          <w:szCs w:val="32"/>
        </w:rPr>
        <w:t>万元，苴却砚文化旅游区项目开发补助</w:t>
      </w:r>
      <w:r>
        <w:rPr>
          <w:rFonts w:ascii="仿宋_GB2312" w:eastAsia="仿宋_GB2312"/>
          <w:color w:val="000000"/>
          <w:sz w:val="32"/>
          <w:szCs w:val="32"/>
        </w:rPr>
        <w:t>1600</w:t>
      </w:r>
      <w:r>
        <w:rPr>
          <w:rFonts w:hint="eastAsia" w:ascii="仿宋_GB2312" w:eastAsia="仿宋_GB2312"/>
          <w:color w:val="000000"/>
          <w:sz w:val="32"/>
          <w:szCs w:val="32"/>
        </w:rPr>
        <w:t>万元。目前正积极与省市旅游部门对接，争取资金早日到位。</w:t>
      </w:r>
      <w:r>
        <w:rPr>
          <w:rFonts w:hint="eastAsia" w:ascii="仿宋_GB2312" w:eastAsia="仿宋_GB2312"/>
          <w:b/>
          <w:color w:val="000000"/>
          <w:sz w:val="32"/>
          <w:szCs w:val="32"/>
        </w:rPr>
        <w:t>三是</w:t>
      </w:r>
      <w:r>
        <w:rPr>
          <w:rFonts w:hint="eastAsia" w:ascii="仿宋_GB2312" w:eastAsia="仿宋_GB2312"/>
          <w:color w:val="000000"/>
          <w:sz w:val="32"/>
          <w:szCs w:val="32"/>
        </w:rPr>
        <w:t>争取国家旅游发展基金旅游厕所建设补助经费</w:t>
      </w:r>
      <w:r>
        <w:rPr>
          <w:rFonts w:ascii="仿宋_GB2312" w:eastAsia="仿宋_GB2312"/>
          <w:color w:val="000000"/>
          <w:sz w:val="32"/>
          <w:szCs w:val="32"/>
        </w:rPr>
        <w:t>6.25</w:t>
      </w:r>
      <w:r>
        <w:rPr>
          <w:rFonts w:hint="eastAsia" w:ascii="仿宋_GB2312" w:eastAsia="仿宋_GB2312"/>
          <w:color w:val="000000"/>
          <w:sz w:val="32"/>
          <w:szCs w:val="32"/>
        </w:rPr>
        <w:t>万元，已向建成并投入使用的</w:t>
      </w:r>
      <w:r>
        <w:rPr>
          <w:rFonts w:ascii="仿宋_GB2312" w:eastAsia="仿宋_GB2312"/>
          <w:color w:val="000000"/>
          <w:sz w:val="32"/>
          <w:szCs w:val="32"/>
        </w:rPr>
        <w:t>5</w:t>
      </w:r>
      <w:r>
        <w:rPr>
          <w:rFonts w:hint="eastAsia" w:ascii="仿宋_GB2312" w:eastAsia="仿宋_GB2312"/>
          <w:color w:val="000000"/>
          <w:sz w:val="32"/>
          <w:szCs w:val="32"/>
        </w:rPr>
        <w:t>个</w:t>
      </w:r>
      <w:r>
        <w:rPr>
          <w:rFonts w:ascii="仿宋_GB2312" w:eastAsia="仿宋_GB2312"/>
          <w:color w:val="000000"/>
          <w:sz w:val="32"/>
          <w:szCs w:val="32"/>
        </w:rPr>
        <w:t>A</w:t>
      </w:r>
      <w:r>
        <w:rPr>
          <w:rFonts w:hint="eastAsia" w:ascii="仿宋_GB2312" w:eastAsia="仿宋_GB2312"/>
          <w:color w:val="000000"/>
          <w:sz w:val="32"/>
          <w:szCs w:val="32"/>
        </w:rPr>
        <w:t>级旅游厕所兑现了建设补助经费。</w:t>
      </w:r>
    </w:p>
    <w:p>
      <w:pPr>
        <w:spacing w:line="540" w:lineRule="exact"/>
        <w:ind w:firstLine="643" w:firstLineChars="200"/>
        <w:rPr>
          <w:rFonts w:ascii="仿宋_GB2312" w:eastAsia="仿宋_GB2312"/>
          <w:color w:val="000000"/>
          <w:sz w:val="32"/>
          <w:szCs w:val="32"/>
        </w:rPr>
      </w:pPr>
      <w:r>
        <w:rPr>
          <w:rFonts w:ascii="仿宋_GB2312" w:eastAsia="仿宋_GB2312"/>
          <w:b/>
          <w:color w:val="000000"/>
          <w:sz w:val="32"/>
          <w:szCs w:val="32"/>
        </w:rPr>
        <w:t>5.</w:t>
      </w:r>
      <w:r>
        <w:rPr>
          <w:rFonts w:hint="eastAsia" w:ascii="仿宋_GB2312" w:eastAsia="仿宋_GB2312"/>
          <w:b/>
          <w:color w:val="000000"/>
          <w:sz w:val="32"/>
          <w:szCs w:val="32"/>
        </w:rPr>
        <w:t>项目建设。一是</w:t>
      </w:r>
      <w:r>
        <w:rPr>
          <w:rFonts w:hint="eastAsia" w:ascii="仿宋_GB2312" w:eastAsia="仿宋_GB2312"/>
          <w:color w:val="000000"/>
          <w:sz w:val="32"/>
          <w:szCs w:val="32"/>
        </w:rPr>
        <w:t>加大南亚热带植物园项目建设推进力度。目前已完成项目场平、入园道路改扩建、地勘等基础设施建设，项目规划已完成公示，正在进行施工图设计和临时接待中心建设。</w:t>
      </w:r>
      <w:r>
        <w:rPr>
          <w:rFonts w:hint="eastAsia" w:ascii="仿宋_GB2312" w:eastAsia="仿宋_GB2312"/>
          <w:b/>
          <w:color w:val="000000"/>
          <w:sz w:val="32"/>
          <w:szCs w:val="32"/>
        </w:rPr>
        <w:t>二是</w:t>
      </w:r>
      <w:r>
        <w:rPr>
          <w:rFonts w:hint="eastAsia" w:ascii="仿宋_GB2312" w:eastAsia="仿宋_GB2312"/>
          <w:color w:val="000000"/>
          <w:sz w:val="32"/>
          <w:szCs w:val="32"/>
        </w:rPr>
        <w:t>推进平地镇迤沙拉村和布德镇中心村两个民俗古村落项目建设。平地镇迤沙拉村已完成乡村花景打造。正在进行寨门、房顶屋面风貌、隐山岚民宿等项目建设。微博物馆、接待中心、已完成财评，正在开展招标工作。布德中心村已完成游客接待中心、游步道、旅游标识标牌、微博物馆、旅游厕所、桥梁、停车场、休闲广场、路灯、门禁系统、游步道等设施建设，现已初步具备接待能力。</w:t>
      </w:r>
      <w:r>
        <w:rPr>
          <w:rFonts w:hint="eastAsia" w:ascii="仿宋_GB2312" w:eastAsia="仿宋_GB2312"/>
          <w:b/>
          <w:color w:val="000000"/>
          <w:sz w:val="32"/>
          <w:szCs w:val="32"/>
        </w:rPr>
        <w:t>三是</w:t>
      </w:r>
      <w:r>
        <w:rPr>
          <w:rFonts w:hint="eastAsia" w:ascii="仿宋_GB2312" w:eastAsia="仿宋_GB2312"/>
          <w:color w:val="000000"/>
          <w:sz w:val="32"/>
          <w:szCs w:val="32"/>
        </w:rPr>
        <w:t>推进“遇见仁和”自驾游线路建设。围绕中坝</w:t>
      </w:r>
      <w:r>
        <w:rPr>
          <w:rFonts w:ascii="仿宋_GB2312" w:eastAsia="仿宋_GB2312"/>
          <w:color w:val="000000"/>
          <w:sz w:val="32"/>
          <w:szCs w:val="32"/>
        </w:rPr>
        <w:t>-</w:t>
      </w:r>
      <w:r>
        <w:rPr>
          <w:rFonts w:hint="eastAsia" w:ascii="仿宋_GB2312" w:eastAsia="仿宋_GB2312"/>
          <w:color w:val="000000"/>
          <w:sz w:val="32"/>
          <w:szCs w:val="32"/>
        </w:rPr>
        <w:t>啊喇</w:t>
      </w:r>
      <w:r>
        <w:rPr>
          <w:rFonts w:ascii="仿宋_GB2312" w:eastAsia="仿宋_GB2312"/>
          <w:color w:val="000000"/>
          <w:sz w:val="32"/>
          <w:szCs w:val="32"/>
        </w:rPr>
        <w:t>-</w:t>
      </w:r>
      <w:r>
        <w:rPr>
          <w:rFonts w:hint="eastAsia" w:ascii="仿宋_GB2312" w:eastAsia="仿宋_GB2312"/>
          <w:color w:val="000000"/>
          <w:sz w:val="32"/>
          <w:szCs w:val="32"/>
        </w:rPr>
        <w:t>平地打造自驾游示范线，推进乡村旅游微营地建设，目前，菖蒲地、啊喇村、</w:t>
      </w:r>
      <w:r>
        <w:rPr>
          <w:rFonts w:ascii="仿宋_GB2312" w:eastAsia="仿宋_GB2312"/>
          <w:color w:val="000000"/>
          <w:sz w:val="32"/>
          <w:szCs w:val="32"/>
        </w:rPr>
        <w:t>3</w:t>
      </w:r>
      <w:r>
        <w:rPr>
          <w:rFonts w:hint="eastAsia" w:ascii="仿宋_GB2312" w:eastAsia="仿宋_GB2312"/>
          <w:color w:val="000000"/>
          <w:sz w:val="32"/>
          <w:szCs w:val="32"/>
        </w:rPr>
        <w:t>个营地已完成建设。野风味、万宝营、乐土、大纸房等</w:t>
      </w:r>
      <w:r>
        <w:rPr>
          <w:rFonts w:ascii="仿宋_GB2312" w:eastAsia="仿宋_GB2312"/>
          <w:color w:val="000000"/>
          <w:sz w:val="32"/>
          <w:szCs w:val="32"/>
        </w:rPr>
        <w:t>4</w:t>
      </w:r>
      <w:r>
        <w:rPr>
          <w:rFonts w:hint="eastAsia" w:ascii="仿宋_GB2312" w:eastAsia="仿宋_GB2312"/>
          <w:color w:val="000000"/>
          <w:sz w:val="32"/>
          <w:szCs w:val="32"/>
        </w:rPr>
        <w:t>个微营地，已完成停车场、露营区场平、夜间照明设施等项目建设，年内完成建设任务。自驾游线路景观节点打造项目已完成规划设计，正在进行财评。盛世、正阳、雨</w:t>
      </w:r>
      <w:r>
        <w:rPr>
          <w:rFonts w:hint="eastAsia" w:ascii="宋体" w:hAnsi="宋体" w:cs="宋体"/>
          <w:color w:val="000000"/>
          <w:sz w:val="32"/>
          <w:szCs w:val="32"/>
        </w:rPr>
        <w:t>垚</w:t>
      </w:r>
      <w:r>
        <w:rPr>
          <w:rFonts w:hint="eastAsia" w:ascii="仿宋_GB2312" w:hAnsi="仿宋_GB2312" w:eastAsia="仿宋_GB2312" w:cs="仿宋_GB2312"/>
          <w:color w:val="000000"/>
          <w:sz w:val="32"/>
          <w:szCs w:val="32"/>
        </w:rPr>
        <w:t>、伍哥</w:t>
      </w:r>
      <w:r>
        <w:rPr>
          <w:rFonts w:hint="eastAsia" w:ascii="仿宋_GB2312" w:eastAsia="仿宋_GB2312"/>
          <w:color w:val="000000"/>
          <w:sz w:val="32"/>
          <w:szCs w:val="32"/>
        </w:rPr>
        <w:t>四家农家乐已完成建设，开始接待客人。</w:t>
      </w:r>
    </w:p>
    <w:p>
      <w:pPr>
        <w:spacing w:line="540" w:lineRule="exact"/>
        <w:ind w:firstLine="643" w:firstLineChars="200"/>
        <w:rPr>
          <w:rFonts w:ascii="方正楷体_GBK" w:hAnsi="仿宋" w:eastAsia="方正楷体_GBK"/>
          <w:b/>
          <w:sz w:val="32"/>
          <w:szCs w:val="32"/>
        </w:rPr>
      </w:pPr>
      <w:r>
        <w:rPr>
          <w:rFonts w:ascii="仿宋_GB2312" w:hAnsi="仿宋" w:eastAsia="仿宋_GB2312"/>
          <w:b/>
          <w:sz w:val="32"/>
          <w:szCs w:val="32"/>
        </w:rPr>
        <w:t>6.</w:t>
      </w:r>
      <w:r>
        <w:rPr>
          <w:rFonts w:hint="eastAsia" w:ascii="仿宋_GB2312" w:hAnsi="仿宋" w:eastAsia="仿宋_GB2312"/>
          <w:b/>
          <w:sz w:val="32"/>
          <w:szCs w:val="32"/>
        </w:rPr>
        <w:t>品牌创建。</w:t>
      </w:r>
      <w:r>
        <w:rPr>
          <w:rFonts w:hint="eastAsia" w:ascii="仿宋_GB2312" w:eastAsia="仿宋_GB2312"/>
          <w:b/>
          <w:color w:val="000000"/>
          <w:sz w:val="32"/>
          <w:szCs w:val="32"/>
        </w:rPr>
        <w:t>一是</w:t>
      </w:r>
      <w:r>
        <w:rPr>
          <w:rFonts w:hint="eastAsia" w:ascii="仿宋_GB2312" w:eastAsia="仿宋_GB2312"/>
          <w:color w:val="000000"/>
          <w:sz w:val="32"/>
          <w:szCs w:val="32"/>
        </w:rPr>
        <w:t>认真开展旅游配套设施建设。“康正阳光·锦酒店”建设并正式营业。花城酒店正式评定为四星级酒店。</w:t>
      </w:r>
      <w:r>
        <w:rPr>
          <w:rFonts w:hint="eastAsia" w:ascii="仿宋_GB2312" w:eastAsia="仿宋_GB2312"/>
          <w:b/>
          <w:color w:val="000000"/>
          <w:sz w:val="32"/>
          <w:szCs w:val="32"/>
        </w:rPr>
        <w:t>二是</w:t>
      </w:r>
      <w:r>
        <w:rPr>
          <w:rFonts w:hint="eastAsia" w:ascii="仿宋_GB2312" w:eastAsia="仿宋_GB2312"/>
          <w:color w:val="000000"/>
          <w:sz w:val="32"/>
          <w:szCs w:val="32"/>
        </w:rPr>
        <w:t>指导盛世、正阳、雨</w:t>
      </w:r>
      <w:r>
        <w:rPr>
          <w:rFonts w:hint="eastAsia" w:ascii="仿宋_GB2312" w:hAnsi="宋体" w:eastAsia="方正宋一_GBK" w:cs="宋体"/>
          <w:color w:val="000000"/>
          <w:sz w:val="32"/>
          <w:szCs w:val="32"/>
        </w:rPr>
        <w:t>垚</w:t>
      </w:r>
      <w:r>
        <w:rPr>
          <w:rFonts w:hint="eastAsia" w:ascii="仿宋_GB2312" w:eastAsia="仿宋_GB2312"/>
          <w:color w:val="000000"/>
          <w:sz w:val="32"/>
          <w:szCs w:val="32"/>
        </w:rPr>
        <w:t>、伍哥等四家农家乐建设，并成功申报评定为二星农家乐。</w:t>
      </w:r>
      <w:r>
        <w:rPr>
          <w:rFonts w:hint="eastAsia" w:ascii="仿宋_GB2312" w:eastAsia="仿宋_GB2312"/>
          <w:b/>
          <w:color w:val="000000"/>
          <w:sz w:val="32"/>
          <w:szCs w:val="32"/>
        </w:rPr>
        <w:t>三是</w:t>
      </w:r>
      <w:r>
        <w:rPr>
          <w:rFonts w:hint="eastAsia" w:ascii="仿宋_GB2312" w:eastAsia="仿宋_GB2312"/>
          <w:color w:val="000000"/>
          <w:sz w:val="32"/>
          <w:szCs w:val="32"/>
        </w:rPr>
        <w:t>指导万宝营森林康养度假区创建“四川省中医药健康旅游示范基地”。</w:t>
      </w:r>
    </w:p>
    <w:p>
      <w:pPr>
        <w:spacing w:line="540" w:lineRule="exact"/>
        <w:ind w:firstLine="643" w:firstLineChars="200"/>
        <w:rPr>
          <w:rFonts w:ascii="方正楷体_GBK" w:hAnsi="仿宋" w:eastAsia="方正楷体_GBK"/>
          <w:b/>
          <w:sz w:val="32"/>
          <w:szCs w:val="32"/>
        </w:rPr>
      </w:pPr>
      <w:r>
        <w:rPr>
          <w:rFonts w:ascii="方正楷体_GBK" w:hAnsi="仿宋" w:eastAsia="方正楷体_GBK"/>
          <w:b/>
          <w:sz w:val="32"/>
          <w:szCs w:val="32"/>
        </w:rPr>
        <w:t>7.</w:t>
      </w:r>
      <w:r>
        <w:rPr>
          <w:rFonts w:hint="eastAsia" w:ascii="仿宋_GB2312" w:eastAsia="仿宋_GB2312"/>
          <w:b/>
          <w:color w:val="000000"/>
          <w:sz w:val="32"/>
          <w:szCs w:val="32"/>
        </w:rPr>
        <w:t>宣传营销。</w:t>
      </w:r>
      <w:r>
        <w:rPr>
          <w:rFonts w:hint="eastAsia" w:ascii="仿宋_GB2312" w:eastAsia="仿宋_GB2312"/>
          <w:color w:val="000000"/>
          <w:sz w:val="32"/>
          <w:szCs w:val="32"/>
        </w:rPr>
        <w:t>采用立体营销策略，综合运用各种宣传手段，全方位、多渠道开展旅游形象宣传推广，积极适应资讯传播新方式和新要求，充分利用网站、微信等平台进行旅游宣传推广，宣传推介旅游资源和旅游政策措施，实施“零距离”的市场营销宣传，不断拓展仁和旅游宣传资讯受众面，提升旅游形象和影响力。旅游宣传网站发布消息</w:t>
      </w:r>
      <w:r>
        <w:rPr>
          <w:rFonts w:ascii="仿宋_GB2312" w:eastAsia="仿宋_GB2312"/>
          <w:color w:val="000000"/>
          <w:sz w:val="32"/>
          <w:szCs w:val="32"/>
        </w:rPr>
        <w:t>85</w:t>
      </w:r>
      <w:r>
        <w:rPr>
          <w:rFonts w:hint="eastAsia" w:ascii="仿宋_GB2312" w:eastAsia="仿宋_GB2312"/>
          <w:color w:val="000000"/>
          <w:sz w:val="32"/>
          <w:szCs w:val="32"/>
        </w:rPr>
        <w:t>条，微信发布</w:t>
      </w:r>
      <w:r>
        <w:rPr>
          <w:rFonts w:ascii="仿宋_GB2312" w:eastAsia="仿宋_GB2312"/>
          <w:color w:val="000000"/>
          <w:sz w:val="32"/>
          <w:szCs w:val="32"/>
        </w:rPr>
        <w:t>14</w:t>
      </w:r>
      <w:r>
        <w:rPr>
          <w:rFonts w:hint="eastAsia" w:ascii="仿宋_GB2312" w:eastAsia="仿宋_GB2312"/>
          <w:color w:val="000000"/>
          <w:sz w:val="32"/>
          <w:szCs w:val="32"/>
        </w:rPr>
        <w:t>条。制作旅游宣传册，利用节庆活动及国庆黄金周在总发高速路出口、仁和广场、苴却砚博物馆、普达芒果乐园等地发放，</w:t>
      </w:r>
      <w:r>
        <w:rPr>
          <w:rFonts w:ascii="仿宋_GB2312" w:eastAsia="仿宋_GB2312"/>
          <w:color w:val="000000"/>
          <w:sz w:val="32"/>
          <w:szCs w:val="32"/>
        </w:rPr>
        <w:t>2018</w:t>
      </w:r>
      <w:r>
        <w:rPr>
          <w:rFonts w:hint="eastAsia" w:ascii="仿宋_GB2312" w:eastAsia="仿宋_GB2312"/>
          <w:color w:val="000000"/>
          <w:sz w:val="32"/>
          <w:szCs w:val="32"/>
        </w:rPr>
        <w:t>年共发放旅游宣传册</w:t>
      </w:r>
      <w:r>
        <w:rPr>
          <w:rFonts w:ascii="仿宋_GB2312" w:eastAsia="仿宋_GB2312"/>
          <w:color w:val="000000"/>
          <w:sz w:val="32"/>
          <w:szCs w:val="32"/>
        </w:rPr>
        <w:t>10000</w:t>
      </w:r>
      <w:r>
        <w:rPr>
          <w:rFonts w:hint="eastAsia" w:ascii="仿宋_GB2312" w:eastAsia="仿宋_GB2312"/>
          <w:color w:val="000000"/>
          <w:sz w:val="32"/>
          <w:szCs w:val="32"/>
        </w:rPr>
        <w:t>余册。</w:t>
      </w:r>
    </w:p>
    <w:p>
      <w:pPr>
        <w:spacing w:line="540" w:lineRule="exact"/>
        <w:ind w:firstLine="643" w:firstLineChars="200"/>
        <w:rPr>
          <w:rFonts w:ascii="仿宋_GB2312" w:eastAsia="仿宋_GB2312"/>
          <w:color w:val="000000"/>
          <w:sz w:val="32"/>
          <w:szCs w:val="32"/>
        </w:rPr>
      </w:pPr>
      <w:r>
        <w:rPr>
          <w:rFonts w:ascii="仿宋_GB2312" w:eastAsia="仿宋_GB2312"/>
          <w:b/>
          <w:color w:val="000000"/>
          <w:sz w:val="32"/>
          <w:szCs w:val="32"/>
        </w:rPr>
        <w:t>8.</w:t>
      </w:r>
      <w:r>
        <w:rPr>
          <w:rFonts w:hint="eastAsia" w:ascii="仿宋_GB2312" w:eastAsia="仿宋_GB2312"/>
          <w:b/>
          <w:color w:val="000000"/>
          <w:sz w:val="32"/>
          <w:szCs w:val="32"/>
        </w:rPr>
        <w:t>深化交流合作。</w:t>
      </w:r>
      <w:r>
        <w:rPr>
          <w:rFonts w:hint="eastAsia" w:ascii="仿宋_GB2312" w:eastAsia="仿宋_GB2312"/>
          <w:color w:val="000000"/>
          <w:sz w:val="32"/>
          <w:szCs w:val="32"/>
        </w:rPr>
        <w:t>以合作、联盟为抓手，积极与成都市成华区旅体局对接，着力推动差异化发展，开展互惠旅游营销，推广旅游资源，互推旅游产品及信息，携手共创旅游市场繁荣。</w:t>
      </w:r>
    </w:p>
    <w:p>
      <w:pPr>
        <w:spacing w:line="540" w:lineRule="exact"/>
        <w:ind w:firstLine="643" w:firstLineChars="200"/>
        <w:rPr>
          <w:rFonts w:ascii="仿宋_GB2312" w:eastAsia="仿宋_GB2312"/>
          <w:color w:val="000000"/>
          <w:sz w:val="32"/>
          <w:szCs w:val="32"/>
        </w:rPr>
      </w:pPr>
      <w:r>
        <w:rPr>
          <w:rFonts w:ascii="仿宋_GB2312" w:eastAsia="仿宋_GB2312"/>
          <w:b/>
          <w:color w:val="000000"/>
          <w:sz w:val="32"/>
          <w:szCs w:val="32"/>
        </w:rPr>
        <w:t>9.</w:t>
      </w:r>
      <w:r>
        <w:rPr>
          <w:rFonts w:hint="eastAsia" w:ascii="仿宋_GB2312" w:eastAsia="仿宋_GB2312"/>
          <w:b/>
          <w:color w:val="000000"/>
          <w:sz w:val="32"/>
          <w:szCs w:val="32"/>
        </w:rPr>
        <w:t>举办节庆活动。</w:t>
      </w:r>
      <w:r>
        <w:rPr>
          <w:rFonts w:hint="eastAsia" w:ascii="仿宋_GB2312" w:eastAsia="仿宋_GB2312"/>
          <w:color w:val="000000"/>
          <w:sz w:val="32"/>
          <w:szCs w:val="32"/>
        </w:rPr>
        <w:t>以节庆活动促宣传，招徕游客，拉动消费，达到富民增收目的。成功举办了中坝草莓节、平地姊妹节、务本桃花节、太平乡泼水节、平地感恩太阳节、大田石榴赏花节、啊喇石斛赏花节、平地杨梅采摘节、大田石榴节、平地火把节、啊喇吆山节、啊喇摸鱼节、普达阳光</w:t>
      </w:r>
      <w:r>
        <w:rPr>
          <w:rFonts w:ascii="仿宋_GB2312" w:eastAsia="仿宋_GB2312"/>
          <w:color w:val="000000"/>
          <w:sz w:val="32"/>
          <w:szCs w:val="32"/>
        </w:rPr>
        <w:t>2018</w:t>
      </w:r>
      <w:r>
        <w:rPr>
          <w:rFonts w:hint="eastAsia" w:ascii="仿宋_GB2312" w:eastAsia="仿宋_GB2312"/>
          <w:color w:val="000000"/>
          <w:sz w:val="32"/>
          <w:szCs w:val="32"/>
        </w:rPr>
        <w:t>“芒果音乐节”等节庆活动，通过活动举办展示了当地旅游形象，推动了乡村旅游产业发展。</w:t>
      </w:r>
    </w:p>
    <w:p>
      <w:pPr>
        <w:spacing w:line="540" w:lineRule="exact"/>
        <w:ind w:firstLine="643" w:firstLineChars="200"/>
        <w:rPr>
          <w:rFonts w:ascii="仿宋_GB2312" w:eastAsia="仿宋_GB2312"/>
          <w:color w:val="000000"/>
          <w:sz w:val="32"/>
          <w:szCs w:val="32"/>
        </w:rPr>
      </w:pPr>
      <w:r>
        <w:rPr>
          <w:rFonts w:ascii="仿宋_GB2312" w:eastAsia="仿宋_GB2312"/>
          <w:b/>
          <w:color w:val="000000"/>
          <w:sz w:val="32"/>
          <w:szCs w:val="32"/>
        </w:rPr>
        <w:t>10.</w:t>
      </w:r>
      <w:r>
        <w:rPr>
          <w:rFonts w:hint="eastAsia" w:ascii="仿宋_GB2312" w:eastAsia="仿宋_GB2312"/>
          <w:b/>
          <w:color w:val="000000"/>
          <w:sz w:val="32"/>
          <w:szCs w:val="32"/>
        </w:rPr>
        <w:t>主题营销。一是</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20</w:t>
      </w:r>
      <w:r>
        <w:rPr>
          <w:rFonts w:hint="eastAsia" w:ascii="仿宋_GB2312" w:eastAsia="仿宋_GB2312"/>
          <w:color w:val="000000"/>
          <w:sz w:val="32"/>
          <w:szCs w:val="32"/>
        </w:rPr>
        <w:t>日，参与在成都举行的“国庆长假</w:t>
      </w:r>
      <w:r>
        <w:rPr>
          <w:rFonts w:ascii="仿宋_GB2312" w:eastAsia="仿宋_GB2312"/>
          <w:color w:val="000000"/>
          <w:sz w:val="32"/>
          <w:szCs w:val="32"/>
        </w:rPr>
        <w:t xml:space="preserve"> </w:t>
      </w:r>
      <w:r>
        <w:rPr>
          <w:rFonts w:hint="eastAsia" w:ascii="仿宋_GB2312" w:eastAsia="仿宋_GB2312"/>
          <w:color w:val="000000"/>
          <w:sz w:val="32"/>
          <w:szCs w:val="32"/>
        </w:rPr>
        <w:t>好耍仁和”主题推介会，不仅介绍了仁和丰富的文化旅游资源，同时推出了“砚乡山水、稻香寻趣、果香拾味、花香去浊、遇见养心”五条精品旅游路线，受到了众多旅游企业和媒体的青睐。</w:t>
      </w:r>
      <w:r>
        <w:rPr>
          <w:rFonts w:ascii="仿宋_GB2312" w:eastAsia="仿宋_GB2312"/>
          <w:color w:val="000000"/>
          <w:sz w:val="32"/>
          <w:szCs w:val="32"/>
        </w:rPr>
        <w:t> </w:t>
      </w:r>
      <w:r>
        <w:rPr>
          <w:rFonts w:hint="eastAsia" w:ascii="仿宋_GB2312" w:eastAsia="仿宋_GB2312"/>
          <w:color w:val="000000"/>
          <w:sz w:val="32"/>
          <w:szCs w:val="32"/>
        </w:rPr>
        <w:t>极大提升了仁和旅游的知名度和影响力。</w:t>
      </w:r>
      <w:r>
        <w:rPr>
          <w:rFonts w:hint="eastAsia" w:ascii="仿宋_GB2312" w:eastAsia="仿宋_GB2312"/>
          <w:b/>
          <w:color w:val="000000"/>
          <w:sz w:val="32"/>
          <w:szCs w:val="32"/>
        </w:rPr>
        <w:t>二是</w:t>
      </w:r>
      <w:r>
        <w:rPr>
          <w:rFonts w:hint="eastAsia" w:ascii="仿宋_GB2312" w:eastAsia="仿宋_GB2312"/>
          <w:color w:val="000000"/>
          <w:sz w:val="32"/>
          <w:szCs w:val="32"/>
        </w:rPr>
        <w:t>积极筹办了“</w:t>
      </w:r>
      <w:r>
        <w:rPr>
          <w:rFonts w:ascii="仿宋_GB2312" w:eastAsia="仿宋_GB2312"/>
          <w:color w:val="000000"/>
          <w:sz w:val="32"/>
          <w:szCs w:val="32"/>
        </w:rPr>
        <w:t>5.19</w:t>
      </w:r>
      <w:r>
        <w:rPr>
          <w:rFonts w:hint="eastAsia" w:ascii="仿宋_GB2312" w:eastAsia="仿宋_GB2312"/>
          <w:color w:val="000000"/>
          <w:sz w:val="32"/>
          <w:szCs w:val="32"/>
        </w:rPr>
        <w:t>中国旅游日”宣传活动，组织涉旅企业现场宣传推介了仁和旅游资源和特色产品，现场发放宣传资料</w:t>
      </w:r>
      <w:r>
        <w:rPr>
          <w:rFonts w:ascii="仿宋_GB2312" w:eastAsia="仿宋_GB2312"/>
          <w:color w:val="000000"/>
          <w:sz w:val="32"/>
          <w:szCs w:val="32"/>
        </w:rPr>
        <w:t>2000</w:t>
      </w:r>
      <w:r>
        <w:rPr>
          <w:rFonts w:hint="eastAsia" w:ascii="仿宋_GB2312" w:eastAsia="仿宋_GB2312"/>
          <w:color w:val="000000"/>
          <w:sz w:val="32"/>
          <w:szCs w:val="32"/>
        </w:rPr>
        <w:t>余份，接受游客咨询</w:t>
      </w:r>
      <w:r>
        <w:rPr>
          <w:rFonts w:ascii="仿宋_GB2312" w:eastAsia="仿宋_GB2312"/>
          <w:color w:val="000000"/>
          <w:sz w:val="32"/>
          <w:szCs w:val="32"/>
        </w:rPr>
        <w:t>400</w:t>
      </w:r>
      <w:r>
        <w:rPr>
          <w:rFonts w:hint="eastAsia" w:ascii="仿宋_GB2312" w:eastAsia="仿宋_GB2312"/>
          <w:color w:val="000000"/>
          <w:sz w:val="32"/>
          <w:szCs w:val="32"/>
        </w:rPr>
        <w:t>余人次。</w:t>
      </w:r>
      <w:r>
        <w:rPr>
          <w:rFonts w:hint="eastAsia" w:ascii="仿宋_GB2312" w:eastAsia="仿宋_GB2312"/>
          <w:b/>
          <w:color w:val="000000"/>
          <w:sz w:val="32"/>
          <w:szCs w:val="32"/>
        </w:rPr>
        <w:t>三是</w:t>
      </w:r>
      <w:r>
        <w:rPr>
          <w:rFonts w:hint="eastAsia" w:ascii="仿宋_GB2312" w:eastAsia="仿宋_GB2312"/>
          <w:color w:val="000000"/>
          <w:sz w:val="32"/>
          <w:szCs w:val="32"/>
        </w:rPr>
        <w:t>积极与川航杂志社合作，</w:t>
      </w:r>
      <w:r>
        <w:rPr>
          <w:rFonts w:ascii="仿宋_GB2312" w:eastAsia="仿宋_GB2312"/>
          <w:color w:val="000000"/>
          <w:sz w:val="32"/>
          <w:szCs w:val="32"/>
        </w:rPr>
        <w:t>10</w:t>
      </w:r>
      <w:r>
        <w:rPr>
          <w:rFonts w:hint="eastAsia" w:ascii="仿宋_GB2312" w:eastAsia="仿宋_GB2312"/>
          <w:color w:val="000000"/>
          <w:sz w:val="32"/>
          <w:szCs w:val="32"/>
        </w:rPr>
        <w:t>月在《四川航空》杂志投放一个月宣传广告。</w:t>
      </w:r>
    </w:p>
    <w:p>
      <w:pPr>
        <w:spacing w:line="540" w:lineRule="exact"/>
        <w:ind w:firstLine="643" w:firstLineChars="200"/>
        <w:rPr>
          <w:rFonts w:ascii="方正楷体_GBK" w:hAnsi="仿宋" w:eastAsia="方正楷体_GBK"/>
          <w:b/>
          <w:sz w:val="32"/>
          <w:szCs w:val="32"/>
        </w:rPr>
      </w:pPr>
      <w:r>
        <w:rPr>
          <w:rFonts w:ascii="方正楷体_GBK" w:hAnsi="仿宋" w:eastAsia="方正楷体_GBK"/>
          <w:b/>
          <w:sz w:val="32"/>
          <w:szCs w:val="32"/>
        </w:rPr>
        <w:t>11.</w:t>
      </w:r>
      <w:r>
        <w:rPr>
          <w:rFonts w:hint="eastAsia" w:ascii="方正楷体_GBK" w:hAnsi="仿宋" w:eastAsia="方正楷体_GBK"/>
          <w:b/>
          <w:sz w:val="32"/>
          <w:szCs w:val="32"/>
        </w:rPr>
        <w:t>旅游基础设施建设。一是</w:t>
      </w:r>
      <w:r>
        <w:rPr>
          <w:rFonts w:hint="eastAsia" w:ascii="仿宋_GB2312" w:eastAsia="仿宋_GB2312"/>
          <w:b/>
          <w:color w:val="000000"/>
          <w:sz w:val="32"/>
          <w:szCs w:val="32"/>
        </w:rPr>
        <w:t>旅游厕所建设。</w:t>
      </w:r>
      <w:r>
        <w:rPr>
          <w:rFonts w:hint="eastAsia" w:ascii="仿宋_GB2312" w:eastAsia="仿宋_GB2312"/>
          <w:color w:val="000000"/>
          <w:sz w:val="32"/>
          <w:szCs w:val="32"/>
        </w:rPr>
        <w:t>完成“莲香布德”</w:t>
      </w:r>
      <w:r>
        <w:rPr>
          <w:rFonts w:ascii="仿宋_GB2312" w:eastAsia="仿宋_GB2312"/>
          <w:color w:val="000000"/>
          <w:sz w:val="32"/>
          <w:szCs w:val="32"/>
        </w:rPr>
        <w:t>1</w:t>
      </w:r>
      <w:r>
        <w:rPr>
          <w:rFonts w:hint="eastAsia" w:ascii="仿宋_GB2312" w:eastAsia="仿宋_GB2312"/>
          <w:color w:val="000000"/>
          <w:sz w:val="32"/>
          <w:szCs w:val="32"/>
        </w:rPr>
        <w:t>个旅游厕所、苴却砚街区</w:t>
      </w:r>
      <w:r>
        <w:rPr>
          <w:rFonts w:ascii="仿宋_GB2312" w:eastAsia="仿宋_GB2312"/>
          <w:color w:val="000000"/>
          <w:sz w:val="32"/>
          <w:szCs w:val="32"/>
        </w:rPr>
        <w:t>2</w:t>
      </w:r>
      <w:r>
        <w:rPr>
          <w:rFonts w:hint="eastAsia" w:ascii="仿宋_GB2312" w:eastAsia="仿宋_GB2312"/>
          <w:color w:val="000000"/>
          <w:sz w:val="32"/>
          <w:szCs w:val="32"/>
        </w:rPr>
        <w:t>个旅游厕所建设，并已投入使用。</w:t>
      </w:r>
      <w:r>
        <w:rPr>
          <w:rFonts w:hint="eastAsia" w:ascii="方正楷体_GBK" w:hAnsi="仿宋" w:eastAsia="方正楷体_GBK"/>
          <w:b/>
          <w:sz w:val="32"/>
          <w:szCs w:val="32"/>
        </w:rPr>
        <w:t>二是</w:t>
      </w:r>
      <w:r>
        <w:rPr>
          <w:rFonts w:hint="eastAsia" w:ascii="仿宋_GB2312" w:eastAsia="仿宋_GB2312"/>
          <w:b/>
          <w:color w:val="000000"/>
          <w:sz w:val="32"/>
          <w:szCs w:val="32"/>
        </w:rPr>
        <w:t>游客中心建设。</w:t>
      </w:r>
      <w:r>
        <w:rPr>
          <w:rFonts w:hint="eastAsia" w:ascii="仿宋_GB2312" w:eastAsia="仿宋_GB2312"/>
          <w:color w:val="000000"/>
          <w:sz w:val="32"/>
          <w:szCs w:val="32"/>
        </w:rPr>
        <w:t>大龙潭乡干坝子村游客中心项目，完成了选址、规划设计、地勘及前期相关手续，</w:t>
      </w:r>
      <w:r>
        <w:rPr>
          <w:rFonts w:ascii="仿宋_GB2312" w:eastAsia="仿宋_GB2312"/>
          <w:color w:val="000000"/>
          <w:sz w:val="32"/>
          <w:szCs w:val="32"/>
        </w:rPr>
        <w:t>11</w:t>
      </w:r>
      <w:r>
        <w:rPr>
          <w:rFonts w:hint="eastAsia" w:ascii="仿宋_GB2312" w:eastAsia="仿宋_GB2312"/>
          <w:color w:val="000000"/>
          <w:sz w:val="32"/>
          <w:szCs w:val="32"/>
        </w:rPr>
        <w:t>月已启动项目建设。</w:t>
      </w:r>
      <w:r>
        <w:rPr>
          <w:rFonts w:hint="eastAsia" w:ascii="方正楷体_GBK" w:hAnsi="仿宋" w:eastAsia="方正楷体_GBK"/>
          <w:b/>
          <w:sz w:val="32"/>
          <w:szCs w:val="32"/>
        </w:rPr>
        <w:t>三是</w:t>
      </w:r>
      <w:r>
        <w:rPr>
          <w:rFonts w:hint="eastAsia" w:ascii="仿宋_GB2312" w:eastAsia="仿宋_GB2312"/>
          <w:b/>
          <w:color w:val="000000"/>
          <w:sz w:val="32"/>
          <w:szCs w:val="32"/>
        </w:rPr>
        <w:t>接待设施建设。</w:t>
      </w:r>
      <w:r>
        <w:rPr>
          <w:rFonts w:hint="eastAsia" w:ascii="仿宋_GB2312" w:eastAsia="仿宋_GB2312"/>
          <w:color w:val="000000"/>
          <w:sz w:val="32"/>
          <w:szCs w:val="32"/>
        </w:rPr>
        <w:t>锦酒店、晨西酒店、常乐酒堡康养住房等设施建成营业，新增床位</w:t>
      </w:r>
      <w:r>
        <w:rPr>
          <w:rFonts w:ascii="仿宋_GB2312" w:eastAsia="仿宋_GB2312"/>
          <w:color w:val="000000"/>
          <w:sz w:val="32"/>
          <w:szCs w:val="32"/>
        </w:rPr>
        <w:t>500</w:t>
      </w:r>
      <w:r>
        <w:rPr>
          <w:rFonts w:hint="eastAsia" w:ascii="仿宋_GB2312" w:eastAsia="仿宋_GB2312"/>
          <w:color w:val="000000"/>
          <w:sz w:val="32"/>
          <w:szCs w:val="32"/>
        </w:rPr>
        <w:t>余个，提升了接待能力。</w:t>
      </w:r>
    </w:p>
    <w:p>
      <w:pPr>
        <w:spacing w:line="540" w:lineRule="exact"/>
        <w:ind w:firstLine="639" w:firstLineChars="199"/>
        <w:rPr>
          <w:rFonts w:ascii="仿宋_GB2312" w:eastAsia="仿宋_GB2312"/>
          <w:color w:val="000000"/>
          <w:sz w:val="32"/>
          <w:szCs w:val="32"/>
        </w:rPr>
      </w:pPr>
      <w:r>
        <w:rPr>
          <w:rFonts w:ascii="方正楷体_GBK" w:hAnsi="仿宋" w:eastAsia="方正楷体_GBK"/>
          <w:b/>
          <w:sz w:val="32"/>
          <w:szCs w:val="32"/>
        </w:rPr>
        <w:t>12</w:t>
      </w:r>
      <w:r>
        <w:rPr>
          <w:rFonts w:ascii="仿宋_GB2312" w:eastAsia="仿宋_GB2312"/>
          <w:b/>
          <w:color w:val="000000"/>
          <w:sz w:val="32"/>
          <w:szCs w:val="32"/>
        </w:rPr>
        <w:t>.</w:t>
      </w:r>
      <w:r>
        <w:rPr>
          <w:rFonts w:hint="eastAsia" w:ascii="仿宋_GB2312" w:eastAsia="仿宋_GB2312"/>
          <w:b/>
          <w:color w:val="000000"/>
          <w:sz w:val="32"/>
          <w:szCs w:val="32"/>
        </w:rPr>
        <w:t>加强行业市场监管。</w:t>
      </w:r>
      <w:r>
        <w:rPr>
          <w:rFonts w:hint="eastAsia" w:ascii="仿宋_GB2312" w:eastAsia="仿宋_GB2312"/>
          <w:color w:val="000000"/>
          <w:sz w:val="32"/>
          <w:szCs w:val="32"/>
        </w:rPr>
        <w:t>规范市场秩序，优化旅游环境，切实做好日常安全生产管理，在检查中，采取与区安监局、区公安消防大队、区工商局、区市场监督管理局等相关部门组成联合检查组和局机关自查的方式，</w:t>
      </w:r>
      <w:r>
        <w:rPr>
          <w:rFonts w:ascii="仿宋_GB2312" w:eastAsia="仿宋_GB2312"/>
          <w:color w:val="000000"/>
          <w:sz w:val="32"/>
          <w:szCs w:val="32"/>
        </w:rPr>
        <w:t>2018</w:t>
      </w:r>
      <w:r>
        <w:rPr>
          <w:rFonts w:hint="eastAsia" w:ascii="仿宋_GB2312" w:eastAsia="仿宋_GB2312"/>
          <w:color w:val="000000"/>
          <w:sz w:val="32"/>
          <w:szCs w:val="32"/>
        </w:rPr>
        <w:t>年对辖区内</w:t>
      </w:r>
      <w:r>
        <w:rPr>
          <w:rFonts w:ascii="仿宋_GB2312" w:eastAsia="仿宋_GB2312"/>
          <w:color w:val="000000"/>
          <w:sz w:val="32"/>
          <w:szCs w:val="32"/>
        </w:rPr>
        <w:t>40</w:t>
      </w:r>
      <w:r>
        <w:rPr>
          <w:rFonts w:hint="eastAsia" w:ascii="仿宋_GB2312" w:eastAsia="仿宋_GB2312"/>
          <w:color w:val="000000"/>
          <w:sz w:val="32"/>
          <w:szCs w:val="32"/>
        </w:rPr>
        <w:t>余家涉旅企业的维稳、综治、消防安全、防汛安全、地灾安全、行车安全、食品安全等开展了</w:t>
      </w:r>
      <w:r>
        <w:rPr>
          <w:rFonts w:ascii="仿宋_GB2312" w:eastAsia="仿宋_GB2312"/>
          <w:color w:val="000000"/>
          <w:sz w:val="32"/>
          <w:szCs w:val="32"/>
        </w:rPr>
        <w:t>4</w:t>
      </w:r>
      <w:r>
        <w:rPr>
          <w:rFonts w:hint="eastAsia" w:ascii="仿宋_GB2312" w:eastAsia="仿宋_GB2312"/>
          <w:color w:val="000000"/>
          <w:sz w:val="32"/>
          <w:szCs w:val="32"/>
        </w:rPr>
        <w:t>次联合全面检查。每月单独对涉旅单位认真开展安全隐患排查整治工作，认真开展了“地灾隐患点排查”、“安全生产月活动”、“汛期安全检查”、“春节、五一、十一小长假节前安全联合检查”等专项活动</w:t>
      </w:r>
      <w:r>
        <w:rPr>
          <w:rFonts w:ascii="仿宋_GB2312" w:eastAsia="仿宋_GB2312"/>
          <w:color w:val="000000"/>
          <w:sz w:val="32"/>
          <w:szCs w:val="32"/>
        </w:rPr>
        <w:t>10</w:t>
      </w:r>
      <w:r>
        <w:rPr>
          <w:rFonts w:hint="eastAsia" w:ascii="仿宋_GB2312" w:eastAsia="仿宋_GB2312"/>
          <w:color w:val="000000"/>
          <w:sz w:val="32"/>
          <w:szCs w:val="32"/>
        </w:rPr>
        <w:t>次，全年共开展安全检查</w:t>
      </w:r>
      <w:r>
        <w:rPr>
          <w:rFonts w:ascii="仿宋_GB2312" w:eastAsia="仿宋_GB2312"/>
          <w:color w:val="000000"/>
          <w:sz w:val="32"/>
          <w:szCs w:val="32"/>
        </w:rPr>
        <w:t>380</w:t>
      </w:r>
      <w:r>
        <w:rPr>
          <w:rFonts w:hint="eastAsia" w:ascii="仿宋_GB2312" w:eastAsia="仿宋_GB2312"/>
          <w:color w:val="000000"/>
          <w:sz w:val="32"/>
          <w:szCs w:val="32"/>
        </w:rPr>
        <w:t>余家次，排查出旅游行业一般安全隐患</w:t>
      </w:r>
      <w:r>
        <w:rPr>
          <w:rFonts w:ascii="仿宋_GB2312" w:eastAsia="仿宋_GB2312"/>
          <w:color w:val="000000"/>
          <w:sz w:val="32"/>
          <w:szCs w:val="32"/>
        </w:rPr>
        <w:t>10</w:t>
      </w:r>
      <w:r>
        <w:rPr>
          <w:rFonts w:hint="eastAsia" w:ascii="仿宋_GB2312" w:eastAsia="仿宋_GB2312"/>
          <w:color w:val="000000"/>
          <w:sz w:val="32"/>
          <w:szCs w:val="32"/>
        </w:rPr>
        <w:t>处，现已整改</w:t>
      </w:r>
      <w:r>
        <w:rPr>
          <w:rFonts w:ascii="仿宋_GB2312" w:eastAsia="仿宋_GB2312"/>
          <w:color w:val="000000"/>
          <w:sz w:val="32"/>
          <w:szCs w:val="32"/>
        </w:rPr>
        <w:t>10</w:t>
      </w:r>
      <w:r>
        <w:rPr>
          <w:rFonts w:hint="eastAsia" w:ascii="仿宋_GB2312" w:eastAsia="仿宋_GB2312"/>
          <w:color w:val="000000"/>
          <w:sz w:val="32"/>
          <w:szCs w:val="32"/>
        </w:rPr>
        <w:t>处，整改率</w:t>
      </w:r>
      <w:r>
        <w:rPr>
          <w:rFonts w:ascii="仿宋_GB2312" w:eastAsia="仿宋_GB2312"/>
          <w:color w:val="000000"/>
          <w:sz w:val="32"/>
          <w:szCs w:val="32"/>
        </w:rPr>
        <w:t>100%</w:t>
      </w:r>
      <w:r>
        <w:rPr>
          <w:rFonts w:hint="eastAsia" w:ascii="仿宋_GB2312" w:eastAsia="仿宋_GB2312"/>
          <w:color w:val="000000"/>
          <w:sz w:val="32"/>
          <w:szCs w:val="32"/>
        </w:rPr>
        <w:t>，杜绝了安全生产事故的发生。全年无重大旅游质量投诉和旅游安全生产责任事故，旅游投诉结案率达</w:t>
      </w:r>
      <w:r>
        <w:rPr>
          <w:rFonts w:ascii="仿宋_GB2312" w:eastAsia="仿宋_GB2312"/>
          <w:color w:val="000000"/>
          <w:sz w:val="32"/>
          <w:szCs w:val="32"/>
        </w:rPr>
        <w:t>100%</w:t>
      </w:r>
      <w:r>
        <w:rPr>
          <w:rFonts w:hint="eastAsia" w:ascii="仿宋_GB2312" w:eastAsia="仿宋_GB2312"/>
          <w:color w:val="000000"/>
          <w:sz w:val="32"/>
          <w:szCs w:val="32"/>
        </w:rPr>
        <w:t>，确保了全区旅游市场“健康、安全、秩序、质量”四统一。</w:t>
      </w:r>
    </w:p>
    <w:p>
      <w:pPr>
        <w:spacing w:line="540" w:lineRule="exact"/>
        <w:ind w:firstLine="643" w:firstLineChars="200"/>
        <w:rPr>
          <w:rFonts w:ascii="仿宋_GB2312" w:eastAsia="仿宋_GB2312"/>
          <w:color w:val="000000"/>
          <w:sz w:val="32"/>
          <w:szCs w:val="32"/>
        </w:rPr>
      </w:pPr>
      <w:r>
        <w:rPr>
          <w:rFonts w:ascii="仿宋_GB2312" w:eastAsia="仿宋_GB2312"/>
          <w:b/>
          <w:color w:val="000000"/>
          <w:sz w:val="32"/>
          <w:szCs w:val="32"/>
        </w:rPr>
        <w:t>13.</w:t>
      </w:r>
      <w:r>
        <w:rPr>
          <w:rFonts w:hint="eastAsia" w:ascii="仿宋_GB2312" w:eastAsia="仿宋_GB2312"/>
          <w:b/>
          <w:color w:val="000000"/>
          <w:sz w:val="32"/>
          <w:szCs w:val="32"/>
        </w:rPr>
        <w:t>创建文明城市。一是</w:t>
      </w:r>
      <w:r>
        <w:rPr>
          <w:rFonts w:hint="eastAsia" w:ascii="仿宋_GB2312" w:eastAsia="仿宋_GB2312"/>
          <w:color w:val="000000"/>
          <w:sz w:val="32"/>
          <w:szCs w:val="32"/>
        </w:rPr>
        <w:t>持续推进旅游行业创文工作深入开展，督导辖区内星级酒店、</w:t>
      </w:r>
      <w:r>
        <w:rPr>
          <w:rFonts w:ascii="仿宋_GB2312" w:eastAsia="仿宋_GB2312"/>
          <w:color w:val="000000"/>
          <w:sz w:val="32"/>
          <w:szCs w:val="32"/>
        </w:rPr>
        <w:t>A</w:t>
      </w:r>
      <w:r>
        <w:rPr>
          <w:rFonts w:hint="eastAsia" w:ascii="仿宋_GB2312" w:eastAsia="仿宋_GB2312"/>
          <w:color w:val="000000"/>
          <w:sz w:val="32"/>
          <w:szCs w:val="32"/>
        </w:rPr>
        <w:t>级景区，严格按照《攀枝花市创建全国文明城市实地考察操作指南》标准，建立志愿服务站、社会主义核心价值观主题文化景观，做好“文明餐桌”、“光盘行动”等宣传。开展“文明旅游、理性维权”、“安全旅游、理性消费”等宣传咨询活动。</w:t>
      </w:r>
      <w:r>
        <w:rPr>
          <w:rFonts w:hint="eastAsia" w:ascii="仿宋_GB2312" w:eastAsia="仿宋_GB2312"/>
          <w:b/>
          <w:color w:val="000000"/>
          <w:sz w:val="32"/>
          <w:szCs w:val="32"/>
        </w:rPr>
        <w:t>二是</w:t>
      </w:r>
      <w:r>
        <w:rPr>
          <w:rFonts w:hint="eastAsia" w:ascii="仿宋_GB2312" w:eastAsia="仿宋_GB2312"/>
          <w:color w:val="000000"/>
          <w:sz w:val="32"/>
          <w:szCs w:val="32"/>
        </w:rPr>
        <w:t>通过强化与部门联动，开展质量诚信体系建设，推进涉旅企业“质量诚信体系”创建活动。持续推进旅游行业创文工作深入开展，督导辖区内星级酒店、</w:t>
      </w:r>
      <w:r>
        <w:rPr>
          <w:rFonts w:ascii="仿宋_GB2312" w:eastAsia="仿宋_GB2312"/>
          <w:color w:val="000000"/>
          <w:sz w:val="32"/>
          <w:szCs w:val="32"/>
        </w:rPr>
        <w:t>A</w:t>
      </w:r>
      <w:r>
        <w:rPr>
          <w:rFonts w:hint="eastAsia" w:ascii="仿宋_GB2312" w:eastAsia="仿宋_GB2312"/>
          <w:color w:val="000000"/>
          <w:sz w:val="32"/>
          <w:szCs w:val="32"/>
        </w:rPr>
        <w:t>级景区、星级农家乐、旅行社严格按照《攀枝花市创建全国文明城市实地考察操作指南》标准开展创建工作，助推全市文明城市创建工作。</w:t>
      </w:r>
    </w:p>
    <w:p>
      <w:pPr>
        <w:spacing w:line="540" w:lineRule="exact"/>
        <w:ind w:firstLine="643" w:firstLineChars="200"/>
        <w:rPr>
          <w:rFonts w:ascii="仿宋_GB2312" w:eastAsia="仿宋_GB2312"/>
          <w:color w:val="000000"/>
          <w:sz w:val="32"/>
          <w:szCs w:val="32"/>
        </w:rPr>
      </w:pPr>
      <w:r>
        <w:rPr>
          <w:rFonts w:ascii="仿宋_GB2312" w:eastAsia="仿宋_GB2312"/>
          <w:b/>
          <w:color w:val="000000"/>
          <w:sz w:val="32"/>
          <w:szCs w:val="32"/>
        </w:rPr>
        <w:t>14.</w:t>
      </w:r>
      <w:r>
        <w:rPr>
          <w:rFonts w:hint="eastAsia" w:ascii="仿宋_GB2312" w:eastAsia="仿宋_GB2312"/>
          <w:b/>
          <w:color w:val="000000"/>
          <w:sz w:val="32"/>
          <w:szCs w:val="32"/>
        </w:rPr>
        <w:t>开展扫黑除恶等工作。</w:t>
      </w:r>
      <w:r>
        <w:rPr>
          <w:rFonts w:hint="eastAsia" w:ascii="仿宋_GB2312" w:eastAsia="仿宋_GB2312"/>
          <w:color w:val="000000"/>
          <w:sz w:val="32"/>
          <w:szCs w:val="32"/>
        </w:rPr>
        <w:t>按照要求，认真开展扫黑除恶、“依法治区”、“七五普法”、维稳防邪、社会治安综合治理、信访、爱国卫生、艾滋病防治、城市管理、一体化平台管理、质量强区、创建省级民族团结进步示范区、保密等各项工作，按时报送信息及工作档案资料。</w:t>
      </w:r>
    </w:p>
    <w:p>
      <w:pPr>
        <w:spacing w:line="640" w:lineRule="exact"/>
        <w:ind w:firstLine="630" w:firstLineChars="196"/>
        <w:rPr>
          <w:rFonts w:ascii="方正楷体简体" w:eastAsia="方正楷体简体"/>
          <w:b/>
          <w:color w:val="000000"/>
          <w:sz w:val="32"/>
          <w:szCs w:val="32"/>
        </w:rPr>
      </w:pPr>
      <w:r>
        <w:rPr>
          <w:rFonts w:hint="eastAsia" w:ascii="方正楷体简体" w:hAnsi="黑体" w:eastAsia="方正楷体简体"/>
          <w:b/>
          <w:color w:val="000000"/>
          <w:sz w:val="32"/>
          <w:szCs w:val="32"/>
        </w:rPr>
        <w:t>（三）民生工程及旅游扶贫工作</w:t>
      </w:r>
    </w:p>
    <w:p>
      <w:pPr>
        <w:ind w:firstLine="630" w:firstLineChars="196"/>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旅游培训工作</w:t>
      </w:r>
    </w:p>
    <w:p>
      <w:pPr>
        <w:spacing w:line="540" w:lineRule="exact"/>
        <w:ind w:firstLine="630" w:firstLineChars="196"/>
        <w:rPr>
          <w:rFonts w:ascii="仿宋_GB2312" w:eastAsia="仿宋_GB2312"/>
          <w:color w:val="000000"/>
          <w:sz w:val="32"/>
          <w:szCs w:val="32"/>
        </w:rPr>
      </w:pPr>
      <w:r>
        <w:rPr>
          <w:rFonts w:hint="eastAsia" w:ascii="仿宋_GB2312" w:eastAsia="仿宋_GB2312"/>
          <w:b/>
          <w:color w:val="000000"/>
          <w:sz w:val="32"/>
          <w:szCs w:val="32"/>
        </w:rPr>
        <w:t>一是</w:t>
      </w:r>
      <w:r>
        <w:rPr>
          <w:rFonts w:hint="eastAsia" w:ascii="仿宋_GB2312" w:eastAsia="仿宋_GB2312"/>
          <w:color w:val="000000"/>
          <w:sz w:val="32"/>
          <w:szCs w:val="32"/>
        </w:rPr>
        <w:t>积极引进上级培训项目，协调重点乡镇、重点项目负责人</w:t>
      </w:r>
      <w:r>
        <w:rPr>
          <w:rFonts w:ascii="仿宋_GB2312" w:eastAsia="仿宋_GB2312"/>
          <w:color w:val="000000"/>
          <w:sz w:val="32"/>
          <w:szCs w:val="32"/>
        </w:rPr>
        <w:t>30</w:t>
      </w:r>
      <w:r>
        <w:rPr>
          <w:rFonts w:hint="eastAsia" w:ascii="仿宋_GB2312" w:eastAsia="仿宋_GB2312"/>
          <w:color w:val="000000"/>
          <w:sz w:val="32"/>
          <w:szCs w:val="32"/>
        </w:rPr>
        <w:t>余人次参加由市旅游局统一组织的各种外出考察培训学习。</w:t>
      </w:r>
      <w:r>
        <w:rPr>
          <w:rFonts w:hint="eastAsia" w:ascii="仿宋_GB2312" w:eastAsia="仿宋_GB2312"/>
          <w:b/>
          <w:color w:val="000000"/>
          <w:sz w:val="32"/>
          <w:szCs w:val="32"/>
        </w:rPr>
        <w:t>二是</w:t>
      </w:r>
      <w:r>
        <w:rPr>
          <w:rFonts w:hint="eastAsia" w:ascii="仿宋_GB2312" w:eastAsia="仿宋_GB2312"/>
          <w:color w:val="000000"/>
          <w:sz w:val="32"/>
          <w:szCs w:val="32"/>
        </w:rPr>
        <w:t>开展送培训到乡村活动。邀请康养专业、旅游营销、乡村旅游等领域专家学者、行业带头人到仁和区开展《旅游法》、《环境保护法》等法律法规培训和礼仪、旅游服务技能、乡村旅游、民宿发展等专题培训，截至</w:t>
      </w:r>
      <w:r>
        <w:rPr>
          <w:rFonts w:ascii="仿宋_GB2312" w:eastAsia="仿宋_GB2312"/>
          <w:color w:val="000000"/>
          <w:sz w:val="32"/>
          <w:szCs w:val="32"/>
        </w:rPr>
        <w:t>10</w:t>
      </w:r>
      <w:r>
        <w:rPr>
          <w:rFonts w:hint="eastAsia" w:ascii="仿宋_GB2312" w:eastAsia="仿宋_GB2312"/>
          <w:color w:val="000000"/>
          <w:sz w:val="32"/>
          <w:szCs w:val="32"/>
        </w:rPr>
        <w:t>月共组织培训</w:t>
      </w:r>
      <w:r>
        <w:rPr>
          <w:rFonts w:ascii="仿宋_GB2312" w:eastAsia="仿宋_GB2312"/>
          <w:color w:val="000000"/>
          <w:sz w:val="32"/>
          <w:szCs w:val="32"/>
        </w:rPr>
        <w:t>9</w:t>
      </w:r>
      <w:r>
        <w:rPr>
          <w:rFonts w:hint="eastAsia" w:ascii="仿宋_GB2312" w:eastAsia="仿宋_GB2312"/>
          <w:color w:val="000000"/>
          <w:sz w:val="32"/>
          <w:szCs w:val="32"/>
        </w:rPr>
        <w:t>次，共培训人员</w:t>
      </w:r>
      <w:r>
        <w:rPr>
          <w:rFonts w:ascii="仿宋_GB2312" w:eastAsia="仿宋_GB2312"/>
          <w:color w:val="000000"/>
          <w:sz w:val="32"/>
          <w:szCs w:val="32"/>
        </w:rPr>
        <w:t>500</w:t>
      </w:r>
      <w:r>
        <w:rPr>
          <w:rFonts w:hint="eastAsia" w:ascii="仿宋_GB2312" w:eastAsia="仿宋_GB2312"/>
          <w:color w:val="000000"/>
          <w:sz w:val="32"/>
          <w:szCs w:val="32"/>
        </w:rPr>
        <w:t>余人次，完成全年目标任务。</w:t>
      </w:r>
    </w:p>
    <w:p>
      <w:pPr>
        <w:widowControl/>
        <w:spacing w:line="540" w:lineRule="exact"/>
        <w:ind w:firstLine="626" w:firstLineChars="195"/>
        <w:jc w:val="left"/>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做好旅游扶贫及脱贫攻坚工作</w:t>
      </w:r>
    </w:p>
    <w:p>
      <w:pPr>
        <w:widowControl/>
        <w:spacing w:line="540" w:lineRule="exact"/>
        <w:ind w:firstLine="643" w:firstLineChars="200"/>
        <w:jc w:val="left"/>
        <w:rPr>
          <w:rFonts w:ascii="仿宋_GB2312" w:eastAsia="仿宋_GB2312"/>
          <w:color w:val="000000"/>
          <w:sz w:val="32"/>
          <w:szCs w:val="32"/>
        </w:rPr>
      </w:pPr>
      <w:r>
        <w:rPr>
          <w:rFonts w:hint="eastAsia" w:ascii="仿宋_GB2312" w:eastAsia="仿宋_GB2312"/>
          <w:b/>
          <w:color w:val="000000"/>
          <w:sz w:val="32"/>
          <w:szCs w:val="32"/>
        </w:rPr>
        <w:t>一是</w:t>
      </w:r>
      <w:r>
        <w:rPr>
          <w:rFonts w:hint="eastAsia" w:ascii="仿宋_GB2312" w:eastAsia="仿宋_GB2312"/>
          <w:color w:val="000000"/>
          <w:sz w:val="32"/>
          <w:szCs w:val="32"/>
        </w:rPr>
        <w:t>认真开展旅游扶贫工作，指导大龙潭乡干坝子村、啊喇乡啊喇村、布德镇老村子村、中坝乡大纸房村制定旅游扶贫项目建设方案，争取旅游扶贫资金</w:t>
      </w:r>
      <w:r>
        <w:rPr>
          <w:rFonts w:ascii="仿宋_GB2312" w:eastAsia="仿宋_GB2312"/>
          <w:color w:val="000000"/>
          <w:sz w:val="32"/>
          <w:szCs w:val="32"/>
        </w:rPr>
        <w:t>70</w:t>
      </w:r>
      <w:r>
        <w:rPr>
          <w:rFonts w:hint="eastAsia" w:ascii="仿宋_GB2312" w:eastAsia="仿宋_GB2312"/>
          <w:color w:val="000000"/>
          <w:sz w:val="32"/>
          <w:szCs w:val="32"/>
        </w:rPr>
        <w:t>万元（大龙潭乡干坝子村</w:t>
      </w:r>
      <w:r>
        <w:rPr>
          <w:rFonts w:ascii="仿宋_GB2312" w:eastAsia="仿宋_GB2312"/>
          <w:color w:val="000000"/>
          <w:sz w:val="32"/>
          <w:szCs w:val="32"/>
        </w:rPr>
        <w:t>55</w:t>
      </w:r>
      <w:r>
        <w:rPr>
          <w:rFonts w:hint="eastAsia" w:ascii="仿宋_GB2312" w:eastAsia="仿宋_GB2312"/>
          <w:color w:val="000000"/>
          <w:sz w:val="32"/>
          <w:szCs w:val="32"/>
        </w:rPr>
        <w:t>万元，啊喇乡啊喇村</w:t>
      </w:r>
      <w:r>
        <w:rPr>
          <w:rFonts w:ascii="仿宋_GB2312" w:eastAsia="仿宋_GB2312"/>
          <w:color w:val="000000"/>
          <w:sz w:val="32"/>
          <w:szCs w:val="32"/>
        </w:rPr>
        <w:t>5</w:t>
      </w:r>
      <w:r>
        <w:rPr>
          <w:rFonts w:hint="eastAsia" w:ascii="仿宋_GB2312" w:eastAsia="仿宋_GB2312"/>
          <w:color w:val="000000"/>
          <w:sz w:val="32"/>
          <w:szCs w:val="32"/>
        </w:rPr>
        <w:t>万元，布德镇老村子村</w:t>
      </w:r>
      <w:r>
        <w:rPr>
          <w:rFonts w:ascii="仿宋_GB2312" w:eastAsia="仿宋_GB2312"/>
          <w:color w:val="000000"/>
          <w:sz w:val="32"/>
          <w:szCs w:val="32"/>
        </w:rPr>
        <w:t>5</w:t>
      </w:r>
      <w:r>
        <w:rPr>
          <w:rFonts w:hint="eastAsia" w:ascii="仿宋_GB2312" w:eastAsia="仿宋_GB2312"/>
          <w:color w:val="000000"/>
          <w:sz w:val="32"/>
          <w:szCs w:val="32"/>
        </w:rPr>
        <w:t>万元，中坝乡大纸坊村</w:t>
      </w:r>
      <w:r>
        <w:rPr>
          <w:rFonts w:ascii="仿宋_GB2312" w:eastAsia="仿宋_GB2312"/>
          <w:color w:val="000000"/>
          <w:sz w:val="32"/>
          <w:szCs w:val="32"/>
        </w:rPr>
        <w:t>5</w:t>
      </w:r>
      <w:r>
        <w:rPr>
          <w:rFonts w:hint="eastAsia" w:ascii="仿宋_GB2312" w:eastAsia="仿宋_GB2312"/>
          <w:color w:val="000000"/>
          <w:sz w:val="32"/>
          <w:szCs w:val="32"/>
        </w:rPr>
        <w:t>万元。），用于开展旅游扶贫工作。</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二是</w:t>
      </w:r>
      <w:r>
        <w:rPr>
          <w:rFonts w:hint="eastAsia" w:ascii="仿宋_GB2312" w:eastAsia="仿宋_GB2312"/>
          <w:color w:val="000000"/>
          <w:sz w:val="32"/>
          <w:szCs w:val="32"/>
        </w:rPr>
        <w:t>加大帮扶的迤沙拉村</w:t>
      </w:r>
      <w:r>
        <w:rPr>
          <w:rFonts w:ascii="仿宋_GB2312" w:eastAsia="仿宋_GB2312"/>
          <w:color w:val="000000"/>
          <w:sz w:val="32"/>
          <w:szCs w:val="32"/>
        </w:rPr>
        <w:t>5</w:t>
      </w:r>
      <w:r>
        <w:rPr>
          <w:rFonts w:hint="eastAsia" w:ascii="仿宋_GB2312" w:eastAsia="仿宋_GB2312"/>
          <w:color w:val="000000"/>
          <w:sz w:val="32"/>
          <w:szCs w:val="32"/>
        </w:rPr>
        <w:t>户精准扶贫户帮扶力度，通过发展养殖、种植业，起学昌、李文华、吴兴全</w:t>
      </w:r>
      <w:r>
        <w:rPr>
          <w:rFonts w:ascii="仿宋_GB2312" w:eastAsia="仿宋_GB2312"/>
          <w:color w:val="000000"/>
          <w:sz w:val="32"/>
          <w:szCs w:val="32"/>
        </w:rPr>
        <w:t>3</w:t>
      </w:r>
      <w:r>
        <w:rPr>
          <w:rFonts w:hint="eastAsia" w:ascii="仿宋_GB2312" w:eastAsia="仿宋_GB2312"/>
          <w:color w:val="000000"/>
          <w:sz w:val="32"/>
          <w:szCs w:val="32"/>
        </w:rPr>
        <w:t>户年收入突破万元，金学成、纳朝福</w:t>
      </w:r>
      <w:r>
        <w:rPr>
          <w:rFonts w:ascii="仿宋_GB2312" w:eastAsia="仿宋_GB2312"/>
          <w:color w:val="000000"/>
          <w:sz w:val="32"/>
          <w:szCs w:val="32"/>
        </w:rPr>
        <w:t>2</w:t>
      </w:r>
      <w:r>
        <w:rPr>
          <w:rFonts w:hint="eastAsia" w:ascii="仿宋_GB2312" w:eastAsia="仿宋_GB2312"/>
          <w:color w:val="000000"/>
          <w:sz w:val="32"/>
          <w:szCs w:val="32"/>
        </w:rPr>
        <w:t>户预计在明年脱贫。对</w:t>
      </w:r>
      <w:r>
        <w:rPr>
          <w:rFonts w:ascii="仿宋_GB2312" w:eastAsia="仿宋_GB2312"/>
          <w:color w:val="000000"/>
          <w:sz w:val="32"/>
          <w:szCs w:val="32"/>
        </w:rPr>
        <w:t>12</w:t>
      </w:r>
      <w:r>
        <w:rPr>
          <w:rFonts w:hint="eastAsia" w:ascii="仿宋_GB2312" w:eastAsia="仿宋_GB2312"/>
          <w:color w:val="000000"/>
          <w:sz w:val="32"/>
          <w:szCs w:val="32"/>
        </w:rPr>
        <w:t>户建档立卡贫困户进行跟踪回访，目前情况稳定，无返贫现象。</w:t>
      </w:r>
    </w:p>
    <w:p>
      <w:pPr>
        <w:spacing w:line="540" w:lineRule="exact"/>
        <w:ind w:firstLine="643" w:firstLineChars="200"/>
        <w:rPr>
          <w:rFonts w:ascii="方正黑体_GBK" w:eastAsia="方正黑体_GBK"/>
          <w:b/>
          <w:color w:val="000000"/>
          <w:sz w:val="32"/>
          <w:szCs w:val="32"/>
        </w:rPr>
      </w:pPr>
      <w:r>
        <w:rPr>
          <w:rFonts w:hint="eastAsia" w:ascii="方正黑体_GBK" w:eastAsia="方正黑体_GBK"/>
          <w:b/>
          <w:color w:val="000000"/>
          <w:sz w:val="32"/>
          <w:szCs w:val="32"/>
        </w:rPr>
        <w:t>二、机构设置</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仁和区旅游局属参照公务员法管理的事业单位。攀枝花市仁和区旅游局内设以下机构：</w:t>
      </w:r>
      <w:r>
        <w:rPr>
          <w:rFonts w:ascii="仿宋_GB2312" w:eastAsia="仿宋_GB2312"/>
          <w:color w:val="000000"/>
          <w:sz w:val="32"/>
          <w:szCs w:val="32"/>
        </w:rPr>
        <w:br w:type="textWrapping"/>
      </w:r>
      <w:bookmarkStart w:id="18" w:name="_Toc15396602"/>
      <w:bookmarkStart w:id="19" w:name="_Toc15377204"/>
      <w:r>
        <w:rPr>
          <w:rFonts w:eastAsia="方正楷体_GBK"/>
          <w:sz w:val="32"/>
          <w:szCs w:val="32"/>
        </w:rPr>
        <w:t>        </w:t>
      </w:r>
      <w:r>
        <w:rPr>
          <w:rFonts w:hint="eastAsia" w:ascii="方正楷体_GBK" w:eastAsia="方正楷体_GBK"/>
          <w:b/>
          <w:sz w:val="32"/>
          <w:szCs w:val="32"/>
        </w:rPr>
        <w:t>（一）办公室（监察室、行政审批股）</w:t>
      </w:r>
      <w:r>
        <w:rPr>
          <w:rFonts w:ascii="方正楷体_GBK" w:eastAsia="方正楷体_GBK"/>
          <w:sz w:val="32"/>
          <w:szCs w:val="32"/>
        </w:rPr>
        <w:br w:type="textWrapping"/>
      </w:r>
      <w:r>
        <w:rPr>
          <w:rFonts w:ascii="仿宋_GB2312" w:eastAsia="仿宋_GB2312"/>
          <w:color w:val="000000"/>
          <w:sz w:val="32"/>
          <w:szCs w:val="32"/>
        </w:rPr>
        <w:t xml:space="preserve">        </w:t>
      </w:r>
      <w:r>
        <w:rPr>
          <w:rFonts w:hint="eastAsia" w:ascii="仿宋_GB2312" w:eastAsia="仿宋_GB2312"/>
          <w:color w:val="000000"/>
          <w:sz w:val="32"/>
          <w:szCs w:val="32"/>
        </w:rPr>
        <w:t>负责机关政务工作；负责文电、会务、机要、档案等机关日常运转工作；负责文秘、信息、档案、目标管理等日常事务；</w:t>
      </w:r>
      <w:r>
        <w:rPr>
          <w:rFonts w:ascii="仿宋_GB2312" w:eastAsia="仿宋_GB2312"/>
          <w:color w:val="000000"/>
          <w:sz w:val="32"/>
          <w:szCs w:val="32"/>
        </w:rPr>
        <w:t> </w:t>
      </w:r>
      <w:r>
        <w:rPr>
          <w:rFonts w:hint="eastAsia" w:ascii="仿宋_GB2312" w:eastAsia="仿宋_GB2312"/>
          <w:color w:val="000000"/>
          <w:sz w:val="32"/>
          <w:szCs w:val="32"/>
        </w:rPr>
        <w:t>承担信息、信访、议案、建议、提案、安全保密、政府信息公开等工作；负责机关财务、人事、劳资及固定资产的管理工作；负责起草综合性文件和重要文稿；负责有关会议的组织、领导批示和会议决定等重要事项的督办工作；按照有关法律、法规和规定，承担旅游行业行政审批事项的办理，并对审批行为的后果承担法律责任；依据法律法规和行政管理体制改革的要求，会同相关部门清理和规范行政审批事项。加强与各职能部门的沟通协调，建立联络机制，及时通报行政审批事项的办理情况；完成领导和上级部门交办的其它工作。</w:t>
      </w:r>
    </w:p>
    <w:p>
      <w:pPr>
        <w:spacing w:line="560" w:lineRule="exact"/>
        <w:rPr>
          <w:rFonts w:ascii="仿宋_GB2312" w:eastAsia="仿宋_GB2312"/>
          <w:sz w:val="32"/>
          <w:szCs w:val="32"/>
        </w:rPr>
      </w:pPr>
      <w:r>
        <w:rPr>
          <w:rFonts w:ascii="方正楷体_GBK" w:eastAsia="方正楷体_GBK"/>
          <w:sz w:val="32"/>
          <w:szCs w:val="32"/>
        </w:rPr>
        <w:t xml:space="preserve">    </w:t>
      </w:r>
      <w:r>
        <w:rPr>
          <w:rFonts w:hint="eastAsia" w:ascii="方正楷体_GBK" w:eastAsia="方正楷体_GBK"/>
          <w:b/>
          <w:sz w:val="32"/>
          <w:szCs w:val="32"/>
        </w:rPr>
        <w:t>（二）规划建设股</w:t>
      </w:r>
      <w:r>
        <w:rPr>
          <w:rFonts w:ascii="方正楷体_GBK" w:eastAsia="方正楷体_GBK"/>
          <w:sz w:val="32"/>
          <w:szCs w:val="32"/>
        </w:rPr>
        <w:br w:type="textWrapping"/>
      </w:r>
      <w:r>
        <w:rPr>
          <w:rFonts w:eastAsia="Times New Roman"/>
          <w:sz w:val="32"/>
          <w:szCs w:val="32"/>
        </w:rPr>
        <w:t>       </w:t>
      </w:r>
      <w:r>
        <w:rPr>
          <w:rFonts w:ascii="??_GB2312" w:eastAsia="Times New Roman"/>
          <w:sz w:val="32"/>
          <w:szCs w:val="32"/>
        </w:rPr>
        <w:t xml:space="preserve"> </w:t>
      </w:r>
      <w:r>
        <w:rPr>
          <w:rFonts w:hint="eastAsia" w:ascii="仿宋_GB2312" w:eastAsia="仿宋_GB2312"/>
          <w:sz w:val="32"/>
          <w:szCs w:val="32"/>
        </w:rPr>
        <w:t>负责仁和区旅游中长期发展规划、年度计划和专项规划编制工作；参与旅游重大项目规划编制工作，指导辖区内旅游项目做好旅游规划并监督其按规划进行建设和管理；做好旅游项目收集、筛选、策划、规划、招商引资及建设的协调指导工作；编制、审核和转报旅游重大建设项目、年度投资计划并指导实施；积极争取上级各项相关政策支持，拟订培育旅游业成为新的经济增长点的实施办法和措施；负责旅游公共服务体系的建设工作；负责旅游信息化（智慧旅游）建设、资源调查工作；负责对外联络协调，招引符合条件的企业、投资人入驻；承担区旅游产业领导小组办公室具体工作；完成领导和上级部门交办的其它工作。</w:t>
      </w:r>
    </w:p>
    <w:p>
      <w:pPr>
        <w:spacing w:line="560" w:lineRule="exact"/>
        <w:rPr>
          <w:rFonts w:ascii="方正楷体_GBK" w:eastAsia="方正楷体_GBK"/>
          <w:sz w:val="32"/>
          <w:szCs w:val="32"/>
        </w:rPr>
      </w:pPr>
      <w:r>
        <w:rPr>
          <w:rFonts w:eastAsia="方正楷体_GBK"/>
          <w:sz w:val="32"/>
          <w:szCs w:val="32"/>
        </w:rPr>
        <w:t>        </w:t>
      </w:r>
      <w:r>
        <w:rPr>
          <w:rFonts w:hint="eastAsia" w:ascii="方正楷体_GBK" w:eastAsia="方正楷体_GBK"/>
          <w:b/>
          <w:sz w:val="32"/>
          <w:szCs w:val="32"/>
        </w:rPr>
        <w:t>（三）行业管理市场股</w:t>
      </w:r>
    </w:p>
    <w:p>
      <w:pPr>
        <w:spacing w:line="560" w:lineRule="exact"/>
        <w:rPr>
          <w:rFonts w:ascii="仿宋_GB2312" w:eastAsia="仿宋_GB2312"/>
          <w:sz w:val="32"/>
          <w:szCs w:val="32"/>
        </w:rPr>
      </w:pPr>
      <w:r>
        <w:rPr>
          <w:rFonts w:eastAsia="Times New Roman"/>
          <w:sz w:val="32"/>
          <w:szCs w:val="32"/>
        </w:rPr>
        <w:t xml:space="preserve">   </w:t>
      </w:r>
      <w:r>
        <w:rPr>
          <w:rFonts w:ascii="仿宋_GB2312" w:eastAsia="仿宋_GB2312"/>
          <w:sz w:val="32"/>
          <w:szCs w:val="32"/>
        </w:rPr>
        <w:t xml:space="preserve">  </w:t>
      </w:r>
      <w:r>
        <w:rPr>
          <w:rFonts w:hint="eastAsia" w:ascii="仿宋_GB2312" w:eastAsia="仿宋_GB2312"/>
          <w:sz w:val="32"/>
          <w:szCs w:val="32"/>
        </w:rPr>
        <w:t>负责贯彻执行国家、省、市旅游行业规范，并对旅游行业规范实施情况进行监督管理；指导实施旅游精神文明建设和诚信体系建设；负责旅游饭店、旅行社评定指导及评定申报工作；按管理权限对旅游饭店、旅游景点、旅游购物点、旅行社的级别和资质进行审核、申报、管理；负责三星级以上乡村酒店</w:t>
      </w:r>
      <w:r>
        <w:rPr>
          <w:rFonts w:ascii="仿宋_GB2312" w:eastAsia="仿宋_GB2312"/>
          <w:sz w:val="32"/>
          <w:szCs w:val="32"/>
        </w:rPr>
        <w:t>/</w:t>
      </w:r>
      <w:r>
        <w:rPr>
          <w:rFonts w:hint="eastAsia" w:ascii="仿宋_GB2312" w:eastAsia="仿宋_GB2312"/>
          <w:sz w:val="32"/>
          <w:szCs w:val="32"/>
        </w:rPr>
        <w:t>农家乐的审核、申报和二星级以下乡村酒店</w:t>
      </w:r>
      <w:r>
        <w:rPr>
          <w:rFonts w:ascii="仿宋_GB2312" w:eastAsia="仿宋_GB2312"/>
          <w:sz w:val="32"/>
          <w:szCs w:val="32"/>
        </w:rPr>
        <w:t>/</w:t>
      </w:r>
      <w:r>
        <w:rPr>
          <w:rFonts w:hint="eastAsia" w:ascii="仿宋_GB2312" w:eastAsia="仿宋_GB2312"/>
          <w:sz w:val="32"/>
          <w:szCs w:val="32"/>
        </w:rPr>
        <w:t>农家乐的评定、审批和复核工作，乡村旅游接待设施星级评定、审核和申报工作；指导旅游行业协会工作，制定并组织实施旅游人才培训；组织协调和指导全区旅游商品的开发；负责对辖区涉旅企事业和其它事务的统筹协调、管理；指导重点旅游企业的发展，协调指导景观标识、引导标识、服务标识与无障碍设施等旅游公共服务设施的建设、改造和管理；负责收集、发布市场动态信息及旅游统计；负责组织旅游整体形象的策划、推广以及旅游资源、旅游项目的对外宣传推广工作；负责拟订并组织实施旅游市场营销战略，建立完善旅游市场营销体系；负责旅游方面的对外交流与合作；负责策划大型旅游节庆、会展活动，并组织实施；培育新型品牌旅游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负责贯彻执行旅游法规、规章；负责全区旅游市场检查和综合整治，协同相关部门查处旅游经营单位及从业人员的违法经营行为，受理旅游投诉、举报，整顿规范旅游市场经营秩序；依法对违规案件进行调查、证据收集，协同有关执法部门实施联合执法工作；承担规范旅游市场秩序，监督辖区内旅行社、景区、星级宾馆等涉旅企业的管理服务质量，维护旅游消费者和经营者合法权益的责任；承担旅游安全监管责任，负责旅游安全的综合协调和监督管理；制定旅游行业突发事件应急预案，并组织实施；组织协调应急救援工作；监测旅游经济运行；完成领导和上级部门交办的其它工作。</w:t>
      </w:r>
    </w:p>
    <w:p>
      <w:pPr>
        <w:pStyle w:val="3"/>
        <w:ind w:right="440"/>
        <w:jc w:val="right"/>
        <w:rPr>
          <w:rFonts w:ascii="黑体" w:hAnsi="黑体" w:eastAsia="黑体"/>
          <w:b w:val="0"/>
          <w:color w:val="000000"/>
          <w:highlight w:val="yellow"/>
        </w:rPr>
      </w:pPr>
    </w:p>
    <w:p>
      <w:pPr>
        <w:pStyle w:val="3"/>
        <w:ind w:right="440"/>
        <w:jc w:val="right"/>
        <w:rPr>
          <w:rStyle w:val="16"/>
          <w:rFonts w:ascii="黑体" w:hAnsi="黑体" w:eastAsia="黑体"/>
          <w:b w:val="0"/>
          <w:bCs w:val="0"/>
        </w:rPr>
      </w:pPr>
      <w:r>
        <w:rPr>
          <w:rFonts w:hint="eastAsia" w:ascii="黑体" w:hAnsi="黑体" w:eastAsia="黑体"/>
          <w:b w:val="0"/>
        </w:rPr>
        <w:t>第二部分</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18"/>
      <w:bookmarkEnd w:id="19"/>
    </w:p>
    <w:p/>
    <w:p>
      <w:pPr>
        <w:pStyle w:val="27"/>
        <w:numPr>
          <w:ilvl w:val="0"/>
          <w:numId w:val="2"/>
        </w:numPr>
        <w:spacing w:line="600" w:lineRule="exact"/>
        <w:ind w:firstLineChars="0"/>
        <w:outlineLvl w:val="1"/>
        <w:rPr>
          <w:rStyle w:val="17"/>
          <w:rFonts w:ascii="黑体" w:hAnsi="黑体" w:eastAsia="黑体"/>
          <w:b w:val="0"/>
        </w:rPr>
      </w:pPr>
      <w:bookmarkStart w:id="20" w:name="_Toc15377205"/>
      <w:bookmarkStart w:id="21" w:name="_Toc15396603"/>
      <w:r>
        <w:rPr>
          <w:rFonts w:hint="eastAsia" w:ascii="黑体" w:hAnsi="黑体" w:eastAsia="黑体"/>
          <w:sz w:val="32"/>
          <w:szCs w:val="32"/>
        </w:rPr>
        <w:t>收</w:t>
      </w:r>
      <w:r>
        <w:rPr>
          <w:rStyle w:val="17"/>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年度收入总计</w:t>
      </w:r>
      <w:r>
        <w:rPr>
          <w:rFonts w:ascii="仿宋" w:hAnsi="仿宋" w:eastAsia="仿宋"/>
          <w:sz w:val="32"/>
          <w:szCs w:val="32"/>
        </w:rPr>
        <w:t>138.36</w:t>
      </w:r>
      <w:r>
        <w:rPr>
          <w:rFonts w:hint="eastAsia" w:ascii="仿宋" w:hAnsi="仿宋" w:eastAsia="仿宋"/>
          <w:sz w:val="32"/>
          <w:szCs w:val="32"/>
        </w:rPr>
        <w:t>万元，与</w:t>
      </w:r>
      <w:r>
        <w:rPr>
          <w:rFonts w:ascii="仿宋" w:hAnsi="仿宋" w:eastAsia="仿宋"/>
          <w:sz w:val="32"/>
          <w:szCs w:val="32"/>
        </w:rPr>
        <w:t>2017</w:t>
      </w:r>
      <w:r>
        <w:rPr>
          <w:rFonts w:hint="eastAsia" w:ascii="仿宋" w:hAnsi="仿宋" w:eastAsia="仿宋"/>
          <w:sz w:val="32"/>
          <w:szCs w:val="32"/>
        </w:rPr>
        <w:t>年相比收入减少</w:t>
      </w:r>
      <w:r>
        <w:rPr>
          <w:rFonts w:ascii="仿宋" w:hAnsi="仿宋" w:eastAsia="仿宋"/>
          <w:sz w:val="32"/>
          <w:szCs w:val="32"/>
        </w:rPr>
        <w:t>194.54</w:t>
      </w:r>
      <w:r>
        <w:rPr>
          <w:rFonts w:hint="eastAsia" w:ascii="仿宋" w:hAnsi="仿宋" w:eastAsia="仿宋"/>
          <w:sz w:val="32"/>
          <w:szCs w:val="32"/>
        </w:rPr>
        <w:t>万元、下降</w:t>
      </w:r>
      <w:r>
        <w:rPr>
          <w:rFonts w:ascii="仿宋" w:hAnsi="仿宋" w:eastAsia="仿宋"/>
          <w:sz w:val="32"/>
          <w:szCs w:val="32"/>
        </w:rPr>
        <w:t>58.44%</w:t>
      </w:r>
      <w:r>
        <w:rPr>
          <w:rFonts w:hint="eastAsia" w:ascii="仿宋" w:hAnsi="仿宋" w:eastAsia="仿宋"/>
          <w:sz w:val="32"/>
          <w:szCs w:val="32"/>
        </w:rPr>
        <w:t>、主要原因为项目资金减少。支出总计</w:t>
      </w:r>
      <w:r>
        <w:rPr>
          <w:rFonts w:ascii="仿宋" w:hAnsi="仿宋" w:eastAsia="仿宋"/>
          <w:sz w:val="32"/>
          <w:szCs w:val="32"/>
        </w:rPr>
        <w:t>141.54</w:t>
      </w:r>
      <w:r>
        <w:rPr>
          <w:rFonts w:hint="eastAsia" w:ascii="仿宋" w:hAnsi="仿宋" w:eastAsia="仿宋"/>
          <w:sz w:val="32"/>
          <w:szCs w:val="32"/>
        </w:rPr>
        <w:t>万元。与</w:t>
      </w:r>
      <w:r>
        <w:rPr>
          <w:rFonts w:ascii="仿宋" w:hAnsi="仿宋" w:eastAsia="仿宋"/>
          <w:sz w:val="32"/>
          <w:szCs w:val="32"/>
        </w:rPr>
        <w:t>2017</w:t>
      </w:r>
      <w:r>
        <w:rPr>
          <w:rFonts w:hint="eastAsia" w:ascii="仿宋" w:hAnsi="仿宋" w:eastAsia="仿宋"/>
          <w:sz w:val="32"/>
          <w:szCs w:val="32"/>
        </w:rPr>
        <w:t>年相比支出减少</w:t>
      </w:r>
      <w:r>
        <w:rPr>
          <w:rFonts w:ascii="仿宋" w:hAnsi="仿宋" w:eastAsia="仿宋"/>
          <w:sz w:val="32"/>
          <w:szCs w:val="32"/>
        </w:rPr>
        <w:t>53.05</w:t>
      </w:r>
      <w:r>
        <w:rPr>
          <w:rFonts w:hint="eastAsia" w:ascii="仿宋" w:hAnsi="仿宋" w:eastAsia="仿宋"/>
          <w:sz w:val="32"/>
          <w:szCs w:val="32"/>
        </w:rPr>
        <w:t>万，下降</w:t>
      </w:r>
      <w:r>
        <w:rPr>
          <w:rFonts w:ascii="仿宋" w:hAnsi="仿宋" w:eastAsia="仿宋"/>
          <w:sz w:val="32"/>
          <w:szCs w:val="32"/>
        </w:rPr>
        <w:t>27.26%</w:t>
      </w:r>
      <w:r>
        <w:rPr>
          <w:rFonts w:hint="eastAsia" w:ascii="仿宋" w:hAnsi="仿宋" w:eastAsia="仿宋"/>
          <w:sz w:val="32"/>
          <w:szCs w:val="32"/>
        </w:rPr>
        <w:t>。主要变动原因是项目资金减少。</w:t>
      </w:r>
    </w:p>
    <w:p>
      <w:pPr>
        <w:spacing w:line="600" w:lineRule="exact"/>
        <w:ind w:firstLine="640" w:firstLineChars="200"/>
        <w:jc w:val="left"/>
        <w:rPr>
          <w:rFonts w:ascii="??_GB2312" w:eastAsia="Times New Roman"/>
          <w:color w:val="000000"/>
          <w:sz w:val="32"/>
          <w:szCs w:val="32"/>
          <w:highlight w:val="yellow"/>
        </w:rPr>
      </w:pPr>
    </w:p>
    <w:p>
      <w:pPr>
        <w:pStyle w:val="27"/>
        <w:numPr>
          <w:ilvl w:val="0"/>
          <w:numId w:val="2"/>
        </w:numPr>
        <w:spacing w:line="600" w:lineRule="exact"/>
        <w:ind w:firstLineChars="0"/>
        <w:outlineLvl w:val="1"/>
        <w:rPr>
          <w:rStyle w:val="17"/>
          <w:rFonts w:ascii="黑体" w:hAnsi="黑体" w:eastAsia="黑体"/>
          <w:b w:val="0"/>
        </w:rPr>
      </w:pPr>
      <w:bookmarkStart w:id="22" w:name="_Toc15396604"/>
      <w:bookmarkStart w:id="23"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138.36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132.11</w:t>
      </w:r>
      <w:r>
        <w:rPr>
          <w:rFonts w:hint="eastAsia" w:ascii="仿宋" w:hAnsi="仿宋" w:eastAsia="仿宋"/>
          <w:color w:val="000000"/>
          <w:sz w:val="32"/>
          <w:szCs w:val="32"/>
        </w:rPr>
        <w:t>万元，占</w:t>
      </w:r>
      <w:r>
        <w:rPr>
          <w:rFonts w:ascii="仿宋" w:hAnsi="仿宋" w:eastAsia="仿宋"/>
          <w:color w:val="000000"/>
          <w:sz w:val="32"/>
          <w:szCs w:val="32"/>
        </w:rPr>
        <w:t>95.48%</w:t>
      </w:r>
      <w:r>
        <w:rPr>
          <w:rFonts w:hint="eastAsia" w:ascii="仿宋" w:hAnsi="仿宋" w:eastAsia="仿宋"/>
          <w:color w:val="000000"/>
          <w:sz w:val="32"/>
          <w:szCs w:val="32"/>
        </w:rPr>
        <w:t>；政府性基金预算财政拨款收入</w:t>
      </w:r>
      <w:r>
        <w:rPr>
          <w:rFonts w:ascii="仿宋" w:hAnsi="仿宋" w:eastAsia="仿宋"/>
          <w:color w:val="000000"/>
          <w:sz w:val="32"/>
          <w:szCs w:val="32"/>
        </w:rPr>
        <w:t>6.25</w:t>
      </w:r>
      <w:r>
        <w:rPr>
          <w:rFonts w:hint="eastAsia" w:ascii="仿宋" w:hAnsi="仿宋" w:eastAsia="仿宋"/>
          <w:color w:val="000000"/>
          <w:sz w:val="32"/>
          <w:szCs w:val="32"/>
        </w:rPr>
        <w:t>万元，占</w:t>
      </w:r>
      <w:r>
        <w:rPr>
          <w:rFonts w:ascii="仿宋" w:hAnsi="仿宋" w:eastAsia="仿宋"/>
          <w:color w:val="000000"/>
          <w:sz w:val="32"/>
          <w:szCs w:val="32"/>
        </w:rPr>
        <w:t>4.52%</w:t>
      </w:r>
      <w:r>
        <w:rPr>
          <w:rFonts w:hint="eastAsia" w:ascii="仿宋" w:hAnsi="仿宋" w:eastAsia="仿宋"/>
          <w:color w:val="000000"/>
          <w:sz w:val="32"/>
          <w:szCs w:val="32"/>
        </w:rPr>
        <w:t>。</w:t>
      </w:r>
    </w:p>
    <w:p>
      <w:pPr>
        <w:spacing w:line="600" w:lineRule="exact"/>
        <w:ind w:firstLine="640" w:firstLineChars="200"/>
        <w:rPr>
          <w:rFonts w:ascii="??_GB2312" w:eastAsia="Times New Roman"/>
          <w:color w:val="FF0000"/>
          <w:sz w:val="32"/>
          <w:szCs w:val="32"/>
          <w:highlight w:val="yellow"/>
        </w:rPr>
      </w:pPr>
    </w:p>
    <w:p>
      <w:pPr>
        <w:pStyle w:val="27"/>
        <w:numPr>
          <w:ilvl w:val="0"/>
          <w:numId w:val="2"/>
        </w:numPr>
        <w:spacing w:line="600" w:lineRule="exact"/>
        <w:ind w:firstLineChars="0"/>
        <w:outlineLvl w:val="1"/>
        <w:rPr>
          <w:rStyle w:val="17"/>
          <w:rFonts w:ascii="黑体" w:hAnsi="黑体" w:eastAsia="黑体"/>
          <w:b w:val="0"/>
        </w:rPr>
      </w:pPr>
      <w:bookmarkStart w:id="24" w:name="_Toc15396605"/>
      <w:bookmarkStart w:id="25"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4"/>
      <w:bookmarkEnd w:id="25"/>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141.54</w:t>
      </w:r>
      <w:r>
        <w:rPr>
          <w:rFonts w:hint="eastAsia" w:ascii="仿宋" w:hAnsi="仿宋" w:eastAsia="仿宋"/>
          <w:color w:val="000000"/>
          <w:sz w:val="32"/>
          <w:szCs w:val="32"/>
        </w:rPr>
        <w:t>万元，其中：基本支出</w:t>
      </w:r>
      <w:r>
        <w:rPr>
          <w:rFonts w:ascii="仿宋" w:hAnsi="仿宋" w:eastAsia="仿宋"/>
          <w:color w:val="000000"/>
          <w:sz w:val="32"/>
          <w:szCs w:val="32"/>
        </w:rPr>
        <w:t>115.50</w:t>
      </w:r>
      <w:r>
        <w:rPr>
          <w:rFonts w:hint="eastAsia" w:ascii="仿宋" w:hAnsi="仿宋" w:eastAsia="仿宋"/>
          <w:color w:val="000000"/>
          <w:sz w:val="32"/>
          <w:szCs w:val="32"/>
        </w:rPr>
        <w:t>万元，占</w:t>
      </w:r>
      <w:r>
        <w:rPr>
          <w:rFonts w:ascii="仿宋" w:hAnsi="仿宋" w:eastAsia="仿宋"/>
          <w:color w:val="000000"/>
          <w:sz w:val="32"/>
          <w:szCs w:val="32"/>
        </w:rPr>
        <w:t>81.60%</w:t>
      </w:r>
      <w:r>
        <w:rPr>
          <w:rFonts w:hint="eastAsia" w:ascii="仿宋" w:hAnsi="仿宋" w:eastAsia="仿宋"/>
          <w:color w:val="000000"/>
          <w:sz w:val="32"/>
          <w:szCs w:val="32"/>
        </w:rPr>
        <w:t>；项目支出</w:t>
      </w:r>
      <w:r>
        <w:rPr>
          <w:rFonts w:ascii="仿宋" w:hAnsi="仿宋" w:eastAsia="仿宋"/>
          <w:color w:val="000000"/>
          <w:sz w:val="32"/>
          <w:szCs w:val="32"/>
        </w:rPr>
        <w:t>26.04</w:t>
      </w:r>
      <w:r>
        <w:rPr>
          <w:rFonts w:hint="eastAsia" w:ascii="仿宋" w:hAnsi="仿宋" w:eastAsia="仿宋"/>
          <w:color w:val="000000"/>
          <w:sz w:val="32"/>
          <w:szCs w:val="32"/>
        </w:rPr>
        <w:t>万元，占</w:t>
      </w:r>
      <w:r>
        <w:rPr>
          <w:rFonts w:ascii="仿宋" w:hAnsi="仿宋" w:eastAsia="仿宋"/>
          <w:color w:val="000000"/>
          <w:sz w:val="32"/>
          <w:szCs w:val="32"/>
        </w:rPr>
        <w:t>18.40%</w:t>
      </w:r>
      <w:r>
        <w:rPr>
          <w:rFonts w:hint="eastAsia" w:ascii="仿宋" w:hAnsi="仿宋" w:eastAsia="仿宋"/>
          <w:color w:val="000000"/>
          <w:sz w:val="32"/>
          <w:szCs w:val="32"/>
        </w:rPr>
        <w:t>。</w:t>
      </w:r>
    </w:p>
    <w:p>
      <w:pPr>
        <w:spacing w:line="600" w:lineRule="exact"/>
        <w:ind w:firstLine="640" w:firstLineChars="200"/>
        <w:rPr>
          <w:rFonts w:ascii="??_GB2312" w:eastAsia="Times New Roman"/>
          <w:color w:val="FF0000"/>
          <w:sz w:val="32"/>
          <w:szCs w:val="32"/>
        </w:rPr>
      </w:pPr>
    </w:p>
    <w:p>
      <w:pPr>
        <w:spacing w:line="600" w:lineRule="exact"/>
        <w:ind w:firstLine="640" w:firstLineChars="200"/>
        <w:outlineLvl w:val="1"/>
        <w:rPr>
          <w:rStyle w:val="17"/>
          <w:rFonts w:ascii="黑体" w:hAnsi="黑体" w:eastAsia="黑体"/>
          <w:b w:val="0"/>
        </w:rPr>
      </w:pPr>
      <w:bookmarkStart w:id="26" w:name="_Toc15396606"/>
      <w:bookmarkStart w:id="27"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26"/>
      <w:bookmarkEnd w:id="2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年财政拨款收入总计</w:t>
      </w:r>
      <w:r>
        <w:rPr>
          <w:rFonts w:ascii="仿宋" w:hAnsi="仿宋" w:eastAsia="仿宋"/>
          <w:color w:val="000000"/>
          <w:sz w:val="32"/>
          <w:szCs w:val="32"/>
        </w:rPr>
        <w:t>138.36</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年相比，财政拨款收入减少</w:t>
      </w:r>
      <w:r>
        <w:rPr>
          <w:rFonts w:ascii="仿宋" w:hAnsi="仿宋" w:eastAsia="仿宋"/>
          <w:color w:val="000000"/>
          <w:sz w:val="32"/>
          <w:szCs w:val="32"/>
        </w:rPr>
        <w:t>194.54</w:t>
      </w:r>
      <w:r>
        <w:rPr>
          <w:rFonts w:hint="eastAsia" w:ascii="仿宋" w:hAnsi="仿宋" w:eastAsia="仿宋"/>
          <w:color w:val="000000"/>
          <w:sz w:val="32"/>
          <w:szCs w:val="32"/>
        </w:rPr>
        <w:t>万元、下降</w:t>
      </w:r>
      <w:r>
        <w:rPr>
          <w:rFonts w:ascii="仿宋" w:hAnsi="仿宋" w:eastAsia="仿宋"/>
          <w:color w:val="000000"/>
          <w:sz w:val="32"/>
          <w:szCs w:val="32"/>
        </w:rPr>
        <w:t>58.44%</w:t>
      </w:r>
      <w:r>
        <w:rPr>
          <w:rFonts w:hint="eastAsia" w:ascii="仿宋" w:hAnsi="仿宋" w:eastAsia="仿宋"/>
          <w:color w:val="000000"/>
          <w:sz w:val="32"/>
          <w:szCs w:val="32"/>
        </w:rPr>
        <w:t>、主要变动原因是项目资金减少。支出总计</w:t>
      </w:r>
      <w:r>
        <w:rPr>
          <w:rFonts w:ascii="仿宋" w:hAnsi="仿宋" w:eastAsia="仿宋"/>
          <w:color w:val="000000"/>
          <w:sz w:val="32"/>
          <w:szCs w:val="32"/>
        </w:rPr>
        <w:t>140.62</w:t>
      </w:r>
      <w:r>
        <w:rPr>
          <w:rFonts w:hint="eastAsia" w:ascii="仿宋" w:hAnsi="仿宋" w:eastAsia="仿宋"/>
          <w:color w:val="000000"/>
          <w:sz w:val="32"/>
          <w:szCs w:val="32"/>
        </w:rPr>
        <w:t>万元减少</w:t>
      </w:r>
      <w:r>
        <w:rPr>
          <w:rFonts w:ascii="仿宋" w:hAnsi="仿宋" w:eastAsia="仿宋"/>
          <w:color w:val="000000"/>
          <w:sz w:val="32"/>
          <w:szCs w:val="32"/>
        </w:rPr>
        <w:t>52.28</w:t>
      </w:r>
      <w:r>
        <w:rPr>
          <w:rFonts w:hint="eastAsia" w:ascii="仿宋" w:hAnsi="仿宋" w:eastAsia="仿宋"/>
          <w:color w:val="000000"/>
          <w:sz w:val="32"/>
          <w:szCs w:val="32"/>
        </w:rPr>
        <w:t>万元，下降</w:t>
      </w:r>
      <w:r>
        <w:rPr>
          <w:rFonts w:ascii="仿宋" w:hAnsi="仿宋" w:eastAsia="仿宋"/>
          <w:color w:val="000000"/>
          <w:sz w:val="32"/>
          <w:szCs w:val="32"/>
        </w:rPr>
        <w:t>27.10%</w:t>
      </w:r>
      <w:r>
        <w:rPr>
          <w:rFonts w:hint="eastAsia" w:ascii="仿宋" w:hAnsi="仿宋" w:eastAsia="仿宋"/>
          <w:color w:val="000000"/>
          <w:sz w:val="32"/>
          <w:szCs w:val="32"/>
        </w:rPr>
        <w:t>，主要变动原因是项目资金减少。</w:t>
      </w:r>
    </w:p>
    <w:p>
      <w:pPr>
        <w:spacing w:line="600" w:lineRule="exact"/>
        <w:ind w:firstLine="640"/>
        <w:rPr>
          <w:rFonts w:ascii="仿宋" w:hAnsi="仿宋" w:eastAsia="仿宋"/>
          <w:b/>
          <w:color w:val="00B050"/>
          <w:sz w:val="32"/>
          <w:szCs w:val="32"/>
          <w:highlight w:val="yellow"/>
        </w:rPr>
      </w:pPr>
    </w:p>
    <w:p>
      <w:pPr>
        <w:spacing w:line="600" w:lineRule="exact"/>
        <w:ind w:firstLine="640" w:firstLineChars="200"/>
        <w:outlineLvl w:val="1"/>
        <w:rPr>
          <w:rStyle w:val="17"/>
          <w:rFonts w:ascii="黑体" w:hAnsi="黑体" w:eastAsia="黑体"/>
          <w:b w:val="0"/>
        </w:rPr>
      </w:pPr>
      <w:bookmarkStart w:id="28" w:name="_Toc15377209"/>
      <w:bookmarkStart w:id="29"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134.37</w:t>
      </w:r>
      <w:r>
        <w:rPr>
          <w:rFonts w:hint="eastAsia" w:ascii="仿宋" w:hAnsi="仿宋" w:eastAsia="仿宋"/>
          <w:color w:val="000000"/>
          <w:sz w:val="32"/>
          <w:szCs w:val="32"/>
        </w:rPr>
        <w:t>万元，占本年支出合计的占</w:t>
      </w:r>
      <w:r>
        <w:rPr>
          <w:rFonts w:ascii="仿宋" w:hAnsi="仿宋" w:eastAsia="仿宋"/>
          <w:color w:val="000000"/>
          <w:sz w:val="32"/>
          <w:szCs w:val="32"/>
        </w:rPr>
        <w:t>95.56%</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34.53</w:t>
      </w:r>
      <w:r>
        <w:rPr>
          <w:rFonts w:hint="eastAsia" w:ascii="仿宋" w:hAnsi="仿宋" w:eastAsia="仿宋"/>
          <w:color w:val="000000"/>
          <w:sz w:val="32"/>
          <w:szCs w:val="32"/>
        </w:rPr>
        <w:t>万元，下降</w:t>
      </w:r>
      <w:r>
        <w:rPr>
          <w:rFonts w:ascii="仿宋" w:hAnsi="仿宋" w:eastAsia="仿宋"/>
          <w:color w:val="000000"/>
          <w:sz w:val="32"/>
          <w:szCs w:val="32"/>
        </w:rPr>
        <w:t>20.44%</w:t>
      </w:r>
      <w:r>
        <w:rPr>
          <w:rFonts w:hint="eastAsia" w:ascii="仿宋" w:hAnsi="仿宋" w:eastAsia="仿宋"/>
          <w:color w:val="000000"/>
          <w:sz w:val="32"/>
          <w:szCs w:val="32"/>
        </w:rPr>
        <w:t>。主要变动原因是项目资金减少。</w:t>
      </w:r>
    </w:p>
    <w:p>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134.37</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社会保障和就业（类）支出</w:t>
      </w:r>
      <w:r>
        <w:rPr>
          <w:rFonts w:ascii="仿宋" w:hAnsi="仿宋" w:eastAsia="仿宋"/>
          <w:color w:val="000000"/>
          <w:sz w:val="32"/>
          <w:szCs w:val="32"/>
        </w:rPr>
        <w:t>12.09</w:t>
      </w:r>
      <w:r>
        <w:rPr>
          <w:rFonts w:hint="eastAsia" w:ascii="仿宋" w:hAnsi="仿宋" w:eastAsia="仿宋"/>
          <w:color w:val="000000"/>
          <w:sz w:val="32"/>
          <w:szCs w:val="32"/>
        </w:rPr>
        <w:t>万元，占</w:t>
      </w:r>
      <w:r>
        <w:rPr>
          <w:rFonts w:ascii="仿宋" w:hAnsi="仿宋" w:eastAsia="仿宋"/>
          <w:color w:val="000000"/>
          <w:sz w:val="32"/>
          <w:szCs w:val="32"/>
        </w:rPr>
        <w:t>9%</w:t>
      </w:r>
      <w:r>
        <w:rPr>
          <w:rFonts w:hint="eastAsia" w:ascii="仿宋" w:hAnsi="仿宋" w:eastAsia="仿宋"/>
          <w:color w:val="000000"/>
          <w:sz w:val="32"/>
          <w:szCs w:val="32"/>
        </w:rPr>
        <w:t>；医疗卫生支出</w:t>
      </w:r>
      <w:r>
        <w:rPr>
          <w:rFonts w:hint="eastAsia" w:ascii="仿宋" w:hAnsi="仿宋" w:eastAsia="仿宋"/>
          <w:b/>
          <w:bCs/>
          <w:color w:val="000000"/>
          <w:sz w:val="32"/>
          <w:szCs w:val="32"/>
        </w:rPr>
        <w:t>（类</w:t>
      </w:r>
      <w:r>
        <w:rPr>
          <w:rFonts w:hint="eastAsia" w:ascii="仿宋" w:hAnsi="仿宋" w:eastAsia="仿宋"/>
          <w:b/>
          <w:color w:val="000000"/>
          <w:sz w:val="32"/>
          <w:szCs w:val="32"/>
        </w:rPr>
        <w:t>）</w:t>
      </w:r>
      <w:r>
        <w:rPr>
          <w:rFonts w:ascii="仿宋" w:hAnsi="仿宋" w:eastAsia="仿宋"/>
          <w:color w:val="000000"/>
          <w:sz w:val="32"/>
          <w:szCs w:val="32"/>
        </w:rPr>
        <w:t>4.57</w:t>
      </w:r>
      <w:r>
        <w:rPr>
          <w:rFonts w:hint="eastAsia" w:ascii="仿宋" w:hAnsi="仿宋" w:eastAsia="仿宋"/>
          <w:color w:val="000000"/>
          <w:sz w:val="32"/>
          <w:szCs w:val="32"/>
        </w:rPr>
        <w:t>万元，占</w:t>
      </w:r>
      <w:r>
        <w:rPr>
          <w:rFonts w:ascii="仿宋" w:hAnsi="仿宋" w:eastAsia="仿宋"/>
          <w:color w:val="000000"/>
          <w:sz w:val="32"/>
          <w:szCs w:val="32"/>
        </w:rPr>
        <w:t>3.4%</w:t>
      </w:r>
      <w:r>
        <w:rPr>
          <w:rFonts w:hint="eastAsia" w:ascii="仿宋" w:hAnsi="仿宋" w:eastAsia="仿宋"/>
          <w:color w:val="000000"/>
          <w:sz w:val="32"/>
          <w:szCs w:val="32"/>
        </w:rPr>
        <w:t>；商业服务业等支出</w:t>
      </w:r>
      <w:r>
        <w:rPr>
          <w:rFonts w:hint="eastAsia" w:ascii="仿宋" w:hAnsi="仿宋" w:eastAsia="仿宋"/>
          <w:b/>
          <w:bCs/>
          <w:color w:val="000000"/>
          <w:sz w:val="32"/>
          <w:szCs w:val="32"/>
        </w:rPr>
        <w:t>（类</w:t>
      </w:r>
      <w:r>
        <w:rPr>
          <w:rFonts w:hint="eastAsia" w:ascii="仿宋" w:hAnsi="仿宋" w:eastAsia="仿宋"/>
          <w:b/>
          <w:color w:val="000000"/>
          <w:sz w:val="32"/>
          <w:szCs w:val="32"/>
        </w:rPr>
        <w:t>）</w:t>
      </w:r>
      <w:r>
        <w:rPr>
          <w:rFonts w:ascii="仿宋" w:hAnsi="仿宋" w:eastAsia="仿宋"/>
          <w:color w:val="000000"/>
          <w:sz w:val="32"/>
          <w:szCs w:val="32"/>
        </w:rPr>
        <w:t>106.56</w:t>
      </w:r>
      <w:r>
        <w:rPr>
          <w:rFonts w:hint="eastAsia" w:ascii="仿宋" w:hAnsi="仿宋" w:eastAsia="仿宋"/>
          <w:color w:val="000000"/>
          <w:sz w:val="32"/>
          <w:szCs w:val="32"/>
        </w:rPr>
        <w:t>万元，占</w:t>
      </w:r>
      <w:r>
        <w:rPr>
          <w:rFonts w:ascii="仿宋" w:hAnsi="仿宋" w:eastAsia="仿宋"/>
          <w:color w:val="000000"/>
          <w:sz w:val="32"/>
          <w:szCs w:val="32"/>
        </w:rPr>
        <w:t>79.30%</w:t>
      </w:r>
      <w:r>
        <w:rPr>
          <w:rFonts w:hint="eastAsia" w:ascii="仿宋" w:hAnsi="仿宋" w:eastAsia="仿宋"/>
          <w:color w:val="000000"/>
          <w:sz w:val="32"/>
          <w:szCs w:val="32"/>
        </w:rPr>
        <w:t>；住房保障支出</w:t>
      </w:r>
      <w:r>
        <w:rPr>
          <w:rFonts w:hint="eastAsia" w:ascii="仿宋" w:hAnsi="仿宋" w:eastAsia="仿宋"/>
          <w:b/>
          <w:bCs/>
          <w:color w:val="000000"/>
          <w:sz w:val="32"/>
          <w:szCs w:val="32"/>
        </w:rPr>
        <w:t>（类</w:t>
      </w:r>
      <w:r>
        <w:rPr>
          <w:rFonts w:hint="eastAsia" w:ascii="仿宋" w:hAnsi="仿宋" w:eastAsia="仿宋"/>
          <w:b/>
          <w:color w:val="000000"/>
          <w:sz w:val="32"/>
          <w:szCs w:val="32"/>
        </w:rPr>
        <w:t>）</w:t>
      </w:r>
      <w:r>
        <w:rPr>
          <w:rFonts w:ascii="仿宋" w:hAnsi="仿宋" w:eastAsia="仿宋"/>
          <w:color w:val="000000"/>
          <w:sz w:val="32"/>
          <w:szCs w:val="32"/>
        </w:rPr>
        <w:t>11.15</w:t>
      </w:r>
      <w:r>
        <w:rPr>
          <w:rFonts w:hint="eastAsia" w:ascii="仿宋" w:hAnsi="仿宋" w:eastAsia="仿宋"/>
          <w:color w:val="000000"/>
          <w:sz w:val="32"/>
          <w:szCs w:val="32"/>
        </w:rPr>
        <w:t>万元，占</w:t>
      </w:r>
      <w:r>
        <w:rPr>
          <w:rFonts w:ascii="仿宋" w:hAnsi="仿宋" w:eastAsia="仿宋"/>
          <w:color w:val="000000"/>
          <w:sz w:val="32"/>
          <w:szCs w:val="32"/>
        </w:rPr>
        <w:t>8.30%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highlight w:val="yellow"/>
        </w:rPr>
      </w:pPr>
    </w:p>
    <w:p>
      <w:pPr>
        <w:spacing w:line="600" w:lineRule="exact"/>
        <w:ind w:firstLine="643"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640" w:firstLineChars="200"/>
        <w:outlineLvl w:val="2"/>
        <w:rPr>
          <w:rFonts w:ascii="仿宋" w:hAnsi="仿宋" w:eastAsia="仿宋"/>
          <w:b/>
          <w:color w:val="FF0000"/>
          <w:sz w:val="32"/>
          <w:szCs w:val="32"/>
        </w:rPr>
      </w:pPr>
      <w:bookmarkStart w:id="33" w:name="_Toc15378460"/>
      <w:bookmarkStart w:id="34" w:name="_Toc15377444"/>
      <w:bookmarkStart w:id="35" w:name="_Toc15377213"/>
      <w:r>
        <w:rPr>
          <w:rFonts w:ascii="仿宋" w:hAnsi="仿宋" w:eastAsia="仿宋"/>
          <w:color w:val="000000"/>
          <w:sz w:val="32"/>
          <w:szCs w:val="32"/>
        </w:rPr>
        <w:t>2018</w:t>
      </w:r>
      <w:r>
        <w:rPr>
          <w:rFonts w:hint="eastAsia" w:ascii="仿宋" w:hAnsi="仿宋" w:eastAsia="仿宋"/>
          <w:color w:val="000000"/>
          <w:sz w:val="32"/>
          <w:szCs w:val="32"/>
        </w:rPr>
        <w:t>年一般公共预算支出决算数为</w:t>
      </w:r>
      <w:r>
        <w:rPr>
          <w:rFonts w:ascii="仿宋" w:hAnsi="仿宋" w:eastAsia="仿宋"/>
          <w:color w:val="000000"/>
          <w:sz w:val="32"/>
          <w:szCs w:val="32"/>
        </w:rPr>
        <w:t>134.37</w:t>
      </w:r>
      <w:r>
        <w:rPr>
          <w:rFonts w:hint="eastAsia" w:ascii="仿宋" w:hAnsi="仿宋" w:eastAsia="仿宋"/>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47.74%</w:t>
      </w:r>
      <w:r>
        <w:rPr>
          <w:rStyle w:val="14"/>
          <w:rFonts w:hint="eastAsia" w:ascii="仿宋" w:hAnsi="仿宋" w:eastAsia="仿宋"/>
          <w:b w:val="0"/>
          <w:bCs/>
          <w:color w:val="000000"/>
          <w:sz w:val="32"/>
          <w:szCs w:val="32"/>
        </w:rPr>
        <w:t>。其中：</w:t>
      </w:r>
      <w:bookmarkEnd w:id="33"/>
      <w:bookmarkEnd w:id="34"/>
      <w:bookmarkEnd w:id="35"/>
    </w:p>
    <w:p>
      <w:pPr>
        <w:tabs>
          <w:tab w:val="left" w:pos="312"/>
        </w:tabs>
        <w:spacing w:line="600" w:lineRule="exact"/>
        <w:rPr>
          <w:rStyle w:val="14"/>
          <w:rFonts w:ascii="仿宋" w:hAnsi="仿宋" w:eastAsia="仿宋"/>
          <w:b w:val="0"/>
          <w:bCs/>
          <w:color w:val="000000"/>
          <w:sz w:val="32"/>
          <w:szCs w:val="32"/>
        </w:rPr>
      </w:pPr>
      <w:r>
        <w:rPr>
          <w:rStyle w:val="14"/>
          <w:rFonts w:ascii="仿宋" w:hAnsi="仿宋" w:eastAsia="仿宋"/>
          <w:b w:val="0"/>
          <w:bCs/>
          <w:color w:val="000000"/>
          <w:sz w:val="32"/>
          <w:szCs w:val="32"/>
        </w:rPr>
        <w:t xml:space="preserve">  </w:t>
      </w:r>
      <w:r>
        <w:rPr>
          <w:rStyle w:val="14"/>
          <w:rFonts w:ascii="仿宋" w:hAnsi="仿宋" w:eastAsia="仿宋"/>
          <w:bCs/>
          <w:color w:val="000000"/>
          <w:sz w:val="32"/>
          <w:szCs w:val="32"/>
        </w:rPr>
        <w:t xml:space="preserve"> 1.</w:t>
      </w:r>
      <w:r>
        <w:rPr>
          <w:rStyle w:val="14"/>
          <w:rFonts w:hint="eastAsia" w:ascii="仿宋" w:hAnsi="仿宋" w:eastAsia="仿宋"/>
          <w:bCs/>
          <w:color w:val="000000"/>
          <w:sz w:val="32"/>
          <w:szCs w:val="32"/>
        </w:rPr>
        <w:t>社会保障和就业支出</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:12.09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rPr>
          <w:rStyle w:val="14"/>
          <w:rFonts w:ascii="仿宋" w:hAnsi="仿宋" w:eastAsia="仿宋"/>
          <w:b w:val="0"/>
          <w:bCs/>
          <w:color w:val="000000"/>
          <w:sz w:val="32"/>
          <w:szCs w:val="32"/>
        </w:rPr>
      </w:pPr>
      <w:r>
        <w:rPr>
          <w:rStyle w:val="14"/>
          <w:rFonts w:hint="eastAsia" w:ascii="仿宋" w:hAnsi="仿宋" w:eastAsia="仿宋"/>
          <w:bCs/>
          <w:color w:val="000000"/>
          <w:sz w:val="32"/>
          <w:szCs w:val="32"/>
        </w:rPr>
        <w:t>①未归口管理的行政单位离退休</w:t>
      </w:r>
      <w:r>
        <w:rPr>
          <w:rStyle w:val="14"/>
          <w:rFonts w:ascii="仿宋" w:hAnsi="仿宋" w:eastAsia="仿宋"/>
          <w:bCs/>
          <w:color w:val="000000"/>
          <w:sz w:val="32"/>
          <w:szCs w:val="32"/>
        </w:rPr>
        <w:t>208</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05</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04</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2.02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rPr>
          <w:rStyle w:val="14"/>
          <w:rFonts w:ascii="仿宋" w:hAnsi="仿宋" w:eastAsia="仿宋"/>
          <w:b w:val="0"/>
          <w:bCs/>
          <w:color w:val="000000"/>
          <w:sz w:val="32"/>
          <w:szCs w:val="32"/>
        </w:rPr>
      </w:pPr>
      <w:r>
        <w:rPr>
          <w:rStyle w:val="14"/>
          <w:rFonts w:hint="eastAsia" w:ascii="仿宋" w:hAnsi="仿宋" w:eastAsia="仿宋"/>
          <w:bCs/>
          <w:color w:val="000000"/>
          <w:sz w:val="32"/>
          <w:szCs w:val="32"/>
        </w:rPr>
        <w:t>②机关事业单位基本养老保险缴费支出</w:t>
      </w:r>
      <w:r>
        <w:rPr>
          <w:rStyle w:val="14"/>
          <w:rFonts w:ascii="仿宋" w:hAnsi="仿宋" w:eastAsia="仿宋"/>
          <w:bCs/>
          <w:color w:val="000000"/>
          <w:sz w:val="32"/>
          <w:szCs w:val="32"/>
        </w:rPr>
        <w:t>208</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05</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10.07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left" w:pos="312"/>
        </w:tabs>
        <w:spacing w:line="600" w:lineRule="exact"/>
        <w:rPr>
          <w:rStyle w:val="14"/>
          <w:rFonts w:ascii="仿宋" w:hAnsi="仿宋" w:eastAsia="仿宋"/>
          <w:b w:val="0"/>
          <w:bCs/>
          <w:color w:val="000000"/>
          <w:sz w:val="32"/>
          <w:szCs w:val="32"/>
        </w:rPr>
      </w:pPr>
      <w:r>
        <w:rPr>
          <w:rStyle w:val="14"/>
          <w:rFonts w:ascii="仿宋" w:hAnsi="仿宋" w:eastAsia="仿宋"/>
          <w:bCs/>
          <w:color w:val="000000"/>
          <w:sz w:val="32"/>
          <w:szCs w:val="32"/>
        </w:rPr>
        <w:t xml:space="preserve">   2.</w:t>
      </w:r>
      <w:r>
        <w:rPr>
          <w:rStyle w:val="14"/>
          <w:rFonts w:hint="eastAsia" w:ascii="仿宋" w:hAnsi="仿宋" w:eastAsia="仿宋"/>
          <w:bCs/>
          <w:color w:val="000000"/>
          <w:sz w:val="32"/>
          <w:szCs w:val="32"/>
        </w:rPr>
        <w:t>医疗卫生与计划生育</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4.57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numPr>
          <w:ilvl w:val="0"/>
          <w:numId w:val="3"/>
        </w:numPr>
        <w:spacing w:line="600" w:lineRule="exact"/>
        <w:ind w:left="420" w:left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行政单位医疗</w:t>
      </w:r>
      <w:r>
        <w:rPr>
          <w:rStyle w:val="14"/>
          <w:rFonts w:ascii="仿宋" w:hAnsi="仿宋" w:eastAsia="仿宋"/>
          <w:bCs/>
          <w:color w:val="000000"/>
          <w:sz w:val="32"/>
          <w:szCs w:val="32"/>
        </w:rPr>
        <w:t>210</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11</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02</w:t>
      </w:r>
      <w:r>
        <w:rPr>
          <w:rStyle w:val="14"/>
          <w:rFonts w:hint="eastAsia" w:ascii="仿宋" w:hAnsi="仿宋" w:eastAsia="仿宋"/>
          <w:bCs/>
          <w:color w:val="000000"/>
          <w:sz w:val="32"/>
          <w:szCs w:val="32"/>
        </w:rPr>
        <w:t>（项）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3.77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numPr>
          <w:ilvl w:val="0"/>
          <w:numId w:val="3"/>
        </w:numPr>
        <w:spacing w:line="600" w:lineRule="exact"/>
        <w:ind w:left="420" w:left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公务员医疗补助</w:t>
      </w:r>
      <w:r>
        <w:rPr>
          <w:rStyle w:val="14"/>
          <w:rFonts w:ascii="仿宋" w:hAnsi="仿宋" w:eastAsia="仿宋"/>
          <w:bCs/>
          <w:color w:val="000000"/>
          <w:sz w:val="32"/>
          <w:szCs w:val="32"/>
        </w:rPr>
        <w:t>210</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11</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03</w:t>
      </w:r>
      <w:r>
        <w:rPr>
          <w:rStyle w:val="14"/>
          <w:rFonts w:hint="eastAsia" w:ascii="仿宋" w:hAnsi="仿宋" w:eastAsia="仿宋"/>
          <w:bCs/>
          <w:color w:val="000000"/>
          <w:sz w:val="32"/>
          <w:szCs w:val="32"/>
        </w:rPr>
        <w:t>（项）：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0.80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left" w:pos="312"/>
        </w:tabs>
        <w:spacing w:line="600" w:lineRule="exact"/>
        <w:rPr>
          <w:rStyle w:val="14"/>
          <w:rFonts w:ascii="仿宋" w:hAnsi="仿宋" w:eastAsia="仿宋"/>
          <w:b w:val="0"/>
          <w:bCs/>
          <w:color w:val="000000"/>
          <w:sz w:val="32"/>
          <w:szCs w:val="32"/>
        </w:rPr>
      </w:pPr>
      <w:r>
        <w:rPr>
          <w:rStyle w:val="14"/>
          <w:rFonts w:ascii="仿宋" w:hAnsi="仿宋" w:eastAsia="仿宋"/>
          <w:bCs/>
          <w:color w:val="000000"/>
          <w:sz w:val="32"/>
          <w:szCs w:val="32"/>
        </w:rPr>
        <w:t xml:space="preserve">   3.</w:t>
      </w:r>
      <w:r>
        <w:rPr>
          <w:rStyle w:val="14"/>
          <w:rFonts w:hint="eastAsia" w:ascii="仿宋" w:hAnsi="仿宋" w:eastAsia="仿宋"/>
          <w:bCs/>
          <w:color w:val="000000"/>
          <w:sz w:val="32"/>
          <w:szCs w:val="32"/>
        </w:rPr>
        <w:t>商业服务业等支出：</w:t>
      </w:r>
      <w:r>
        <w:rPr>
          <w:rStyle w:val="14"/>
          <w:rFonts w:ascii="仿宋" w:hAnsi="仿宋" w:eastAsia="仿宋"/>
          <w:b w:val="0"/>
          <w:bCs/>
          <w:color w:val="000000"/>
          <w:sz w:val="32"/>
          <w:szCs w:val="32"/>
        </w:rPr>
        <w:t>106.56</w:t>
      </w:r>
      <w:r>
        <w:rPr>
          <w:rStyle w:val="14"/>
          <w:rFonts w:hint="eastAsia" w:ascii="仿宋" w:hAnsi="仿宋" w:eastAsia="仿宋"/>
          <w:b w:val="0"/>
          <w:bCs/>
          <w:color w:val="000000"/>
          <w:sz w:val="32"/>
          <w:szCs w:val="32"/>
        </w:rPr>
        <w:t>万元，完成预算的</w:t>
      </w:r>
      <w:r>
        <w:rPr>
          <w:rStyle w:val="14"/>
          <w:rFonts w:ascii="仿宋" w:hAnsi="仿宋" w:eastAsia="仿宋"/>
          <w:b w:val="0"/>
          <w:bCs/>
          <w:color w:val="000000"/>
          <w:sz w:val="32"/>
          <w:szCs w:val="32"/>
        </w:rPr>
        <w:t>42.51%</w:t>
      </w:r>
      <w:r>
        <w:rPr>
          <w:rStyle w:val="14"/>
          <w:rFonts w:hint="eastAsia" w:ascii="仿宋" w:hAnsi="仿宋" w:eastAsia="仿宋"/>
          <w:b w:val="0"/>
          <w:bCs/>
          <w:color w:val="000000"/>
          <w:sz w:val="32"/>
          <w:szCs w:val="32"/>
        </w:rPr>
        <w:t>。</w:t>
      </w:r>
    </w:p>
    <w:p>
      <w:pPr>
        <w:numPr>
          <w:ilvl w:val="0"/>
          <w:numId w:val="4"/>
        </w:num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行政运行</w:t>
      </w:r>
      <w:r>
        <w:rPr>
          <w:rStyle w:val="14"/>
          <w:rFonts w:ascii="仿宋" w:hAnsi="仿宋" w:eastAsia="仿宋"/>
          <w:bCs/>
          <w:color w:val="000000"/>
          <w:sz w:val="32"/>
          <w:szCs w:val="32"/>
        </w:rPr>
        <w:t>216</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05</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01</w:t>
      </w:r>
      <w:r>
        <w:rPr>
          <w:rStyle w:val="14"/>
          <w:rFonts w:hint="eastAsia" w:ascii="仿宋" w:hAnsi="仿宋" w:eastAsia="仿宋"/>
          <w:bCs/>
          <w:color w:val="000000"/>
          <w:sz w:val="32"/>
          <w:szCs w:val="32"/>
        </w:rPr>
        <w:t>（项）：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86.77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320" w:firstLineChars="1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②一般行政管理事务</w:t>
      </w:r>
      <w:r>
        <w:rPr>
          <w:rStyle w:val="14"/>
          <w:rFonts w:ascii="仿宋" w:hAnsi="仿宋" w:eastAsia="仿宋"/>
          <w:bCs/>
          <w:color w:val="000000"/>
          <w:sz w:val="32"/>
          <w:szCs w:val="32"/>
        </w:rPr>
        <w:t>216</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05</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02</w:t>
      </w:r>
      <w:r>
        <w:rPr>
          <w:rStyle w:val="14"/>
          <w:rFonts w:hint="eastAsia" w:ascii="仿宋" w:hAnsi="仿宋" w:eastAsia="仿宋"/>
          <w:bCs/>
          <w:color w:val="000000"/>
          <w:sz w:val="32"/>
          <w:szCs w:val="32"/>
        </w:rPr>
        <w:t>（项）：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3.86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③旅游宣传</w:t>
      </w:r>
      <w:r>
        <w:rPr>
          <w:rStyle w:val="14"/>
          <w:rFonts w:ascii="仿宋" w:hAnsi="仿宋" w:eastAsia="仿宋"/>
          <w:bCs/>
          <w:color w:val="000000"/>
          <w:sz w:val="32"/>
          <w:szCs w:val="32"/>
        </w:rPr>
        <w:t>216</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05</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04</w:t>
      </w:r>
      <w:r>
        <w:rPr>
          <w:rStyle w:val="14"/>
          <w:rFonts w:hint="eastAsia" w:ascii="仿宋" w:hAnsi="仿宋" w:eastAsia="仿宋"/>
          <w:bCs/>
          <w:color w:val="000000"/>
          <w:sz w:val="32"/>
          <w:szCs w:val="32"/>
        </w:rPr>
        <w:t>（项）：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9.95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④</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其他旅游业管理与服务支出</w:t>
      </w:r>
      <w:r>
        <w:rPr>
          <w:rStyle w:val="14"/>
          <w:rFonts w:ascii="仿宋" w:hAnsi="仿宋" w:eastAsia="仿宋"/>
          <w:bCs/>
          <w:color w:val="000000"/>
          <w:sz w:val="32"/>
          <w:szCs w:val="32"/>
        </w:rPr>
        <w:t>216</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05</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99</w:t>
      </w:r>
      <w:r>
        <w:rPr>
          <w:rStyle w:val="14"/>
          <w:rFonts w:hint="eastAsia" w:ascii="仿宋" w:hAnsi="仿宋" w:eastAsia="仿宋"/>
          <w:bCs/>
          <w:color w:val="000000"/>
          <w:sz w:val="32"/>
          <w:szCs w:val="32"/>
        </w:rPr>
        <w:t>（项）：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5.98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3.98%</w:t>
      </w:r>
      <w:r>
        <w:rPr>
          <w:rStyle w:val="14"/>
          <w:rFonts w:hint="eastAsia" w:ascii="仿宋" w:hAnsi="仿宋" w:eastAsia="仿宋"/>
          <w:b w:val="0"/>
          <w:bCs/>
          <w:color w:val="000000"/>
          <w:sz w:val="32"/>
          <w:szCs w:val="32"/>
        </w:rPr>
        <w:t>。</w:t>
      </w:r>
    </w:p>
    <w:p>
      <w:pPr>
        <w:spacing w:line="600" w:lineRule="exact"/>
        <w:rPr>
          <w:rStyle w:val="14"/>
          <w:rFonts w:ascii="仿宋" w:hAnsi="仿宋" w:eastAsia="仿宋"/>
          <w:b w:val="0"/>
          <w:bCs/>
          <w:color w:val="000000"/>
          <w:sz w:val="32"/>
          <w:szCs w:val="32"/>
        </w:rPr>
      </w:pPr>
      <w:r>
        <w:rPr>
          <w:rStyle w:val="14"/>
          <w:rFonts w:ascii="仿宋" w:hAnsi="仿宋" w:eastAsia="仿宋"/>
          <w:bCs/>
          <w:color w:val="000000"/>
          <w:sz w:val="32"/>
          <w:szCs w:val="32"/>
        </w:rPr>
        <w:t xml:space="preserve">    4.</w:t>
      </w:r>
      <w:r>
        <w:rPr>
          <w:rStyle w:val="14"/>
          <w:rFonts w:hint="eastAsia" w:ascii="仿宋" w:hAnsi="仿宋" w:eastAsia="仿宋"/>
          <w:bCs/>
          <w:color w:val="000000"/>
          <w:sz w:val="32"/>
          <w:szCs w:val="32"/>
        </w:rPr>
        <w:t>住房保障支出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住房公积金</w:t>
      </w:r>
      <w:r>
        <w:rPr>
          <w:rStyle w:val="14"/>
          <w:rFonts w:ascii="仿宋" w:hAnsi="仿宋" w:eastAsia="仿宋"/>
          <w:bCs/>
          <w:color w:val="000000"/>
          <w:sz w:val="32"/>
          <w:szCs w:val="32"/>
        </w:rPr>
        <w:t>221</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02</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01</w:t>
      </w:r>
      <w:r>
        <w:rPr>
          <w:rStyle w:val="14"/>
          <w:rFonts w:hint="eastAsia" w:ascii="仿宋" w:hAnsi="仿宋" w:eastAsia="仿宋"/>
          <w:bCs/>
          <w:color w:val="000000"/>
          <w:sz w:val="32"/>
          <w:szCs w:val="32"/>
        </w:rPr>
        <w:t>（项）：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11.15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left="420" w:leftChars="200"/>
        <w:rPr>
          <w:rStyle w:val="14"/>
          <w:rFonts w:ascii="仿宋" w:hAnsi="仿宋" w:eastAsia="仿宋"/>
          <w:b w:val="0"/>
          <w:bCs/>
          <w:color w:val="000000"/>
          <w:sz w:val="32"/>
          <w:szCs w:val="32"/>
        </w:rPr>
      </w:pPr>
    </w:p>
    <w:p>
      <w:pPr>
        <w:tabs>
          <w:tab w:val="right" w:pos="8306"/>
        </w:tabs>
        <w:spacing w:line="600" w:lineRule="exact"/>
        <w:ind w:firstLine="640"/>
        <w:outlineLvl w:val="1"/>
        <w:rPr>
          <w:rStyle w:val="17"/>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6"/>
      <w:bookmarkEnd w:id="37"/>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114.57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102.54</w:t>
      </w:r>
      <w:r>
        <w:rPr>
          <w:rFonts w:hint="eastAsia" w:ascii="仿宋" w:hAnsi="仿宋" w:eastAsia="仿宋"/>
          <w:color w:val="000000"/>
          <w:sz w:val="32"/>
          <w:szCs w:val="32"/>
        </w:rPr>
        <w:t>万元，主要包括：基本工资、津贴补贴、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12.03</w:t>
      </w:r>
      <w:r>
        <w:rPr>
          <w:rFonts w:hint="eastAsia" w:ascii="仿宋" w:hAnsi="仿宋" w:eastAsia="仿宋"/>
          <w:color w:val="000000"/>
          <w:sz w:val="32"/>
          <w:szCs w:val="32"/>
        </w:rPr>
        <w:t>万元，主要包括：办公费、印刷费、咨询费、手续费、水费、电费、邮电费、取暖费、物业管理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highlight w:val="yellow"/>
        </w:rPr>
      </w:pPr>
    </w:p>
    <w:p>
      <w:pPr>
        <w:spacing w:line="600" w:lineRule="exact"/>
        <w:ind w:firstLine="640"/>
        <w:outlineLvl w:val="1"/>
        <w:rPr>
          <w:rStyle w:val="17"/>
          <w:rFonts w:ascii="黑体" w:hAnsi="黑体" w:eastAsia="黑体"/>
          <w:b w:val="0"/>
        </w:rPr>
      </w:pPr>
      <w:bookmarkStart w:id="38" w:name="_Toc15377215"/>
      <w:bookmarkStart w:id="39"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0.31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31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0.31</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r>
        <w:rPr>
          <w:rFonts w:ascii="仿宋" w:hAnsi="仿宋" w:eastAsia="仿宋"/>
          <w:color w:val="000000"/>
          <w:sz w:val="32"/>
          <w:szCs w:val="32"/>
        </w:rPr>
        <w:t xml:space="preserve"> </w:t>
      </w:r>
    </w:p>
    <w:p>
      <w:pPr>
        <w:spacing w:line="600" w:lineRule="exact"/>
        <w:ind w:firstLine="640"/>
        <w:rPr>
          <w:rFonts w:ascii="仿宋_GB2312" w:hAnsi="仿宋" w:eastAsia="仿宋_GB2312"/>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_GB2312" w:hAnsi="仿宋" w:eastAsia="仿宋_GB2312"/>
          <w:b w:val="0"/>
          <w:bCs/>
          <w:color w:val="000000"/>
          <w:sz w:val="32"/>
          <w:szCs w:val="32"/>
        </w:rPr>
        <w:t>完成预算</w:t>
      </w:r>
      <w:r>
        <w:rPr>
          <w:rStyle w:val="14"/>
          <w:rFonts w:ascii="仿宋_GB2312" w:hAnsi="仿宋" w:eastAsia="仿宋_GB2312"/>
          <w:b w:val="0"/>
          <w:bCs/>
          <w:color w:val="000000"/>
          <w:sz w:val="32"/>
          <w:szCs w:val="32"/>
        </w:rPr>
        <w:t>0%</w:t>
      </w:r>
      <w:r>
        <w:rPr>
          <w:rStyle w:val="14"/>
          <w:rFonts w:hint="eastAsia" w:ascii="仿宋_GB2312" w:hAnsi="仿宋" w:eastAsia="仿宋_GB2312"/>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w:t>
      </w:r>
    </w:p>
    <w:p>
      <w:pPr>
        <w:tabs>
          <w:tab w:val="left" w:pos="312"/>
        </w:tabs>
        <w:spacing w:line="600" w:lineRule="exact"/>
        <w:ind w:firstLine="787" w:firstLineChars="246"/>
        <w:rPr>
          <w:rFonts w:ascii="仿宋_GB2312" w:eastAsia="仿宋_GB2312"/>
          <w:b/>
          <w:color w:val="000000"/>
          <w:sz w:val="32"/>
          <w:szCs w:val="32"/>
        </w:rPr>
      </w:pPr>
      <w:r>
        <w:rPr>
          <w:rFonts w:ascii="仿宋_GB2312" w:eastAsia="仿宋_GB2312"/>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_GB2312" w:hAnsi="仿宋" w:eastAsia="仿宋_GB2312"/>
          <w:b w:val="0"/>
          <w:bCs/>
          <w:color w:val="000000"/>
          <w:sz w:val="32"/>
          <w:szCs w:val="32"/>
        </w:rPr>
        <w:t>完成预算</w:t>
      </w:r>
      <w:r>
        <w:rPr>
          <w:rStyle w:val="14"/>
          <w:rFonts w:ascii="仿宋_GB2312" w:hAnsi="仿宋" w:eastAsia="仿宋_GB2312"/>
          <w:b w:val="0"/>
          <w:bCs/>
          <w:color w:val="000000"/>
          <w:sz w:val="32"/>
          <w:szCs w:val="32"/>
        </w:rPr>
        <w:t>0%</w:t>
      </w:r>
      <w:r>
        <w:rPr>
          <w:rStyle w:val="14"/>
          <w:rFonts w:hint="eastAsia" w:ascii="仿宋_GB2312" w:hAnsi="仿宋" w:eastAsia="仿宋_GB2312"/>
          <w:b w:val="0"/>
          <w:bCs/>
          <w:color w:val="000000"/>
          <w:sz w:val="32"/>
          <w:szCs w:val="32"/>
        </w:rPr>
        <w:t>。</w:t>
      </w:r>
      <w:r>
        <w:rPr>
          <w:rFonts w:hint="eastAsia" w:ascii="仿宋_GB2312" w:eastAsia="仿宋_GB2312"/>
          <w:color w:val="000000"/>
          <w:sz w:val="32"/>
          <w:szCs w:val="32"/>
        </w:rPr>
        <w:t>主要原因是车改后</w:t>
      </w:r>
      <w:r>
        <w:rPr>
          <w:rFonts w:ascii="仿宋_GB2312" w:eastAsia="仿宋_GB2312"/>
          <w:color w:val="000000"/>
          <w:sz w:val="32"/>
          <w:szCs w:val="32"/>
        </w:rPr>
        <w:t>2017</w:t>
      </w:r>
      <w:r>
        <w:rPr>
          <w:rFonts w:hint="eastAsia" w:ascii="仿宋_GB2312" w:eastAsia="仿宋_GB2312"/>
          <w:color w:val="000000"/>
          <w:sz w:val="32"/>
          <w:szCs w:val="32"/>
        </w:rPr>
        <w:t>年单位无公务用车。</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1</w:t>
      </w:r>
      <w:r>
        <w:rPr>
          <w:rFonts w:hint="eastAsia" w:ascii="仿宋_GB2312" w:eastAsia="仿宋_GB2312"/>
          <w:color w:val="000000"/>
          <w:sz w:val="32"/>
          <w:szCs w:val="32"/>
        </w:rPr>
        <w:t>辆，其中：越野车</w:t>
      </w:r>
      <w:r>
        <w:rPr>
          <w:rFonts w:ascii="仿宋_GB2312" w:eastAsia="仿宋_GB2312"/>
          <w:color w:val="000000"/>
          <w:sz w:val="32"/>
          <w:szCs w:val="32"/>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0</w:t>
      </w:r>
      <w:r>
        <w:rPr>
          <w:rFonts w:hint="eastAsia" w:ascii="仿宋_GB2312" w:eastAsia="仿宋_GB2312"/>
          <w:color w:val="000000"/>
          <w:sz w:val="32"/>
          <w:szCs w:val="32"/>
        </w:rPr>
        <w:t>万元。车改后车辆已上交区机关事务管理局，但财务账面暂未下账。</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0.31</w:t>
      </w:r>
      <w:r>
        <w:rPr>
          <w:rFonts w:hint="eastAsia" w:ascii="仿宋_GB2312" w:eastAsia="仿宋_GB2312"/>
          <w:color w:val="000000"/>
          <w:sz w:val="32"/>
          <w:szCs w:val="32"/>
        </w:rPr>
        <w:t>万元，</w:t>
      </w:r>
      <w:r>
        <w:rPr>
          <w:rStyle w:val="14"/>
          <w:rFonts w:hint="eastAsia" w:ascii="仿宋_GB2312" w:hAnsi="仿宋" w:eastAsia="仿宋_GB2312"/>
          <w:b w:val="0"/>
          <w:bCs/>
          <w:color w:val="000000"/>
          <w:sz w:val="32"/>
          <w:szCs w:val="32"/>
        </w:rPr>
        <w:t>完成预算</w:t>
      </w:r>
      <w:r>
        <w:rPr>
          <w:rStyle w:val="14"/>
          <w:rFonts w:hint="eastAsia" w:ascii="仿宋_GB2312" w:hAnsi="仿宋" w:eastAsia="仿宋_GB2312"/>
          <w:b w:val="0"/>
          <w:bCs/>
          <w:color w:val="000000"/>
          <w:sz w:val="32"/>
          <w:szCs w:val="32"/>
          <w:lang w:val="en-US" w:eastAsia="zh-CN"/>
        </w:rPr>
        <w:t>31</w:t>
      </w:r>
      <w:r>
        <w:rPr>
          <w:rStyle w:val="14"/>
          <w:rFonts w:ascii="仿宋_GB2312" w:hAnsi="仿宋" w:eastAsia="仿宋_GB2312"/>
          <w:b w:val="0"/>
          <w:bCs/>
          <w:color w:val="000000"/>
          <w:sz w:val="32"/>
          <w:szCs w:val="32"/>
        </w:rPr>
        <w:t>%</w:t>
      </w:r>
      <w:r>
        <w:rPr>
          <w:rStyle w:val="14"/>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年持平。</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主要用于执行公务、开展业务活动开支的用餐费。国内公务接待</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批次，</w:t>
      </w:r>
      <w:r>
        <w:rPr>
          <w:rFonts w:ascii="仿宋_GB2312" w:eastAsia="仿宋_GB2312"/>
          <w:color w:val="000000"/>
          <w:sz w:val="32"/>
          <w:szCs w:val="32"/>
        </w:rPr>
        <w:t>29</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0.31</w:t>
      </w:r>
      <w:r>
        <w:rPr>
          <w:rFonts w:hint="eastAsia" w:ascii="仿宋_GB2312" w:eastAsia="仿宋_GB2312"/>
          <w:color w:val="000000"/>
          <w:sz w:val="32"/>
          <w:szCs w:val="32"/>
        </w:rPr>
        <w:t>万元，具体内容包括：</w:t>
      </w:r>
    </w:p>
    <w:p>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接待重庆浩丰规划设计集团考察区康养旅游项目，0.04万元。</w:t>
      </w:r>
    </w:p>
    <w:p>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接待博士后服务团调研仁和旅游资源，0.19万元。</w:t>
      </w:r>
    </w:p>
    <w:p>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接待省旅法委旅游市场执法检查，0.08万元。</w:t>
      </w:r>
    </w:p>
    <w:p>
      <w:pPr>
        <w:spacing w:line="600" w:lineRule="exact"/>
        <w:ind w:firstLine="640"/>
        <w:outlineLvl w:val="1"/>
        <w:rPr>
          <w:rFonts w:ascii="仿宋_GB2312" w:eastAsia="仿宋_GB2312"/>
          <w:color w:val="000000"/>
          <w:sz w:val="32"/>
          <w:szCs w:val="32"/>
          <w:highlight w:val="yellow"/>
        </w:rPr>
      </w:pPr>
      <w:bookmarkStart w:id="42" w:name="_Toc15396610"/>
      <w:bookmarkStart w:id="43" w:name="_Toc15377218"/>
    </w:p>
    <w:p>
      <w:pPr>
        <w:spacing w:line="600" w:lineRule="exact"/>
        <w:ind w:firstLine="640"/>
        <w:outlineLvl w:val="1"/>
        <w:rPr>
          <w:rStyle w:val="17"/>
          <w:rFonts w:ascii="黑体" w:hAnsi="黑体" w:eastAsia="黑体"/>
        </w:rPr>
      </w:pPr>
      <w:r>
        <w:rPr>
          <w:rFonts w:hint="eastAsia" w:ascii="黑体" w:hAnsi="黑体" w:eastAsia="黑体"/>
          <w:color w:val="000000"/>
          <w:sz w:val="32"/>
          <w:szCs w:val="32"/>
        </w:rPr>
        <w:t>八、</w:t>
      </w:r>
      <w:r>
        <w:rPr>
          <w:rStyle w:val="17"/>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6.25</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highlight w:val="yellow"/>
        </w:rPr>
      </w:pPr>
    </w:p>
    <w:p>
      <w:pPr>
        <w:numPr>
          <w:ilvl w:val="0"/>
          <w:numId w:val="5"/>
        </w:numPr>
        <w:spacing w:line="600" w:lineRule="exact"/>
        <w:ind w:firstLine="640"/>
        <w:outlineLvl w:val="1"/>
        <w:rPr>
          <w:rStyle w:val="17"/>
          <w:rFonts w:ascii="黑体" w:hAnsi="黑体" w:eastAsia="黑体"/>
          <w:b w:val="0"/>
        </w:rPr>
      </w:pPr>
      <w:bookmarkStart w:id="44" w:name="_Toc15377219"/>
      <w:bookmarkStart w:id="45" w:name="_Toc15396611"/>
      <w:r>
        <w:rPr>
          <w:rStyle w:val="17"/>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80" w:lineRule="exact"/>
        <w:ind w:firstLine="800" w:firstLineChars="250"/>
        <w:rPr>
          <w:rStyle w:val="17"/>
          <w:rFonts w:ascii="仿宋_GB2312" w:hAnsi="黑体" w:eastAsia="仿宋_GB2312"/>
          <w:b w:val="0"/>
        </w:rPr>
      </w:pPr>
    </w:p>
    <w:p>
      <w:pPr>
        <w:spacing w:line="580" w:lineRule="exact"/>
        <w:ind w:firstLine="800" w:firstLineChars="250"/>
        <w:rPr>
          <w:rStyle w:val="17"/>
          <w:rFonts w:ascii="黑体" w:hAnsi="黑体" w:eastAsia="黑体"/>
          <w:b w:val="0"/>
        </w:rPr>
      </w:pPr>
      <w:r>
        <w:rPr>
          <w:rStyle w:val="17"/>
          <w:rFonts w:hint="eastAsia" w:ascii="黑体" w:hAnsi="黑体" w:eastAsia="黑体"/>
          <w:b w:val="0"/>
        </w:rPr>
        <w:t>十、预算绩效情况说明</w:t>
      </w:r>
    </w:p>
    <w:p>
      <w:pPr>
        <w:numPr>
          <w:ilvl w:val="0"/>
          <w:numId w:val="6"/>
        </w:numPr>
        <w:spacing w:line="580" w:lineRule="exact"/>
        <w:ind w:firstLine="643" w:firstLineChars="200"/>
        <w:rPr>
          <w:rFonts w:ascii="仿宋_GB2312" w:hAnsi="仿宋" w:eastAsia="仿宋_GB2312" w:cs="楷体_GB2312"/>
          <w:b/>
          <w:bCs/>
          <w:sz w:val="32"/>
          <w:szCs w:val="32"/>
        </w:rPr>
      </w:pPr>
      <w:r>
        <w:rPr>
          <w:rFonts w:hint="eastAsia" w:ascii="仿宋_GB2312" w:hAnsi="仿宋" w:eastAsia="仿宋_GB2312" w:cs="楷体_GB2312"/>
          <w:b/>
          <w:bCs/>
          <w:sz w:val="32"/>
          <w:szCs w:val="32"/>
        </w:rPr>
        <w:t>预算绩效管理工作开展情况</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ascii="仿宋_GB2312" w:eastAsia="仿宋_GB2312"/>
          <w:sz w:val="32"/>
          <w:szCs w:val="32"/>
        </w:rPr>
        <w:t>2018</w:t>
      </w:r>
      <w:r>
        <w:rPr>
          <w:rFonts w:hint="eastAsia" w:ascii="仿宋_GB2312" w:eastAsia="仿宋_GB2312"/>
          <w:sz w:val="32"/>
          <w:szCs w:val="32"/>
        </w:rPr>
        <w:t>年本部门预算执行良好，各项支出严格按有关财务规章制度执行，专项经费实行对口开支，确保专款专用。严格执行收支两条线、严格执行“三公经费”预算，按要求及时公开预算、决算等信息。</w:t>
      </w:r>
      <w:r>
        <w:rPr>
          <w:rFonts w:ascii="仿宋_GB2312" w:eastAsia="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年部门整体支出绩效评价情况开展自评，详见第四部分的附件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《仁和区旅游局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w:t>
      </w:r>
    </w:p>
    <w:p>
      <w:pPr>
        <w:spacing w:line="580" w:lineRule="exact"/>
        <w:ind w:firstLine="640" w:firstLineChars="200"/>
        <w:rPr>
          <w:rFonts w:ascii="仿宋_GB2312" w:hAnsi="??_GB2312" w:eastAsia="仿宋_GB2312" w:cs="??_GB2312"/>
          <w:sz w:val="32"/>
          <w:szCs w:val="32"/>
        </w:rPr>
      </w:pPr>
      <w:r>
        <w:rPr>
          <w:rFonts w:ascii="仿宋_GB2312" w:eastAsia="仿宋_GB2312"/>
          <w:sz w:val="32"/>
          <w:szCs w:val="32"/>
        </w:rPr>
        <w:t xml:space="preserve">                 </w:t>
      </w:r>
    </w:p>
    <w:p>
      <w:pPr>
        <w:numPr>
          <w:ilvl w:val="0"/>
          <w:numId w:val="6"/>
        </w:numPr>
        <w:spacing w:line="580" w:lineRule="exact"/>
        <w:ind w:firstLine="643" w:firstLineChars="200"/>
        <w:rPr>
          <w:rFonts w:ascii="仿宋_GB2312" w:hAnsi="??_GB2312" w:eastAsia="仿宋_GB2312" w:cs="??_GB2312"/>
          <w:sz w:val="32"/>
          <w:szCs w:val="32"/>
        </w:rPr>
      </w:pPr>
      <w:r>
        <w:rPr>
          <w:rFonts w:hint="eastAsia" w:ascii="仿宋_GB2312" w:hAnsi="仿宋" w:eastAsia="仿宋_GB2312" w:cs="楷体_GB2312"/>
          <w:b/>
          <w:bCs/>
          <w:sz w:val="32"/>
          <w:szCs w:val="32"/>
        </w:rPr>
        <w:t>项目绩效目标完成情况</w:t>
      </w:r>
      <w:r>
        <w:rPr>
          <w:rFonts w:ascii="仿宋_GB2312" w:hAnsi="楷体_GB2312" w:eastAsia="仿宋_GB2312" w:cs="楷体_GB2312"/>
          <w:b/>
          <w:bCs/>
          <w:sz w:val="32"/>
          <w:szCs w:val="32"/>
        </w:rPr>
        <w:br w:type="textWrapping"/>
      </w:r>
      <w:r>
        <w:rPr>
          <w:rFonts w:ascii="仿宋_GB2312" w:hAnsi="??_GB2312" w:eastAsia="仿宋_GB2312" w:cs="??_GB2312"/>
          <w:sz w:val="32"/>
          <w:szCs w:val="32"/>
        </w:rPr>
        <w:t xml:space="preserve">    </w:t>
      </w:r>
      <w:r>
        <w:rPr>
          <w:rFonts w:hint="eastAsia" w:ascii="仿宋_GB2312" w:hAnsi="宋体" w:eastAsia="仿宋_GB2312" w:cs="宋体"/>
          <w:sz w:val="32"/>
          <w:szCs w:val="32"/>
        </w:rPr>
        <w:t>本部门</w:t>
      </w:r>
      <w:r>
        <w:rPr>
          <w:rFonts w:ascii="仿宋_GB2312" w:hAnsi="宋体" w:eastAsia="仿宋_GB2312" w:cs="宋体"/>
          <w:sz w:val="32"/>
          <w:szCs w:val="32"/>
        </w:rPr>
        <w:t>2018</w:t>
      </w:r>
      <w:r>
        <w:rPr>
          <w:rFonts w:hint="eastAsia" w:ascii="仿宋_GB2312" w:hAnsi="宋体" w:eastAsia="仿宋_GB2312" w:cs="宋体"/>
          <w:sz w:val="32"/>
          <w:szCs w:val="32"/>
        </w:rPr>
        <w:t>年项目绩效目标为旅游宣传工作。该项目全年预算数为</w:t>
      </w:r>
      <w:r>
        <w:rPr>
          <w:rFonts w:ascii="仿宋_GB2312" w:hAnsi="??_GB2312" w:eastAsia="仿宋_GB2312" w:cs="??_GB2312"/>
          <w:sz w:val="32"/>
          <w:szCs w:val="32"/>
        </w:rPr>
        <w:t>10</w:t>
      </w:r>
      <w:r>
        <w:rPr>
          <w:rFonts w:hint="eastAsia" w:ascii="仿宋_GB2312" w:hAnsi="宋体" w:eastAsia="仿宋_GB2312" w:cs="宋体"/>
          <w:sz w:val="32"/>
          <w:szCs w:val="32"/>
        </w:rPr>
        <w:t>万元，执行数为</w:t>
      </w:r>
      <w:r>
        <w:rPr>
          <w:rFonts w:ascii="仿宋_GB2312" w:hAnsi="??_GB2312" w:eastAsia="仿宋_GB2312" w:cs="??_GB2312"/>
          <w:sz w:val="32"/>
          <w:szCs w:val="32"/>
        </w:rPr>
        <w:t>9.95</w:t>
      </w:r>
      <w:r>
        <w:rPr>
          <w:rFonts w:hint="eastAsia" w:ascii="仿宋_GB2312" w:hAnsi="宋体" w:eastAsia="仿宋_GB2312" w:cs="宋体"/>
          <w:sz w:val="32"/>
          <w:szCs w:val="32"/>
        </w:rPr>
        <w:t>万元，完成预算的</w:t>
      </w:r>
      <w:r>
        <w:rPr>
          <w:rFonts w:ascii="仿宋_GB2312" w:hAnsi="??_GB2312" w:eastAsia="仿宋_GB2312" w:cs="??_GB2312"/>
          <w:sz w:val="32"/>
          <w:szCs w:val="32"/>
        </w:rPr>
        <w:t>99.5%</w:t>
      </w:r>
      <w:r>
        <w:rPr>
          <w:rFonts w:hint="eastAsia" w:ascii="仿宋_GB2312" w:hAnsi="宋体" w:eastAsia="仿宋_GB2312" w:cs="宋体"/>
          <w:sz w:val="32"/>
          <w:szCs w:val="32"/>
        </w:rPr>
        <w:t>。通过聘用一名西部志愿者协助开展旅游宣传工作、印发宣传手册</w:t>
      </w:r>
      <w:r>
        <w:rPr>
          <w:rFonts w:ascii="仿宋_GB2312" w:hAnsi="宋体" w:eastAsia="仿宋_GB2312" w:cs="宋体"/>
          <w:sz w:val="32"/>
          <w:szCs w:val="32"/>
        </w:rPr>
        <w:t>4000</w:t>
      </w:r>
      <w:r>
        <w:rPr>
          <w:rFonts w:hint="eastAsia" w:ascii="仿宋_GB2312" w:hAnsi="宋体" w:eastAsia="仿宋_GB2312" w:cs="宋体"/>
          <w:sz w:val="32"/>
          <w:szCs w:val="32"/>
        </w:rPr>
        <w:t>册、在四川航空杂志社投放宣传广告、赴昆明和成都开展旅游招商等多种形式，增加了仁和区的知名度，吸引了更多的外地游客到仁和区旅游或度假，提高了全区旅游产业收入，取得了显著成效。</w:t>
      </w:r>
    </w:p>
    <w:p>
      <w:pPr>
        <w:tabs>
          <w:tab w:val="left" w:pos="312"/>
        </w:tabs>
        <w:spacing w:line="580" w:lineRule="exact"/>
        <w:rPr>
          <w:rFonts w:ascii="??_GB2312" w:hAnsi="??_GB2312" w:cs="??_GB2312"/>
          <w:sz w:val="32"/>
          <w:szCs w:val="32"/>
        </w:rPr>
      </w:pPr>
    </w:p>
    <w:p>
      <w:pPr>
        <w:tabs>
          <w:tab w:val="left" w:pos="312"/>
        </w:tabs>
        <w:spacing w:line="580" w:lineRule="exact"/>
        <w:rPr>
          <w:rFonts w:ascii="??_GB2312" w:hAnsi="??_GB2312" w:cs="??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168"/>
        <w:gridCol w:w="2520"/>
        <w:gridCol w:w="98"/>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27"/>
              <w:widowControl/>
              <w:ind w:left="4173" w:leftChars="1310" w:hanging="1422" w:hangingChars="395"/>
              <w:textAlignment w:val="center"/>
              <w:rPr>
                <w:rFonts w:ascii="黑体" w:hAnsi="黑体" w:eastAsia="黑体" w:cs="宋体"/>
                <w:bCs/>
                <w:color w:val="000000"/>
                <w:kern w:val="0"/>
                <w:sz w:val="36"/>
                <w:szCs w:val="36"/>
              </w:rPr>
            </w:pPr>
          </w:p>
          <w:p>
            <w:pPr>
              <w:pStyle w:val="27"/>
              <w:widowControl/>
              <w:ind w:left="4173" w:leftChars="1310" w:hanging="1422" w:hangingChars="395"/>
              <w:textAlignment w:val="center"/>
              <w:rPr>
                <w:rFonts w:ascii="黑体" w:hAnsi="黑体" w:eastAsia="黑体" w:cs="宋体"/>
                <w:bCs/>
                <w:color w:val="000000"/>
                <w:kern w:val="0"/>
                <w:sz w:val="36"/>
                <w:szCs w:val="36"/>
              </w:rPr>
            </w:pPr>
          </w:p>
          <w:p>
            <w:pPr>
              <w:pStyle w:val="27"/>
              <w:widowControl/>
              <w:ind w:left="4173" w:leftChars="1310" w:hanging="1422" w:hangingChars="395"/>
              <w:textAlignment w:val="center"/>
              <w:rPr>
                <w:rFonts w:ascii="黑体" w:hAnsi="黑体" w:eastAsia="黑体" w:cs="宋体"/>
                <w:bCs/>
                <w:color w:val="000000"/>
                <w:kern w:val="0"/>
                <w:sz w:val="36"/>
                <w:szCs w:val="36"/>
              </w:rPr>
            </w:pPr>
          </w:p>
          <w:p>
            <w:pPr>
              <w:pStyle w:val="27"/>
              <w:widowControl/>
              <w:ind w:left="4173" w:leftChars="1310" w:hanging="1422" w:hangingChars="395"/>
              <w:textAlignment w:val="center"/>
              <w:rPr>
                <w:rFonts w:ascii="黑体" w:hAnsi="黑体" w:eastAsia="黑体" w:cs="宋体"/>
                <w:bCs/>
                <w:color w:val="000000"/>
                <w:kern w:val="0"/>
                <w:sz w:val="36"/>
                <w:szCs w:val="36"/>
              </w:rPr>
            </w:pPr>
          </w:p>
          <w:p>
            <w:pPr>
              <w:pStyle w:val="27"/>
              <w:widowControl/>
              <w:ind w:left="4173" w:leftChars="1310" w:hanging="1422" w:hangingChars="395"/>
              <w:textAlignment w:val="center"/>
              <w:rPr>
                <w:rFonts w:ascii="黑体" w:hAnsi="黑体" w:eastAsia="黑体" w:cs="宋体"/>
                <w:bCs/>
                <w:color w:val="000000"/>
                <w:kern w:val="0"/>
                <w:sz w:val="36"/>
                <w:szCs w:val="36"/>
              </w:rPr>
            </w:pPr>
          </w:p>
          <w:p>
            <w:pPr>
              <w:pStyle w:val="27"/>
              <w:widowControl/>
              <w:ind w:left="4173" w:leftChars="1310" w:hanging="1422" w:hangingChars="395"/>
              <w:textAlignment w:val="center"/>
              <w:rPr>
                <w:rFonts w:ascii="黑体" w:hAnsi="黑体" w:eastAsia="黑体" w:cs="宋体"/>
                <w:bCs/>
                <w:color w:val="000000"/>
                <w:kern w:val="0"/>
                <w:sz w:val="36"/>
                <w:szCs w:val="36"/>
              </w:rPr>
            </w:pPr>
          </w:p>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3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仁和区旅游宣传项目</w:t>
            </w:r>
          </w:p>
        </w:tc>
      </w:tr>
      <w:tr>
        <w:tblPrEx>
          <w:tblCellMar>
            <w:top w:w="0" w:type="dxa"/>
            <w:left w:w="0" w:type="dxa"/>
            <w:bottom w:w="0" w:type="dxa"/>
            <w:right w:w="0" w:type="dxa"/>
          </w:tblCellMar>
        </w:tblPrEx>
        <w:trPr>
          <w:trHeight w:val="43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仁和区旅游局</w:t>
            </w:r>
          </w:p>
        </w:tc>
      </w:tr>
      <w:tr>
        <w:tblPrEx>
          <w:tblCellMar>
            <w:top w:w="0" w:type="dxa"/>
            <w:left w:w="0" w:type="dxa"/>
            <w:bottom w:w="0" w:type="dxa"/>
            <w:right w:w="0" w:type="dxa"/>
          </w:tblCellMar>
        </w:tblPrEx>
        <w:trPr>
          <w:trHeight w:val="4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10</w:t>
            </w:r>
          </w:p>
        </w:tc>
        <w:tc>
          <w:tcPr>
            <w:tcW w:w="26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9.95</w:t>
            </w:r>
          </w:p>
        </w:tc>
      </w:tr>
      <w:tr>
        <w:tblPrEx>
          <w:tblCellMar>
            <w:top w:w="0" w:type="dxa"/>
            <w:left w:w="0" w:type="dxa"/>
            <w:bottom w:w="0" w:type="dxa"/>
            <w:right w:w="0" w:type="dxa"/>
          </w:tblCellMar>
        </w:tblPrEx>
        <w:trPr>
          <w:trHeight w:val="44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10</w:t>
            </w:r>
          </w:p>
        </w:tc>
        <w:tc>
          <w:tcPr>
            <w:tcW w:w="26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9.95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6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559"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5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50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5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150"/>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年完成仁和区区内乡村旅游、阳光</w:t>
            </w:r>
            <w:r>
              <w:rPr>
                <w:rFonts w:ascii="宋体" w:cs="宋体"/>
                <w:color w:val="000000"/>
                <w:sz w:val="24"/>
              </w:rPr>
              <w:br w:type="textWrapping"/>
            </w:r>
            <w:r>
              <w:rPr>
                <w:rFonts w:hint="eastAsia" w:ascii="宋体" w:cs="宋体"/>
                <w:color w:val="000000"/>
                <w:sz w:val="24"/>
              </w:rPr>
              <w:t>康养旅游资源宣传及指导，完成对外宣传手</w:t>
            </w:r>
            <w:r>
              <w:rPr>
                <w:rFonts w:ascii="宋体" w:cs="宋体"/>
                <w:color w:val="000000"/>
                <w:sz w:val="24"/>
              </w:rPr>
              <w:br w:type="textWrapping"/>
            </w:r>
            <w:r>
              <w:rPr>
                <w:rFonts w:hint="eastAsia" w:ascii="宋体" w:cs="宋体"/>
                <w:color w:val="000000"/>
                <w:sz w:val="24"/>
              </w:rPr>
              <w:t>册的制作及印发工作。</w:t>
            </w:r>
          </w:p>
        </w:tc>
        <w:tc>
          <w:tcPr>
            <w:tcW w:w="50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ascii="宋体" w:cs="宋体"/>
                <w:color w:val="000000"/>
                <w:sz w:val="24"/>
              </w:rPr>
              <w:t xml:space="preserve">   2018</w:t>
            </w:r>
            <w:r>
              <w:rPr>
                <w:rFonts w:hint="eastAsia" w:ascii="宋体" w:cs="宋体"/>
                <w:color w:val="000000"/>
                <w:sz w:val="24"/>
              </w:rPr>
              <w:t>年完成了仁和区区内乡村旅游、阳光康养旅游资源宣传及指导，完成了对外宣传手册的制作及印发工作。在四川航空投放了为期一个月的宣传杂志，通过聘用一名西部志愿者开展旅游宣传，并派人到昆明和成都等地开展旅游招商，加大了对外宣传力度。</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65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印发宣传手册</w:t>
            </w:r>
            <w:r>
              <w:rPr>
                <w:rFonts w:ascii="宋体" w:cs="宋体"/>
                <w:color w:val="000000"/>
                <w:sz w:val="24"/>
              </w:rPr>
              <w:t xml:space="preserve"> </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40" w:firstLineChars="100"/>
              <w:textAlignment w:val="center"/>
              <w:rPr>
                <w:rFonts w:ascii="宋体" w:cs="宋体"/>
                <w:color w:val="000000"/>
                <w:sz w:val="24"/>
              </w:rPr>
            </w:pPr>
            <w:r>
              <w:rPr>
                <w:rFonts w:ascii="宋体" w:cs="宋体"/>
                <w:color w:val="000000"/>
                <w:sz w:val="24"/>
              </w:rPr>
              <w:t>1</w:t>
            </w:r>
            <w:r>
              <w:rPr>
                <w:rFonts w:hint="eastAsia" w:ascii="宋体" w:cs="宋体"/>
                <w:color w:val="000000"/>
                <w:sz w:val="24"/>
              </w:rPr>
              <w:t>、印发宣传手册</w:t>
            </w:r>
            <w:r>
              <w:rPr>
                <w:rFonts w:ascii="宋体" w:cs="宋体"/>
                <w:color w:val="000000"/>
                <w:sz w:val="24"/>
              </w:rPr>
              <w:t>4000</w:t>
            </w:r>
            <w:r>
              <w:rPr>
                <w:rFonts w:hint="eastAsia" w:ascii="宋体" w:cs="宋体"/>
                <w:color w:val="000000"/>
                <w:sz w:val="24"/>
              </w:rPr>
              <w:t>册；</w:t>
            </w:r>
            <w:r>
              <w:rPr>
                <w:rFonts w:ascii="宋体" w:cs="宋体"/>
                <w:color w:val="000000"/>
                <w:sz w:val="24"/>
              </w:rPr>
              <w:t>2</w:t>
            </w:r>
            <w:r>
              <w:rPr>
                <w:rFonts w:hint="eastAsia" w:ascii="宋体" w:cs="宋体"/>
                <w:color w:val="000000"/>
                <w:sz w:val="24"/>
              </w:rPr>
              <w:t>、派人到昆明和成都开展旅游招商；</w:t>
            </w:r>
            <w:r>
              <w:rPr>
                <w:rFonts w:ascii="宋体" w:cs="宋体"/>
                <w:color w:val="000000"/>
                <w:sz w:val="24"/>
              </w:rPr>
              <w:t>3</w:t>
            </w:r>
            <w:r>
              <w:rPr>
                <w:rFonts w:hint="eastAsia" w:ascii="宋体" w:cs="宋体"/>
                <w:color w:val="000000"/>
                <w:sz w:val="24"/>
              </w:rPr>
              <w:t>、在四川航空开展为期一个月的杂志广告投放。</w:t>
            </w:r>
          </w:p>
        </w:tc>
      </w:tr>
      <w:tr>
        <w:tblPrEx>
          <w:tblCellMar>
            <w:top w:w="0" w:type="dxa"/>
            <w:left w:w="0" w:type="dxa"/>
            <w:bottom w:w="0" w:type="dxa"/>
            <w:right w:w="0" w:type="dxa"/>
          </w:tblCellMar>
        </w:tblPrEx>
        <w:trPr>
          <w:trHeight w:val="58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年完成</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150"/>
              <w:textAlignment w:val="center"/>
              <w:rPr>
                <w:rFonts w:ascii="宋体" w:cs="宋体"/>
                <w:color w:val="000000"/>
                <w:sz w:val="24"/>
              </w:rPr>
            </w:pPr>
            <w:r>
              <w:rPr>
                <w:rFonts w:hint="eastAsia" w:ascii="宋体" w:cs="宋体"/>
                <w:color w:val="000000"/>
                <w:sz w:val="24"/>
              </w:rPr>
              <w:t>通过项目实施，提高仁和区乡村旅游及康养旅游产业知名度，吸引更多的国内外游客到仁和区旅游及康养度假，提高旅游产业收入。</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通过项目实施，提高了仁和区乡村旅游及康养旅游产业知名度，吸引了更多的国内外游客到仁和区旅游及康养度假，提高旅游产业收入。</w:t>
            </w:r>
          </w:p>
        </w:tc>
      </w:tr>
      <w:tr>
        <w:tblPrEx>
          <w:tblCellMar>
            <w:top w:w="0" w:type="dxa"/>
            <w:left w:w="0" w:type="dxa"/>
            <w:bottom w:w="0" w:type="dxa"/>
            <w:right w:w="0" w:type="dxa"/>
          </w:tblCellMar>
        </w:tblPrEx>
        <w:trPr>
          <w:trHeight w:val="83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150"/>
              <w:textAlignment w:val="center"/>
              <w:rPr>
                <w:rFonts w:ascii="宋体" w:cs="宋体"/>
                <w:color w:val="000000"/>
                <w:sz w:val="24"/>
              </w:rPr>
            </w:pPr>
            <w:r>
              <w:rPr>
                <w:rFonts w:hint="eastAsia" w:ascii="宋体" w:cs="宋体"/>
                <w:color w:val="000000"/>
                <w:sz w:val="24"/>
              </w:rPr>
              <w:t>旅游企业宣传服务满意度</w:t>
            </w:r>
            <w:r>
              <w:rPr>
                <w:rFonts w:ascii="宋体" w:cs="宋体"/>
                <w:color w:val="000000"/>
                <w:sz w:val="24"/>
              </w:rPr>
              <w:t>100%</w:t>
            </w:r>
            <w:r>
              <w:rPr>
                <w:rFonts w:hint="eastAsia" w:ascii="宋体" w:cs="宋体"/>
                <w:color w:val="000000"/>
                <w:sz w:val="24"/>
              </w:rPr>
              <w:t>，旅客服务满意度</w:t>
            </w:r>
            <w:r>
              <w:rPr>
                <w:rFonts w:ascii="宋体" w:cs="宋体"/>
                <w:color w:val="000000"/>
                <w:sz w:val="24"/>
              </w:rPr>
              <w:t>100%</w:t>
            </w:r>
            <w:r>
              <w:rPr>
                <w:rFonts w:hint="eastAsia" w:ascii="宋体" w:cs="宋体"/>
                <w:color w:val="000000"/>
                <w:sz w:val="24"/>
              </w:rPr>
              <w:t>。</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150"/>
              <w:textAlignment w:val="center"/>
              <w:rPr>
                <w:rFonts w:ascii="宋体" w:cs="宋体"/>
                <w:color w:val="000000"/>
                <w:sz w:val="24"/>
              </w:rPr>
            </w:pPr>
            <w:r>
              <w:rPr>
                <w:rFonts w:hint="eastAsia" w:ascii="宋体" w:cs="宋体"/>
                <w:color w:val="000000"/>
                <w:sz w:val="24"/>
              </w:rPr>
              <w:t>旅游企业宣传服务满意度</w:t>
            </w:r>
            <w:r>
              <w:rPr>
                <w:rFonts w:ascii="宋体" w:cs="宋体"/>
                <w:color w:val="000000"/>
                <w:sz w:val="24"/>
              </w:rPr>
              <w:t>100%</w:t>
            </w:r>
            <w:r>
              <w:rPr>
                <w:rFonts w:hint="eastAsia" w:ascii="宋体" w:cs="宋体"/>
                <w:color w:val="000000"/>
                <w:sz w:val="24"/>
              </w:rPr>
              <w:t>，旅客服务满意度</w:t>
            </w:r>
            <w:r>
              <w:rPr>
                <w:rFonts w:ascii="宋体" w:cs="宋体"/>
                <w:color w:val="000000"/>
                <w:sz w:val="24"/>
              </w:rPr>
              <w:t>100%</w:t>
            </w:r>
            <w:r>
              <w:rPr>
                <w:rFonts w:hint="eastAsia" w:ascii="宋体" w:cs="宋体"/>
                <w:color w:val="000000"/>
                <w:sz w:val="24"/>
              </w:rPr>
              <w:t>。</w:t>
            </w:r>
          </w:p>
        </w:tc>
      </w:tr>
    </w:tbl>
    <w:p>
      <w:pPr>
        <w:spacing w:line="600" w:lineRule="exact"/>
        <w:ind w:firstLine="640" w:firstLineChars="200"/>
        <w:outlineLvl w:val="1"/>
        <w:rPr>
          <w:rStyle w:val="17"/>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年，区机关运行经费支出</w:t>
      </w:r>
      <w:r>
        <w:rPr>
          <w:rFonts w:ascii="仿宋_GB2312" w:eastAsia="仿宋_GB2312"/>
          <w:color w:val="000000"/>
          <w:sz w:val="32"/>
          <w:szCs w:val="32"/>
        </w:rPr>
        <w:t>12.04</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1.63</w:t>
      </w:r>
      <w:r>
        <w:rPr>
          <w:rFonts w:hint="eastAsia" w:ascii="仿宋_GB2312" w:eastAsia="仿宋_GB2312"/>
          <w:color w:val="000000"/>
          <w:sz w:val="32"/>
          <w:szCs w:val="32"/>
        </w:rPr>
        <w:t>万元，上涨</w:t>
      </w:r>
      <w:r>
        <w:rPr>
          <w:rFonts w:ascii="仿宋_GB2312" w:eastAsia="仿宋_GB2312"/>
          <w:color w:val="000000"/>
          <w:sz w:val="32"/>
          <w:szCs w:val="32"/>
        </w:rPr>
        <w:t>15.66%</w:t>
      </w:r>
      <w:r>
        <w:rPr>
          <w:rFonts w:hint="eastAsia" w:ascii="仿宋_GB2312" w:eastAsia="仿宋_GB2312"/>
          <w:color w:val="000000"/>
          <w:sz w:val="32"/>
          <w:szCs w:val="32"/>
        </w:rPr>
        <w:t>。主要原因是外出学习培训差旅费增加。</w:t>
      </w:r>
    </w:p>
    <w:p>
      <w:pPr>
        <w:autoSpaceDE w:val="0"/>
        <w:autoSpaceDN w:val="0"/>
        <w:adjustRightInd w:val="0"/>
        <w:spacing w:line="600" w:lineRule="exact"/>
        <w:ind w:firstLine="643" w:firstLineChars="200"/>
        <w:jc w:val="left"/>
        <w:outlineLvl w:val="2"/>
        <w:rPr>
          <w:rFonts w:ascii="仿宋_GB2312" w:hAnsi="仿宋" w:eastAsia="仿宋_GB2312"/>
          <w:b/>
          <w:color w:val="000000"/>
          <w:sz w:val="32"/>
          <w:szCs w:val="32"/>
        </w:rPr>
      </w:pPr>
      <w:bookmarkStart w:id="49" w:name="_Toc15377223"/>
      <w:r>
        <w:rPr>
          <w:rFonts w:hint="eastAsia" w:ascii="仿宋_GB2312" w:hAnsi="仿宋" w:eastAsia="仿宋_GB2312"/>
          <w:b/>
          <w:color w:val="000000"/>
          <w:sz w:val="32"/>
          <w:szCs w:val="32"/>
        </w:rPr>
        <w:t>（二）政府采购支出情况</w:t>
      </w:r>
      <w:bookmarkEnd w:id="4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年，仁和区旅游局政府采购支出总额</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_GB2312" w:hAnsi="仿宋" w:eastAsia="仿宋_GB2312"/>
          <w:b/>
          <w:color w:val="000000"/>
          <w:sz w:val="32"/>
          <w:szCs w:val="32"/>
        </w:rPr>
      </w:pPr>
      <w:bookmarkStart w:id="50" w:name="_Toc15377224"/>
      <w:r>
        <w:rPr>
          <w:rFonts w:hint="eastAsia" w:ascii="仿宋_GB2312" w:hAnsi="仿宋" w:eastAsia="仿宋_GB2312"/>
          <w:b/>
          <w:color w:val="000000"/>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日，仁和区旅游局共有车辆</w:t>
      </w:r>
      <w:r>
        <w:rPr>
          <w:rFonts w:ascii="仿宋_GB2312" w:eastAsia="仿宋_GB2312"/>
          <w:color w:val="000000"/>
          <w:sz w:val="32"/>
          <w:szCs w:val="32"/>
        </w:rPr>
        <w:t>1</w:t>
      </w:r>
      <w:r>
        <w:rPr>
          <w:rFonts w:hint="eastAsia" w:ascii="仿宋_GB2312" w:eastAsia="仿宋_GB2312"/>
          <w:color w:val="000000"/>
          <w:sz w:val="32"/>
          <w:szCs w:val="32"/>
        </w:rPr>
        <w:t>辆，其中：其他用车</w:t>
      </w:r>
      <w:r>
        <w:rPr>
          <w:rFonts w:ascii="仿宋_GB2312" w:eastAsia="仿宋_GB2312"/>
          <w:color w:val="000000"/>
          <w:sz w:val="32"/>
          <w:szCs w:val="32"/>
        </w:rPr>
        <w:t>1</w:t>
      </w:r>
      <w:r>
        <w:rPr>
          <w:rFonts w:hint="eastAsia" w:ascii="仿宋_GB2312" w:eastAsia="仿宋_GB2312"/>
          <w:color w:val="000000"/>
          <w:sz w:val="32"/>
          <w:szCs w:val="32"/>
        </w:rPr>
        <w:t>辆。主要原因是公车改革后，原有车辆已交回区机关事务管理中心，但单位的账面暂未下账。</w:t>
      </w:r>
    </w:p>
    <w:p>
      <w:pPr>
        <w:spacing w:line="600" w:lineRule="atLeast"/>
        <w:ind w:firstLine="643" w:firstLineChars="200"/>
        <w:rPr>
          <w:rFonts w:ascii="仿宋_GB2312" w:eastAsia="仿宋_GB2312"/>
          <w:b/>
          <w:color w:val="000000"/>
          <w:sz w:val="32"/>
          <w:szCs w:val="32"/>
          <w:highlight w:val="yellow"/>
        </w:rPr>
      </w:pPr>
    </w:p>
    <w:p>
      <w:pPr>
        <w:widowControl/>
        <w:jc w:val="left"/>
        <w:rPr>
          <w:rFonts w:ascii="??_GB2312" w:eastAsia="Times New Roman"/>
          <w:b/>
          <w:color w:val="000000"/>
          <w:sz w:val="32"/>
          <w:szCs w:val="32"/>
          <w:highlight w:val="yellow"/>
        </w:rPr>
      </w:pPr>
      <w:r>
        <w:rPr>
          <w:rFonts w:ascii="仿宋_GB2312" w:eastAsia="仿宋_GB2312"/>
          <w:b/>
          <w:color w:val="000000"/>
          <w:sz w:val="32"/>
          <w:szCs w:val="32"/>
          <w:highlight w:val="yellow"/>
        </w:rPr>
        <w:br w:type="page"/>
      </w:r>
    </w:p>
    <w:p>
      <w:pPr>
        <w:numPr>
          <w:ilvl w:val="0"/>
          <w:numId w:val="7"/>
        </w:numPr>
        <w:spacing w:line="600" w:lineRule="exact"/>
        <w:ind w:firstLine="663" w:firstLineChars="150"/>
        <w:jc w:val="center"/>
        <w:outlineLvl w:val="0"/>
        <w:rPr>
          <w:rStyle w:val="16"/>
          <w:rFonts w:ascii="黑体" w:hAnsi="黑体" w:eastAsia="黑体"/>
          <w:b w:val="0"/>
        </w:rPr>
      </w:pPr>
      <w:bookmarkStart w:id="51" w:name="_Toc15396613"/>
      <w:bookmarkStart w:id="52"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bookmarkStart w:id="53" w:name="_Toc15396614"/>
      <w:bookmarkStart w:id="54"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 xml:space="preserve">. </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w:t>
      </w:r>
      <w:r>
        <w:rPr>
          <w:rStyle w:val="29"/>
          <w:rFonts w:hint="eastAsia" w:ascii="仿宋_GB2312" w:eastAsia="仿宋_GB2312"/>
          <w:b w:val="0"/>
          <w:bCs w:val="0"/>
          <w:color w:val="000000"/>
          <w:sz w:val="32"/>
          <w:szCs w:val="32"/>
        </w:rPr>
        <w:t>社会保障和就业支出（类）行政事业单位离退休（款）未归口管理的行政单位离退休（项）</w:t>
      </w:r>
      <w:r>
        <w:rPr>
          <w:rFonts w:hint="eastAsia" w:ascii="仿宋_GB2312" w:eastAsia="仿宋_GB2312"/>
          <w:color w:val="000000"/>
          <w:sz w:val="32"/>
          <w:szCs w:val="32"/>
        </w:rPr>
        <w:t>：指未实行归口管理的行政单位（包括实行公务员管理的事业单位）开支的离退休支出。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Style w:val="29"/>
          <w:rFonts w:hint="eastAsia" w:ascii="仿宋_GB2312" w:eastAsia="仿宋_GB2312"/>
          <w:b w:val="0"/>
          <w:bCs w:val="0"/>
          <w:color w:val="000000"/>
          <w:sz w:val="32"/>
          <w:szCs w:val="32"/>
        </w:rPr>
        <w:t>社会保障和就业支出（类）行政事业单位离退休（款）机关事业单位基本养老保险缴费支出（项）：</w:t>
      </w:r>
      <w:r>
        <w:rPr>
          <w:rFonts w:hint="eastAsia" w:ascii="仿宋_GB2312" w:eastAsia="仿宋_GB2312"/>
          <w:color w:val="000000"/>
          <w:sz w:val="32"/>
          <w:szCs w:val="32"/>
        </w:rPr>
        <w:t>指机关事业单位实施养老保险制度由单位缴纳的基本养老保险费支出。</w:t>
      </w:r>
    </w:p>
    <w:p>
      <w:pPr>
        <w:spacing w:line="600" w:lineRule="exact"/>
        <w:ind w:firstLine="640" w:firstLineChars="200"/>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Style w:val="29"/>
          <w:rFonts w:hint="eastAsia" w:ascii="仿宋_GB2312" w:eastAsia="仿宋_GB2312"/>
          <w:b w:val="0"/>
          <w:bCs w:val="0"/>
          <w:color w:val="000000"/>
          <w:sz w:val="32"/>
          <w:szCs w:val="32"/>
        </w:rPr>
        <w:t>社会保障和就业（类）行政事业单位离退休（款）机关事业单位职业年金缴费支出（项）</w:t>
      </w:r>
      <w:r>
        <w:rPr>
          <w:rFonts w:hint="eastAsia" w:ascii="仿宋_GB2312" w:eastAsia="仿宋_GB2312"/>
          <w:color w:val="000000"/>
          <w:sz w:val="32"/>
          <w:szCs w:val="32"/>
        </w:rPr>
        <w:t>：指机关事业单位实施养老保险制度由单位缴纳的职业年金支出。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医疗卫生与计划生育（类）行政事业单位医疗（款）公务员医疗补助（项）:指反映财政部门安排的公务员医疗补助经费。</w:t>
      </w:r>
    </w:p>
    <w:p>
      <w:pPr>
        <w:ind w:firstLine="640" w:firstLineChars="200"/>
        <w:rPr>
          <w:rFonts w:hint="eastAsia" w:ascii="仿宋_GB2312" w:eastAsia="仿宋_GB2312"/>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Style w:val="29"/>
          <w:rFonts w:hint="eastAsia" w:ascii="仿宋_GB2312" w:eastAsia="仿宋_GB2312"/>
          <w:b w:val="0"/>
          <w:bCs w:val="0"/>
          <w:color w:val="000000"/>
          <w:sz w:val="32"/>
          <w:szCs w:val="32"/>
        </w:rPr>
        <w:t>住房保障支出（类）住房改革支出（款）住房公积金（项）</w:t>
      </w:r>
      <w:r>
        <w:rPr>
          <w:rFonts w:hint="eastAsia" w:ascii="仿宋_GB2312" w:eastAsia="仿宋_GB2312"/>
          <w:color w:val="000000"/>
          <w:sz w:val="32"/>
          <w:szCs w:val="32"/>
        </w:rPr>
        <w:t>：指</w:t>
      </w:r>
      <w:r>
        <w:rPr>
          <w:rFonts w:hint="eastAsia" w:ascii="仿宋_GB2312" w:eastAsia="仿宋_GB2312"/>
          <w:sz w:val="32"/>
          <w:szCs w:val="32"/>
        </w:rPr>
        <w:t>反映行政事业单位按人事、财政部门规定的基本工资和津贴补贴以及规定比例为职工缴纳的住房公积金。</w:t>
      </w:r>
    </w:p>
    <w:p>
      <w:pPr>
        <w:pStyle w:val="26"/>
        <w:spacing w:line="560" w:lineRule="exact"/>
        <w:ind w:firstLine="640" w:firstLineChars="200"/>
        <w:rPr>
          <w:rFonts w:hint="eastAsia" w:ascii="仿宋_GB2312" w:eastAsia="仿宋_GB2312"/>
          <w:color w:val="000000"/>
          <w:sz w:val="32"/>
          <w:szCs w:val="32"/>
          <w:lang w:eastAsia="zh-CN"/>
        </w:rPr>
      </w:pPr>
      <w:r>
        <w:rPr>
          <w:rFonts w:hint="eastAsia"/>
          <w:sz w:val="32"/>
          <w:szCs w:val="32"/>
          <w:lang w:val="en-US" w:eastAsia="zh-CN"/>
        </w:rPr>
        <w:t>11.商业服务业等支出（类）旅游业管理与服务支出（款）  行政运行（项）：</w:t>
      </w:r>
      <w:r>
        <w:rPr>
          <w:rFonts w:hint="eastAsia" w:ascii="仿宋_GB2312" w:eastAsia="仿宋_GB2312"/>
          <w:color w:val="000000"/>
          <w:sz w:val="32"/>
          <w:szCs w:val="32"/>
          <w:lang w:eastAsia="zh-CN"/>
        </w:rPr>
        <w:t>反映行政单位（包括实行公务员管理的事业单位）的基本支出。</w:t>
      </w:r>
    </w:p>
    <w:p>
      <w:pPr>
        <w:pStyle w:val="2"/>
        <w:ind w:firstLine="640" w:firstLineChars="200"/>
        <w:rPr>
          <w:rFonts w:hint="eastAsia" w:ascii="仿宋" w:hAnsi="Calibri" w:eastAsia="仿宋" w:cs="仿宋"/>
          <w:color w:val="000000"/>
          <w:kern w:val="0"/>
          <w:sz w:val="32"/>
          <w:szCs w:val="32"/>
          <w:lang w:val="en-US" w:eastAsia="zh-CN" w:bidi="ar-SA"/>
        </w:rPr>
      </w:pPr>
      <w:bookmarkStart w:id="70" w:name="_GoBack"/>
      <w:r>
        <w:rPr>
          <w:rFonts w:hint="eastAsia" w:ascii="仿宋" w:hAnsi="Calibri" w:eastAsia="仿宋" w:cs="仿宋"/>
          <w:color w:val="000000"/>
          <w:kern w:val="0"/>
          <w:sz w:val="32"/>
          <w:szCs w:val="32"/>
          <w:lang w:val="en-US" w:eastAsia="zh-CN" w:bidi="ar-SA"/>
        </w:rPr>
        <w:t>12.商业服务业等支出（类）旅游业管理与服务支出（款）一般行政管理事务（项）：反映行政单位（包括实行公务员管理的事业单位）未单独设置项级科目的其他项目支出。</w:t>
      </w:r>
    </w:p>
    <w:p>
      <w:pPr>
        <w:pStyle w:val="2"/>
        <w:ind w:firstLine="640" w:firstLineChars="200"/>
        <w:rPr>
          <w:rFonts w:hint="eastAsia" w:ascii="仿宋" w:hAnsi="Calibri" w:eastAsia="仿宋" w:cs="仿宋"/>
          <w:color w:val="000000"/>
          <w:kern w:val="0"/>
          <w:sz w:val="32"/>
          <w:szCs w:val="32"/>
          <w:lang w:val="en-US" w:eastAsia="zh-CN" w:bidi="ar-SA"/>
        </w:rPr>
      </w:pPr>
      <w:r>
        <w:rPr>
          <w:rFonts w:hint="eastAsia" w:ascii="仿宋" w:hAnsi="Calibri" w:eastAsia="仿宋" w:cs="仿宋"/>
          <w:color w:val="000000"/>
          <w:kern w:val="0"/>
          <w:sz w:val="32"/>
          <w:szCs w:val="32"/>
          <w:lang w:val="en-US" w:eastAsia="zh-CN" w:bidi="ar-SA"/>
        </w:rPr>
        <w:t>13.商业服务业等支出（类）旅游业管理与服务支出（款）    旅游宣传（项）：反映境内外开展各类旅游宣传促销活动的支出，包括驻外机构宣传费、境外宣传促销费，境内宣传促销费，海外记者及旅行商接待费，旅游宣传品制作费及设备购置费等。</w:t>
      </w:r>
    </w:p>
    <w:p>
      <w:pPr>
        <w:pStyle w:val="2"/>
        <w:ind w:firstLine="640" w:firstLineChars="200"/>
        <w:rPr>
          <w:rFonts w:hint="default" w:ascii="仿宋" w:hAnsi="Calibri" w:eastAsia="仿宋" w:cs="仿宋"/>
          <w:color w:val="000000"/>
          <w:kern w:val="0"/>
          <w:sz w:val="32"/>
          <w:szCs w:val="32"/>
          <w:lang w:val="en-US" w:eastAsia="zh-CN" w:bidi="ar-SA"/>
        </w:rPr>
      </w:pPr>
      <w:r>
        <w:rPr>
          <w:rFonts w:hint="eastAsia" w:ascii="仿宋" w:hAnsi="Calibri" w:eastAsia="仿宋" w:cs="仿宋"/>
          <w:color w:val="000000"/>
          <w:kern w:val="0"/>
          <w:sz w:val="32"/>
          <w:szCs w:val="32"/>
          <w:lang w:val="en-US" w:eastAsia="zh-CN" w:bidi="ar-SA"/>
        </w:rPr>
        <w:t>14.商业服务业等支出（类）旅游业管理与服务支出（款）     其他旅游业管理与服务支出（项）：反映其他用于旅游业管理与服务方面的支出。</w:t>
      </w:r>
    </w:p>
    <w:bookmarkEnd w:id="70"/>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_GB2312" w:hAnsi="仿宋" w:eastAsia="仿宋_GB2312"/>
          <w:b/>
          <w:color w:val="000000"/>
          <w:sz w:val="32"/>
          <w:szCs w:val="32"/>
        </w:rPr>
      </w:pPr>
      <w:r>
        <w:rPr>
          <w:rFonts w:ascii="仿宋_GB2312" w:eastAsia="仿宋_GB2312"/>
          <w:sz w:val="32"/>
          <w:szCs w:val="32"/>
        </w:rPr>
        <w:t>1</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outlineLvl w:val="0"/>
        <w:rPr>
          <w:rFonts w:ascii="仿宋_GB2312" w:hAnsi="仿宋" w:eastAsia="仿宋_GB2312"/>
          <w:b/>
          <w:color w:val="000000"/>
          <w:sz w:val="32"/>
          <w:szCs w:val="32"/>
        </w:rPr>
      </w:pPr>
    </w:p>
    <w:p>
      <w:pPr>
        <w:pStyle w:val="2"/>
        <w:rPr>
          <w:rFonts w:ascii="仿宋_GB2312" w:hAnsi="仿宋" w:eastAsia="仿宋_GB2312"/>
          <w:b/>
          <w:color w:val="000000"/>
          <w:sz w:val="32"/>
          <w:szCs w:val="32"/>
        </w:rPr>
      </w:pPr>
    </w:p>
    <w:p>
      <w:pPr>
        <w:pStyle w:val="2"/>
        <w:rPr>
          <w:rFonts w:ascii="仿宋_GB2312" w:hAnsi="仿宋" w:eastAsia="仿宋_GB2312"/>
          <w:b/>
          <w:color w:val="000000"/>
          <w:sz w:val="32"/>
          <w:szCs w:val="32"/>
        </w:rPr>
      </w:pPr>
    </w:p>
    <w:p>
      <w:pPr>
        <w:pStyle w:val="2"/>
        <w:rPr>
          <w:rFonts w:ascii="仿宋_GB2312" w:hAnsi="仿宋" w:eastAsia="仿宋_GB2312"/>
          <w:b/>
          <w:color w:val="000000"/>
          <w:sz w:val="32"/>
          <w:szCs w:val="32"/>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3"/>
    </w:p>
    <w:p>
      <w:pPr>
        <w:spacing w:line="600" w:lineRule="exact"/>
        <w:jc w:val="center"/>
        <w:outlineLvl w:val="0"/>
        <w:rPr>
          <w:rStyle w:val="16"/>
        </w:rPr>
      </w:pPr>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仁和区旅游局</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3" w:firstLineChars="200"/>
        <w:rPr>
          <w:rFonts w:ascii="仿宋" w:hAnsi="仿宋" w:eastAsia="仿宋" w:cs="??_GB2312"/>
          <w:b/>
          <w:sz w:val="32"/>
          <w:szCs w:val="32"/>
        </w:rPr>
      </w:pPr>
      <w:r>
        <w:rPr>
          <w:rFonts w:hint="eastAsia" w:ascii="仿宋" w:hAnsi="仿宋" w:eastAsia="仿宋" w:cs="??_GB2312"/>
          <w:b/>
          <w:sz w:val="32"/>
          <w:szCs w:val="32"/>
        </w:rPr>
        <w:t>（一）机构组成</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根据《中共攀枝花市仁和区委办公室</w:t>
      </w:r>
      <w:r>
        <w:rPr>
          <w:rFonts w:ascii="仿宋_GB2312" w:eastAsia="仿宋_GB2312"/>
          <w:color w:val="000000"/>
          <w:sz w:val="32"/>
          <w:szCs w:val="32"/>
        </w:rPr>
        <w:t xml:space="preserve"> </w:t>
      </w:r>
      <w:r>
        <w:rPr>
          <w:rFonts w:hint="eastAsia" w:ascii="仿宋_GB2312" w:eastAsia="仿宋_GB2312"/>
          <w:color w:val="000000"/>
          <w:sz w:val="32"/>
          <w:szCs w:val="32"/>
        </w:rPr>
        <w:t>攀枝花市仁和区人民政府关于印发</w:t>
      </w:r>
      <w:r>
        <w:rPr>
          <w:rFonts w:ascii="仿宋_GB2312" w:eastAsia="仿宋_GB2312"/>
          <w:color w:val="000000"/>
          <w:sz w:val="32"/>
          <w:szCs w:val="32"/>
        </w:rPr>
        <w:t>&lt;</w:t>
      </w:r>
      <w:r>
        <w:rPr>
          <w:rFonts w:hint="eastAsia" w:ascii="仿宋_GB2312" w:eastAsia="仿宋_GB2312"/>
          <w:color w:val="000000"/>
          <w:sz w:val="32"/>
          <w:szCs w:val="32"/>
        </w:rPr>
        <w:t>攀枝花市仁和区人民政府职能转变和机构改革方案</w:t>
      </w:r>
      <w:r>
        <w:rPr>
          <w:rFonts w:ascii="仿宋_GB2312" w:eastAsia="仿宋_GB2312"/>
          <w:color w:val="000000"/>
          <w:sz w:val="32"/>
          <w:szCs w:val="32"/>
        </w:rPr>
        <w:t>&gt;</w:t>
      </w:r>
      <w:r>
        <w:rPr>
          <w:rFonts w:hint="eastAsia" w:ascii="仿宋_GB2312" w:eastAsia="仿宋_GB2312"/>
          <w:color w:val="000000"/>
          <w:sz w:val="32"/>
          <w:szCs w:val="32"/>
        </w:rPr>
        <w:t>的通知》（攀仁委</w:t>
      </w:r>
      <w:r>
        <w:rPr>
          <w:rFonts w:ascii="仿宋_GB2312" w:eastAsia="仿宋_GB2312"/>
          <w:color w:val="000000"/>
          <w:sz w:val="32"/>
          <w:szCs w:val="32"/>
        </w:rPr>
        <w:t>[2016]9</w:t>
      </w:r>
      <w:r>
        <w:rPr>
          <w:rFonts w:hint="eastAsia" w:ascii="仿宋_GB2312" w:eastAsia="仿宋_GB2312"/>
          <w:color w:val="000000"/>
          <w:sz w:val="32"/>
          <w:szCs w:val="32"/>
        </w:rPr>
        <w:t>号）要求，设立仁和区旅游局，为区政府直属事业单位，参照公务员法管理。</w:t>
      </w:r>
    </w:p>
    <w:p>
      <w:pPr>
        <w:spacing w:line="580" w:lineRule="exact"/>
        <w:ind w:firstLine="640" w:firstLineChars="200"/>
        <w:rPr>
          <w:rFonts w:ascii="仿宋" w:hAnsi="仿宋" w:eastAsia="仿宋" w:cs="??_GB2312"/>
          <w:sz w:val="32"/>
          <w:szCs w:val="32"/>
        </w:rPr>
      </w:pPr>
      <w:r>
        <w:rPr>
          <w:rFonts w:hint="eastAsia" w:ascii="仿宋_GB2312" w:eastAsia="仿宋_GB2312"/>
          <w:color w:val="000000"/>
          <w:sz w:val="32"/>
          <w:szCs w:val="32"/>
        </w:rPr>
        <w:t>仁和区旅游局设立</w:t>
      </w:r>
      <w:r>
        <w:rPr>
          <w:rFonts w:ascii="仿宋_GB2312" w:eastAsia="仿宋_GB2312"/>
          <w:color w:val="000000"/>
          <w:sz w:val="32"/>
          <w:szCs w:val="32"/>
        </w:rPr>
        <w:t>3</w:t>
      </w:r>
      <w:r>
        <w:rPr>
          <w:rFonts w:hint="eastAsia" w:ascii="仿宋_GB2312" w:eastAsia="仿宋_GB2312"/>
          <w:color w:val="000000"/>
          <w:sz w:val="32"/>
          <w:szCs w:val="32"/>
        </w:rPr>
        <w:t>个内设机构：</w:t>
      </w:r>
      <w:r>
        <w:rPr>
          <w:rFonts w:eastAsia="仿宋_GB2312"/>
          <w:sz w:val="32"/>
          <w:szCs w:val="32"/>
        </w:rPr>
        <w:t> </w:t>
      </w:r>
      <w:r>
        <w:rPr>
          <w:rFonts w:hint="eastAsia" w:ascii="仿宋_GB2312" w:eastAsia="仿宋_GB2312"/>
          <w:sz w:val="32"/>
          <w:szCs w:val="32"/>
        </w:rPr>
        <w:t>办公室（监察室、行政审批股）、规划建设股、</w:t>
      </w:r>
      <w:r>
        <w:rPr>
          <w:rFonts w:hint="eastAsia" w:ascii="仿宋_GB2312" w:hAnsi="宋体" w:eastAsia="仿宋_GB2312" w:cs="宋体"/>
          <w:sz w:val="32"/>
          <w:szCs w:val="32"/>
        </w:rPr>
        <w:t>行业管理市场股。</w:t>
      </w:r>
    </w:p>
    <w:p>
      <w:pPr>
        <w:spacing w:line="580" w:lineRule="exact"/>
        <w:ind w:firstLine="643" w:firstLineChars="200"/>
        <w:rPr>
          <w:rFonts w:ascii="仿宋" w:hAnsi="仿宋" w:eastAsia="仿宋" w:cs="??_GB2312"/>
          <w:b/>
          <w:sz w:val="32"/>
          <w:szCs w:val="32"/>
        </w:rPr>
      </w:pPr>
      <w:r>
        <w:rPr>
          <w:rFonts w:hint="eastAsia" w:ascii="仿宋" w:hAnsi="仿宋" w:eastAsia="仿宋" w:cs="??_GB2312"/>
          <w:b/>
          <w:sz w:val="32"/>
          <w:szCs w:val="32"/>
        </w:rPr>
        <w:t>（二）机构职能</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执行国家、省、市旅游管理工作的方针、政策、法律、法规和规章，产业发展的地方标准和行业规范；依法对违规案件进行调查、证据收集，对旅游市场稽查人员的执法工作进行监督、检查；总结和交流旅游市场稽查工作的经验，并向有关立法机关和政府有关部门反映完善法律、法规和规章的建议；协同有关执法部门实施联合执法工作。</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拟订并组织实施全区旅游业中长期发展规划、年度计划和专项规划；负责组织拟订仁和区旅游产业发展战略、政策、措施并组织实施；会同有关部门研究编制旅游产业发展规划、计划并组织实施。</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负责统筹仁和区旅游资源的开发、整合、利用；协调推动仁和区旅游产业发展，促进旅游产业与其他相关产业融合；协调解决旅游产业发展的重大问题。</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组织仁和区旅游对外宣传和重大推广活动，组织协调重大旅游节庆和会展活动，培育旅游品牌；负责旅游对外交流与合作，推动旅游区域合作，健全跨区域旅游合作体系；参与全市旅游整体形象的对外宣传和重大推广活动。</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负责组织仁和区旅游资源的普查、规划、开发、指导和相关保护工作；指导重点旅游区域、旅游目的地和旅游线路的规划开发和推广；指导促进高端旅游、历史文化旅游、阳光康养旅游、新型乡村生态旅游发展。</w:t>
      </w:r>
      <w:r>
        <w:rPr>
          <w:rFonts w:ascii="仿宋_GB2312" w:eastAsia="仿宋_GB2312"/>
          <w:sz w:val="32"/>
          <w:szCs w:val="32"/>
        </w:rPr>
        <w:br w:type="textWrapping"/>
      </w:r>
      <w:r>
        <w:rPr>
          <w:rFonts w:eastAsia="仿宋_GB2312"/>
          <w:sz w:val="32"/>
          <w:szCs w:val="32"/>
        </w:rPr>
        <w:t> </w:t>
      </w:r>
      <w:r>
        <w:rPr>
          <w:rFonts w:ascii="仿宋_GB2312" w:eastAsia="仿宋_GB2312"/>
          <w:sz w:val="32"/>
          <w:szCs w:val="32"/>
        </w:rPr>
        <w:t xml:space="preserve">   6.</w:t>
      </w:r>
      <w:r>
        <w:rPr>
          <w:rFonts w:hint="eastAsia" w:ascii="仿宋_GB2312" w:eastAsia="仿宋_GB2312"/>
          <w:sz w:val="32"/>
          <w:szCs w:val="32"/>
        </w:rPr>
        <w:t>会同有关部门开展旅游产业投资促进和重大旅游项目策划、规划、包装、招商引资及建设的协调指导工作；监测旅游产业经济运行；负责旅游统计、分析和旅游市场动态信息收集、发布工作。</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组织协调旅游公共服务设施建设、改造工作，建立健全旅游集散体系、咨询服务体系和旅游公共服务信息网络体系，负责智慧旅游工作；制定并组织实施旅游人才培训；组织协调和指导全区旅游商品的开发。</w:t>
      </w:r>
    </w:p>
    <w:p>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负责规范旅游市场秩序，监督辖区内涉旅企业的管理服务质量，协同相关部门查处旅游经营单位及从业人员的违法经营行为，受理旅游投诉、举报，整顿规范旅游市场经营秩序；负责全区旅游市场检查和综合整治，会同有关部门监督管理旅游市场，规范旅游企业和从业人员的经营和服务行为；按照有关法律、法规和规定，承担旅游行业行政审批事项的办理。</w:t>
      </w:r>
    </w:p>
    <w:p>
      <w:pPr>
        <w:spacing w:line="56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负责辖区内国内旅行社的登记备案，会同有关部门推进旅游体制和机制改革工作，指导旅游行业精神文明建设、诚信体系建设和行业组织的业务工作。</w:t>
      </w:r>
    </w:p>
    <w:p>
      <w:pPr>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承担旅游安全监管责任，负责旅游安全的综合协调和监督管理；制定旅游行业突发事件应急预案，并组织实施；组织协调应急救援工作。</w:t>
      </w:r>
    </w:p>
    <w:p>
      <w:pPr>
        <w:spacing w:line="56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按管理权限对旅游饭店、旅游景点、旅游购物点、旅行社的级别和资质进行申报、管理；负责三星级以上乡村酒店</w:t>
      </w:r>
      <w:r>
        <w:rPr>
          <w:rFonts w:ascii="仿宋_GB2312" w:eastAsia="仿宋_GB2312"/>
          <w:sz w:val="32"/>
          <w:szCs w:val="32"/>
        </w:rPr>
        <w:t>/</w:t>
      </w:r>
      <w:r>
        <w:rPr>
          <w:rFonts w:hint="eastAsia" w:ascii="仿宋_GB2312" w:eastAsia="仿宋_GB2312"/>
          <w:sz w:val="32"/>
          <w:szCs w:val="32"/>
        </w:rPr>
        <w:t>农家乐的审核、申报和二星级以下乡村酒店</w:t>
      </w:r>
      <w:r>
        <w:rPr>
          <w:rFonts w:ascii="仿宋_GB2312" w:eastAsia="仿宋_GB2312"/>
          <w:sz w:val="32"/>
          <w:szCs w:val="32"/>
        </w:rPr>
        <w:t>/</w:t>
      </w:r>
      <w:r>
        <w:rPr>
          <w:rFonts w:hint="eastAsia" w:ascii="仿宋_GB2312" w:eastAsia="仿宋_GB2312"/>
          <w:sz w:val="32"/>
          <w:szCs w:val="32"/>
        </w:rPr>
        <w:t>农家乐的评定、审批和复核工作。</w:t>
      </w:r>
      <w:r>
        <w:rPr>
          <w:rFonts w:ascii="仿宋_GB2312" w:eastAsia="仿宋_GB2312"/>
          <w:sz w:val="32"/>
          <w:szCs w:val="32"/>
        </w:rPr>
        <w:br w:type="textWrapping"/>
      </w:r>
      <w:r>
        <w:rPr>
          <w:rFonts w:eastAsia="仿宋_GB2312"/>
          <w:sz w:val="32"/>
          <w:szCs w:val="32"/>
        </w:rPr>
        <w:t>   </w:t>
      </w:r>
      <w:r>
        <w:rPr>
          <w:rFonts w:ascii="仿宋_GB2312" w:eastAsia="仿宋_GB2312"/>
          <w:sz w:val="32"/>
          <w:szCs w:val="32"/>
        </w:rPr>
        <w:t xml:space="preserve">  12.</w:t>
      </w:r>
      <w:r>
        <w:rPr>
          <w:rFonts w:hint="eastAsia" w:ascii="仿宋_GB2312" w:eastAsia="仿宋_GB2312"/>
          <w:sz w:val="32"/>
          <w:szCs w:val="32"/>
        </w:rPr>
        <w:t>承办区政府交办的其他事项。</w:t>
      </w:r>
    </w:p>
    <w:p>
      <w:pPr>
        <w:spacing w:line="580" w:lineRule="exact"/>
        <w:ind w:firstLine="482" w:firstLineChars="150"/>
        <w:rPr>
          <w:rFonts w:ascii="仿宋" w:hAnsi="仿宋" w:eastAsia="仿宋" w:cs="??_GB2312"/>
          <w:b/>
          <w:sz w:val="32"/>
          <w:szCs w:val="32"/>
        </w:rPr>
      </w:pPr>
      <w:r>
        <w:rPr>
          <w:rFonts w:hint="eastAsia" w:ascii="仿宋" w:hAnsi="仿宋" w:eastAsia="仿宋" w:cs="??_GB2312"/>
          <w:b/>
          <w:sz w:val="32"/>
          <w:szCs w:val="32"/>
        </w:rPr>
        <w:t>（三）人员概况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根据《攀枝花市仁和区人民政府办公室关于印发攀枝花市仁和区旅游局主要职责内设机构和人员编制规定的通知》（攀仁府办〔</w:t>
      </w:r>
      <w:r>
        <w:rPr>
          <w:rFonts w:ascii="仿宋_GB2312" w:hAnsi="仿宋" w:eastAsia="仿宋_GB2312" w:cs="??_GB2312"/>
          <w:sz w:val="32"/>
          <w:szCs w:val="32"/>
        </w:rPr>
        <w:t>2016</w:t>
      </w:r>
      <w:r>
        <w:rPr>
          <w:rFonts w:hint="eastAsia" w:ascii="仿宋" w:hAnsi="仿宋" w:eastAsia="仿宋" w:cs="??_GB2312"/>
          <w:sz w:val="32"/>
          <w:szCs w:val="32"/>
        </w:rPr>
        <w:t>〕</w:t>
      </w:r>
      <w:r>
        <w:rPr>
          <w:rFonts w:ascii="仿宋_GB2312" w:hAnsi="仿宋" w:eastAsia="仿宋_GB2312" w:cs="??_GB2312"/>
          <w:sz w:val="32"/>
          <w:szCs w:val="32"/>
        </w:rPr>
        <w:t>30</w:t>
      </w:r>
      <w:r>
        <w:rPr>
          <w:rFonts w:hint="eastAsia" w:ascii="仿宋" w:hAnsi="仿宋" w:eastAsia="仿宋" w:cs="??_GB2312"/>
          <w:sz w:val="32"/>
          <w:szCs w:val="32"/>
        </w:rPr>
        <w:t>号），攀枝花市仁和区旅游局参照公务员法管理的事业编制</w:t>
      </w:r>
      <w:r>
        <w:rPr>
          <w:rFonts w:ascii="仿宋_GB2312" w:hAnsi="仿宋" w:eastAsia="仿宋_GB2312" w:cs="??_GB2312"/>
          <w:sz w:val="32"/>
          <w:szCs w:val="32"/>
        </w:rPr>
        <w:t>9</w:t>
      </w:r>
      <w:r>
        <w:rPr>
          <w:rFonts w:hint="eastAsia" w:ascii="仿宋_GB2312" w:hAnsi="仿宋" w:eastAsia="仿宋_GB2312" w:cs="??_GB2312"/>
          <w:sz w:val="32"/>
          <w:szCs w:val="32"/>
        </w:rPr>
        <w:t>名，其中局长</w:t>
      </w:r>
      <w:r>
        <w:rPr>
          <w:rFonts w:ascii="仿宋_GB2312" w:hAnsi="仿宋" w:eastAsia="仿宋_GB2312" w:cs="??_GB2312"/>
          <w:sz w:val="32"/>
          <w:szCs w:val="32"/>
        </w:rPr>
        <w:t>1</w:t>
      </w:r>
      <w:r>
        <w:rPr>
          <w:rFonts w:hint="eastAsia" w:ascii="仿宋_GB2312" w:hAnsi="仿宋" w:eastAsia="仿宋_GB2312" w:cs="??_GB2312"/>
          <w:sz w:val="32"/>
          <w:szCs w:val="32"/>
        </w:rPr>
        <w:t>名</w:t>
      </w:r>
      <w:r>
        <w:rPr>
          <w:rFonts w:hint="eastAsia" w:ascii="仿宋" w:hAnsi="仿宋" w:eastAsia="仿宋" w:cs="??_GB2312"/>
          <w:sz w:val="32"/>
          <w:szCs w:val="32"/>
        </w:rPr>
        <w:t>，副局长</w:t>
      </w:r>
      <w:r>
        <w:rPr>
          <w:rFonts w:ascii="仿宋" w:hAnsi="仿宋" w:eastAsia="仿宋" w:cs="??_GB2312"/>
          <w:sz w:val="32"/>
          <w:szCs w:val="32"/>
        </w:rPr>
        <w:t>2</w:t>
      </w:r>
      <w:r>
        <w:rPr>
          <w:rFonts w:hint="eastAsia" w:ascii="仿宋" w:hAnsi="仿宋" w:eastAsia="仿宋" w:cs="??_GB2312"/>
          <w:sz w:val="32"/>
          <w:szCs w:val="32"/>
        </w:rPr>
        <w:t>名，纪检组长</w:t>
      </w:r>
      <w:r>
        <w:rPr>
          <w:rFonts w:ascii="仿宋" w:hAnsi="仿宋" w:eastAsia="仿宋" w:cs="??_GB2312"/>
          <w:sz w:val="32"/>
          <w:szCs w:val="32"/>
        </w:rPr>
        <w:t>1</w:t>
      </w:r>
      <w:r>
        <w:rPr>
          <w:rFonts w:hint="eastAsia" w:ascii="仿宋" w:hAnsi="仿宋" w:eastAsia="仿宋" w:cs="??_GB2312"/>
          <w:sz w:val="32"/>
          <w:szCs w:val="32"/>
        </w:rPr>
        <w:t>名。内设机构股级领导职数</w:t>
      </w:r>
      <w:r>
        <w:rPr>
          <w:rFonts w:ascii="仿宋" w:hAnsi="仿宋" w:eastAsia="仿宋" w:cs="??_GB2312"/>
          <w:sz w:val="32"/>
          <w:szCs w:val="32"/>
        </w:rPr>
        <w:t>3</w:t>
      </w:r>
      <w:r>
        <w:rPr>
          <w:rFonts w:hint="eastAsia" w:ascii="仿宋" w:hAnsi="仿宋" w:eastAsia="仿宋" w:cs="??_GB2312"/>
          <w:sz w:val="32"/>
          <w:szCs w:val="32"/>
        </w:rPr>
        <w:t>名。</w:t>
      </w:r>
    </w:p>
    <w:p>
      <w:pPr>
        <w:spacing w:line="580" w:lineRule="exact"/>
        <w:ind w:firstLine="640" w:firstLineChars="200"/>
        <w:rPr>
          <w:rFonts w:ascii="仿宋_GB2312" w:hAnsi="仿宋" w:eastAsia="仿宋_GB2312" w:cs="??_GB2312"/>
          <w:sz w:val="32"/>
          <w:szCs w:val="32"/>
        </w:rPr>
      </w:pPr>
      <w:r>
        <w:rPr>
          <w:rFonts w:ascii="仿宋_GB2312" w:hAnsi="仿宋" w:eastAsia="仿宋_GB2312" w:cs="??_GB2312"/>
          <w:sz w:val="32"/>
          <w:szCs w:val="32"/>
        </w:rPr>
        <w:t>2018</w:t>
      </w:r>
      <w:r>
        <w:rPr>
          <w:rFonts w:hint="eastAsia" w:ascii="仿宋_GB2312" w:hAnsi="仿宋" w:eastAsia="仿宋_GB2312" w:cs="??_GB2312"/>
          <w:sz w:val="32"/>
          <w:szCs w:val="32"/>
        </w:rPr>
        <w:t>年末，仁和区旅游局实有参照公务员法管理事业编制人员</w:t>
      </w:r>
      <w:r>
        <w:rPr>
          <w:rFonts w:ascii="仿宋_GB2312" w:hAnsi="仿宋" w:eastAsia="仿宋_GB2312" w:cs="??_GB2312"/>
          <w:sz w:val="32"/>
          <w:szCs w:val="32"/>
        </w:rPr>
        <w:t>7</w:t>
      </w:r>
      <w:r>
        <w:rPr>
          <w:rFonts w:hint="eastAsia" w:ascii="仿宋_GB2312" w:hAnsi="仿宋" w:eastAsia="仿宋_GB2312" w:cs="??_GB2312"/>
          <w:sz w:val="32"/>
          <w:szCs w:val="32"/>
        </w:rPr>
        <w:t>名，其中局长</w:t>
      </w:r>
      <w:r>
        <w:rPr>
          <w:rFonts w:ascii="仿宋_GB2312" w:hAnsi="仿宋" w:eastAsia="仿宋_GB2312" w:cs="??_GB2312"/>
          <w:sz w:val="32"/>
          <w:szCs w:val="32"/>
        </w:rPr>
        <w:t>1</w:t>
      </w:r>
      <w:r>
        <w:rPr>
          <w:rFonts w:hint="eastAsia" w:ascii="仿宋_GB2312" w:hAnsi="仿宋" w:eastAsia="仿宋_GB2312" w:cs="??_GB2312"/>
          <w:sz w:val="32"/>
          <w:szCs w:val="32"/>
        </w:rPr>
        <w:t>名，副局长</w:t>
      </w:r>
      <w:r>
        <w:rPr>
          <w:rFonts w:ascii="仿宋_GB2312" w:hAnsi="仿宋" w:eastAsia="仿宋_GB2312" w:cs="??_GB2312"/>
          <w:sz w:val="32"/>
          <w:szCs w:val="32"/>
        </w:rPr>
        <w:t>1</w:t>
      </w:r>
      <w:r>
        <w:rPr>
          <w:rFonts w:hint="eastAsia" w:ascii="仿宋_GB2312" w:hAnsi="仿宋" w:eastAsia="仿宋_GB2312" w:cs="??_GB2312"/>
          <w:sz w:val="32"/>
          <w:szCs w:val="32"/>
        </w:rPr>
        <w:t>名，纪检组长</w:t>
      </w:r>
      <w:r>
        <w:rPr>
          <w:rFonts w:ascii="仿宋_GB2312" w:hAnsi="仿宋" w:eastAsia="仿宋_GB2312" w:cs="??_GB2312"/>
          <w:sz w:val="32"/>
          <w:szCs w:val="32"/>
        </w:rPr>
        <w:t>1</w:t>
      </w:r>
      <w:r>
        <w:rPr>
          <w:rFonts w:hint="eastAsia" w:ascii="仿宋_GB2312" w:hAnsi="仿宋" w:eastAsia="仿宋_GB2312" w:cs="??_GB2312"/>
          <w:sz w:val="32"/>
          <w:szCs w:val="32"/>
        </w:rPr>
        <w:t>名。</w:t>
      </w:r>
    </w:p>
    <w:p>
      <w:pPr>
        <w:spacing w:line="580" w:lineRule="exact"/>
        <w:ind w:firstLine="640" w:firstLineChars="200"/>
        <w:rPr>
          <w:rFonts w:ascii="仿宋" w:hAnsi="仿宋" w:eastAsia="仿宋" w:cs="??_GB231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138.36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132.11</w:t>
      </w:r>
      <w:r>
        <w:rPr>
          <w:rFonts w:hint="eastAsia" w:ascii="仿宋" w:hAnsi="仿宋" w:eastAsia="仿宋"/>
          <w:color w:val="000000"/>
          <w:sz w:val="32"/>
          <w:szCs w:val="32"/>
        </w:rPr>
        <w:t>万元，占</w:t>
      </w:r>
      <w:r>
        <w:rPr>
          <w:rFonts w:ascii="仿宋" w:hAnsi="仿宋" w:eastAsia="仿宋"/>
          <w:color w:val="000000"/>
          <w:sz w:val="32"/>
          <w:szCs w:val="32"/>
        </w:rPr>
        <w:t>95.48%</w:t>
      </w:r>
      <w:r>
        <w:rPr>
          <w:rFonts w:hint="eastAsia" w:ascii="仿宋" w:hAnsi="仿宋" w:eastAsia="仿宋"/>
          <w:color w:val="000000"/>
          <w:sz w:val="32"/>
          <w:szCs w:val="32"/>
        </w:rPr>
        <w:t>；政府性基金预算财政拨款收入</w:t>
      </w:r>
      <w:r>
        <w:rPr>
          <w:rFonts w:ascii="仿宋" w:hAnsi="仿宋" w:eastAsia="仿宋"/>
          <w:color w:val="000000"/>
          <w:sz w:val="32"/>
          <w:szCs w:val="32"/>
        </w:rPr>
        <w:t>6.25</w:t>
      </w:r>
      <w:r>
        <w:rPr>
          <w:rFonts w:hint="eastAsia" w:ascii="仿宋" w:hAnsi="仿宋" w:eastAsia="仿宋"/>
          <w:color w:val="000000"/>
          <w:sz w:val="32"/>
          <w:szCs w:val="32"/>
        </w:rPr>
        <w:t>万元，占</w:t>
      </w:r>
      <w:r>
        <w:rPr>
          <w:rFonts w:ascii="仿宋" w:hAnsi="仿宋" w:eastAsia="仿宋"/>
          <w:color w:val="000000"/>
          <w:sz w:val="32"/>
          <w:szCs w:val="32"/>
        </w:rPr>
        <w:t>4.52%</w:t>
      </w:r>
      <w:r>
        <w:rPr>
          <w:rFonts w:hint="eastAsia" w:ascii="仿宋" w:hAnsi="仿宋" w:eastAsia="仿宋"/>
          <w:color w:val="000000"/>
          <w:sz w:val="32"/>
          <w:szCs w:val="32"/>
        </w:rPr>
        <w:t>。</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（二）部门财政资金支出情况</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141.54</w:t>
      </w:r>
      <w:r>
        <w:rPr>
          <w:rFonts w:hint="eastAsia" w:ascii="仿宋" w:hAnsi="仿宋" w:eastAsia="仿宋"/>
          <w:color w:val="000000"/>
          <w:sz w:val="32"/>
          <w:szCs w:val="32"/>
        </w:rPr>
        <w:t>万元，其中：基本支出</w:t>
      </w:r>
      <w:r>
        <w:rPr>
          <w:rFonts w:ascii="仿宋" w:hAnsi="仿宋" w:eastAsia="仿宋"/>
          <w:color w:val="000000"/>
          <w:sz w:val="32"/>
          <w:szCs w:val="32"/>
        </w:rPr>
        <w:t>115.50</w:t>
      </w:r>
      <w:r>
        <w:rPr>
          <w:rFonts w:hint="eastAsia" w:ascii="仿宋" w:hAnsi="仿宋" w:eastAsia="仿宋"/>
          <w:color w:val="000000"/>
          <w:sz w:val="32"/>
          <w:szCs w:val="32"/>
        </w:rPr>
        <w:t>万元，占</w:t>
      </w:r>
      <w:r>
        <w:rPr>
          <w:rFonts w:ascii="仿宋" w:hAnsi="仿宋" w:eastAsia="仿宋"/>
          <w:color w:val="000000"/>
          <w:sz w:val="32"/>
          <w:szCs w:val="32"/>
        </w:rPr>
        <w:t>81.60%</w:t>
      </w:r>
      <w:r>
        <w:rPr>
          <w:rFonts w:hint="eastAsia" w:ascii="仿宋" w:hAnsi="仿宋" w:eastAsia="仿宋"/>
          <w:color w:val="000000"/>
          <w:sz w:val="32"/>
          <w:szCs w:val="32"/>
        </w:rPr>
        <w:t>；项目支出</w:t>
      </w:r>
      <w:r>
        <w:rPr>
          <w:rFonts w:ascii="仿宋" w:hAnsi="仿宋" w:eastAsia="仿宋"/>
          <w:color w:val="000000"/>
          <w:sz w:val="32"/>
          <w:szCs w:val="32"/>
        </w:rPr>
        <w:t>26.04</w:t>
      </w:r>
      <w:r>
        <w:rPr>
          <w:rFonts w:hint="eastAsia" w:ascii="仿宋" w:hAnsi="仿宋" w:eastAsia="仿宋"/>
          <w:color w:val="000000"/>
          <w:sz w:val="32"/>
          <w:szCs w:val="32"/>
        </w:rPr>
        <w:t>万元，占</w:t>
      </w:r>
      <w:r>
        <w:rPr>
          <w:rFonts w:ascii="仿宋" w:hAnsi="仿宋" w:eastAsia="仿宋"/>
          <w:color w:val="000000"/>
          <w:sz w:val="32"/>
          <w:szCs w:val="32"/>
        </w:rPr>
        <w:t>18.40%</w:t>
      </w:r>
      <w:r>
        <w:rPr>
          <w:rFonts w:hint="eastAsia" w:ascii="仿宋" w:hAnsi="仿宋" w:eastAsia="仿宋"/>
          <w:color w:val="000000"/>
          <w:sz w:val="32"/>
          <w:szCs w:val="32"/>
        </w:rPr>
        <w:t>。</w:t>
      </w:r>
    </w:p>
    <w:p>
      <w:pPr>
        <w:spacing w:line="580" w:lineRule="exact"/>
        <w:ind w:firstLine="640" w:firstLineChars="200"/>
        <w:rPr>
          <w:rFonts w:ascii="仿宋" w:hAnsi="仿宋" w:eastAsia="仿宋" w:cs="??_GB231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（一）部门预算管理</w:t>
      </w:r>
    </w:p>
    <w:p>
      <w:pPr>
        <w:spacing w:line="580" w:lineRule="exact"/>
        <w:ind w:firstLine="640" w:firstLineChars="200"/>
        <w:rPr>
          <w:rFonts w:eastAsia="仿宋_GB2312"/>
          <w:kern w:val="0"/>
          <w:sz w:val="32"/>
          <w:szCs w:val="32"/>
        </w:rPr>
      </w:pPr>
      <w:r>
        <w:rPr>
          <w:rFonts w:hint="eastAsia" w:eastAsia="仿宋_GB2312"/>
          <w:kern w:val="0"/>
          <w:sz w:val="32"/>
          <w:szCs w:val="32"/>
        </w:rPr>
        <w:t>在预算保障上，将部门目标和工作任务紧紧联系在一起，合理安排资金，达到部门职责与预算项目实施内容匹配，财政资源搭配合理的要求。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专项资金专款专用，项目支出</w:t>
      </w:r>
      <w:r>
        <w:rPr>
          <w:rFonts w:ascii="仿宋_GB2312" w:hAnsi="仿宋" w:eastAsia="仿宋_GB2312" w:cs="仿宋_GB2312"/>
          <w:sz w:val="32"/>
          <w:szCs w:val="32"/>
        </w:rPr>
        <w:t>26.04</w:t>
      </w:r>
      <w:r>
        <w:rPr>
          <w:rFonts w:hint="eastAsia" w:ascii="仿宋_GB2312" w:hAnsi="仿宋" w:eastAsia="仿宋_GB2312" w:cs="仿宋_GB2312"/>
          <w:sz w:val="32"/>
          <w:szCs w:val="32"/>
        </w:rPr>
        <w:t>万元，其中：一般行政管理事务支出</w:t>
      </w:r>
      <w:r>
        <w:rPr>
          <w:rFonts w:ascii="仿宋_GB2312" w:hAnsi="仿宋" w:eastAsia="仿宋_GB2312" w:cs="仿宋_GB2312"/>
          <w:sz w:val="32"/>
          <w:szCs w:val="32"/>
        </w:rPr>
        <w:t>3.86</w:t>
      </w:r>
      <w:r>
        <w:rPr>
          <w:rFonts w:hint="eastAsia" w:ascii="仿宋_GB2312" w:hAnsi="仿宋" w:eastAsia="仿宋_GB2312" w:cs="仿宋_GB2312"/>
          <w:sz w:val="32"/>
          <w:szCs w:val="32"/>
        </w:rPr>
        <w:t>万元（用于开展创文工作、旅游培训等），旅游宣传支出</w:t>
      </w:r>
      <w:r>
        <w:rPr>
          <w:rFonts w:ascii="仿宋_GB2312" w:hAnsi="仿宋" w:eastAsia="仿宋_GB2312" w:cs="仿宋_GB2312"/>
          <w:sz w:val="32"/>
          <w:szCs w:val="32"/>
        </w:rPr>
        <w:t>9.95</w:t>
      </w:r>
      <w:r>
        <w:rPr>
          <w:rFonts w:hint="eastAsia" w:ascii="仿宋_GB2312" w:hAnsi="仿宋" w:eastAsia="仿宋_GB2312" w:cs="仿宋_GB2312"/>
          <w:sz w:val="32"/>
          <w:szCs w:val="32"/>
        </w:rPr>
        <w:t>万元（用于印制旅游宣传册、在四川航空投放广告、赴外开展旅游招商等），其他旅游业管理与服务支出</w:t>
      </w:r>
      <w:r>
        <w:rPr>
          <w:rFonts w:ascii="仿宋_GB2312" w:hAnsi="仿宋" w:eastAsia="仿宋_GB2312" w:cs="仿宋_GB2312"/>
          <w:sz w:val="32"/>
          <w:szCs w:val="32"/>
        </w:rPr>
        <w:t>5.98</w:t>
      </w:r>
      <w:r>
        <w:rPr>
          <w:rFonts w:hint="eastAsia" w:ascii="仿宋_GB2312" w:hAnsi="仿宋" w:eastAsia="仿宋_GB2312" w:cs="仿宋_GB2312"/>
          <w:sz w:val="32"/>
          <w:szCs w:val="32"/>
        </w:rPr>
        <w:t>万元（用于布德镇设立旅游标识牌），旅游发展基金支出</w:t>
      </w:r>
      <w:r>
        <w:rPr>
          <w:rFonts w:ascii="仿宋_GB2312" w:hAnsi="仿宋" w:eastAsia="仿宋_GB2312" w:cs="仿宋_GB2312"/>
          <w:sz w:val="32"/>
          <w:szCs w:val="32"/>
        </w:rPr>
        <w:t>6.25</w:t>
      </w:r>
      <w:r>
        <w:rPr>
          <w:rFonts w:hint="eastAsia" w:ascii="仿宋_GB2312" w:hAnsi="仿宋" w:eastAsia="仿宋_GB2312" w:cs="仿宋_GB2312"/>
          <w:sz w:val="32"/>
          <w:szCs w:val="32"/>
        </w:rPr>
        <w:t>万元（用于</w:t>
      </w:r>
      <w:r>
        <w:rPr>
          <w:rFonts w:ascii="仿宋_GB2312" w:hAnsi="仿宋" w:eastAsia="仿宋_GB2312" w:cs="仿宋_GB2312"/>
          <w:sz w:val="32"/>
          <w:szCs w:val="32"/>
        </w:rPr>
        <w:t>5</w:t>
      </w:r>
      <w:r>
        <w:rPr>
          <w:rFonts w:hint="eastAsia" w:ascii="仿宋_GB2312" w:hAnsi="仿宋" w:eastAsia="仿宋_GB2312" w:cs="仿宋_GB2312"/>
          <w:sz w:val="32"/>
          <w:szCs w:val="32"/>
        </w:rPr>
        <w:t>个旅游厕所建设补助）。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通过部门整体支出绩效评价更加合理安排资金，提高财政资金使用效益，发挥财政资金的更大效益。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年本部门严格按照预算要求，做到了“先有预算，后有支出”，</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按照财政资金的使用用途和目的，做到资金管理制度健全，款项支付规范，专款专用，</w:t>
      </w:r>
      <w:r>
        <w:rPr>
          <w:rFonts w:hint="eastAsia" w:ascii="仿宋_GB2312" w:hAnsi="仿宋" w:eastAsia="仿宋_GB2312" w:cs="仿宋_GB2312"/>
          <w:sz w:val="32"/>
          <w:szCs w:val="32"/>
        </w:rPr>
        <w:t>合理使用财政资金，无超预算、无预算支出，无虚列支出、转移或者套取财政资金情况，未发现违规违纪情况，财务管理规范。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000000"/>
          <w:kern w:val="0"/>
          <w:sz w:val="32"/>
          <w:szCs w:val="32"/>
          <w:shd w:val="clear" w:color="auto" w:fill="FFFFFF"/>
          <w:lang w:val="zh-CN"/>
        </w:rPr>
        <w:t>内部控制管理和绩效监测工作还有待进一步健全和完善。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sz w:val="32"/>
          <w:szCs w:val="32"/>
          <w:lang w:val="zh-CN"/>
        </w:rPr>
        <w:t>一是加强《预算法》学习，增强预算法规意识，提高预算编制工作的科学性、准确性；二是加强内部控制制度建设，严格执行预算内控管理，提高预算绩效。</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 w:hAnsi="仿宋" w:eastAsia="仿宋" w:cs="??_GB2312"/>
          <w:sz w:val="32"/>
          <w:szCs w:val="32"/>
        </w:rPr>
      </w:pPr>
    </w:p>
    <w:p>
      <w:pPr>
        <w:spacing w:line="580" w:lineRule="exact"/>
        <w:ind w:firstLine="640" w:firstLineChars="200"/>
        <w:rPr>
          <w:rFonts w:ascii="??_GB2312" w:hAnsi="??_GB2312" w:cs="??_GB2312"/>
          <w:sz w:val="32"/>
          <w:szCs w:val="32"/>
        </w:rPr>
      </w:pPr>
    </w:p>
    <w:p>
      <w:pPr>
        <w:widowControl/>
        <w:jc w:val="left"/>
        <w:rPr>
          <w:rFonts w:ascii="??_GB2312" w:hAnsi="??_GB2312" w:cs="??_GB2312"/>
          <w:sz w:val="32"/>
          <w:szCs w:val="32"/>
        </w:rPr>
      </w:pPr>
      <w:r>
        <w:rPr>
          <w:rFonts w:ascii="??_GB2312" w:hAnsi="??_GB2312" w:cs="??_GB2312"/>
          <w:sz w:val="32"/>
          <w:szCs w:val="32"/>
        </w:rPr>
        <w:br w:type="page"/>
      </w:r>
    </w:p>
    <w:p>
      <w:pPr>
        <w:spacing w:line="600" w:lineRule="exact"/>
        <w:jc w:val="center"/>
        <w:outlineLvl w:val="0"/>
        <w:rPr>
          <w:rStyle w:val="16"/>
          <w:rFonts w:ascii="黑体" w:hAnsi="黑体" w:eastAsia="黑体"/>
          <w:b w:val="0"/>
        </w:rPr>
      </w:pPr>
      <w:bookmarkStart w:id="56"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4"/>
      <w:bookmarkEnd w:id="56"/>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57"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57"/>
    </w:p>
    <w:p>
      <w:pPr>
        <w:pStyle w:val="4"/>
        <w:rPr>
          <w:rFonts w:ascii="仿宋" w:hAnsi="仿宋" w:eastAsia="仿宋"/>
          <w:color w:val="000000"/>
        </w:rPr>
      </w:pPr>
      <w:bookmarkStart w:id="58"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58"/>
    </w:p>
    <w:p>
      <w:pPr>
        <w:pStyle w:val="4"/>
        <w:rPr>
          <w:rFonts w:ascii="仿宋" w:hAnsi="仿宋" w:eastAsia="仿宋"/>
          <w:color w:val="000000"/>
        </w:rPr>
      </w:pPr>
      <w:bookmarkStart w:id="59"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59"/>
    </w:p>
    <w:p>
      <w:pPr>
        <w:pStyle w:val="4"/>
        <w:rPr>
          <w:rFonts w:ascii="仿宋" w:hAnsi="仿宋" w:eastAsia="仿宋"/>
          <w:b w:val="0"/>
          <w:color w:val="000000"/>
        </w:rPr>
      </w:pPr>
      <w:bookmarkStart w:id="60"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0"/>
    </w:p>
    <w:p>
      <w:pPr>
        <w:pStyle w:val="4"/>
        <w:rPr>
          <w:rFonts w:ascii="仿宋" w:hAnsi="仿宋" w:eastAsia="仿宋"/>
          <w:color w:val="000000"/>
        </w:rPr>
      </w:pPr>
      <w:bookmarkStart w:id="61"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1"/>
    </w:p>
    <w:p>
      <w:pPr>
        <w:pStyle w:val="4"/>
        <w:rPr>
          <w:rFonts w:ascii="仿宋" w:hAnsi="仿宋" w:eastAsia="仿宋"/>
          <w:color w:val="000000"/>
        </w:rPr>
      </w:pPr>
      <w:bookmarkStart w:id="62"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2"/>
    </w:p>
    <w:p>
      <w:pPr>
        <w:pStyle w:val="4"/>
        <w:rPr>
          <w:rFonts w:ascii="仿宋" w:hAnsi="仿宋" w:eastAsia="仿宋"/>
          <w:color w:val="000000"/>
        </w:rPr>
      </w:pPr>
      <w:bookmarkStart w:id="63"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3"/>
    </w:p>
    <w:p>
      <w:pPr>
        <w:pStyle w:val="4"/>
        <w:rPr>
          <w:rFonts w:ascii="仿宋" w:hAnsi="仿宋" w:eastAsia="仿宋"/>
          <w:color w:val="000000"/>
        </w:rPr>
      </w:pPr>
      <w:bookmarkStart w:id="64"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4"/>
    </w:p>
    <w:p>
      <w:pPr>
        <w:pStyle w:val="4"/>
        <w:rPr>
          <w:rFonts w:ascii="仿宋" w:hAnsi="仿宋" w:eastAsia="仿宋"/>
          <w:color w:val="000000"/>
        </w:rPr>
      </w:pPr>
      <w:bookmarkStart w:id="65"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5"/>
    </w:p>
    <w:p>
      <w:pPr>
        <w:pStyle w:val="4"/>
        <w:rPr>
          <w:rFonts w:ascii="仿宋" w:hAnsi="仿宋" w:eastAsia="仿宋"/>
          <w:color w:val="000000"/>
        </w:rPr>
      </w:pPr>
      <w:bookmarkStart w:id="66"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6"/>
    </w:p>
    <w:p>
      <w:pPr>
        <w:pStyle w:val="4"/>
        <w:rPr>
          <w:rFonts w:ascii="仿宋" w:hAnsi="仿宋" w:eastAsia="仿宋"/>
          <w:color w:val="000000"/>
        </w:rPr>
      </w:pPr>
      <w:bookmarkStart w:id="67"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67"/>
    </w:p>
    <w:p>
      <w:pPr>
        <w:pStyle w:val="4"/>
        <w:rPr>
          <w:rFonts w:ascii="仿宋" w:hAnsi="仿宋" w:eastAsia="仿宋"/>
          <w:color w:val="000000"/>
        </w:rPr>
      </w:pPr>
      <w:bookmarkStart w:id="68"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68"/>
    </w:p>
    <w:p>
      <w:pPr>
        <w:pStyle w:val="4"/>
        <w:rPr>
          <w:rFonts w:ascii="仿宋" w:hAnsi="仿宋" w:eastAsia="仿宋"/>
          <w:color w:val="000000"/>
        </w:rPr>
      </w:pPr>
      <w:bookmarkStart w:id="69"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宋一_GBK">
    <w:altName w:val="宋体"/>
    <w:panose1 w:val="00000000000000000000"/>
    <w:charset w:val="86"/>
    <w:family w:val="script"/>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24BEB"/>
    <w:multiLevelType w:val="singleLevel"/>
    <w:tmpl w:val="86924BEB"/>
    <w:lvl w:ilvl="0" w:tentative="0">
      <w:start w:val="1"/>
      <w:numFmt w:val="decimalEnclosedCircleChinese"/>
      <w:suff w:val="space"/>
      <w:lvlText w:val="%1"/>
      <w:lvlJc w:val="left"/>
      <w:rPr>
        <w:rFonts w:hint="eastAsia" w:cs="Times New Roman"/>
      </w:rPr>
    </w:lvl>
  </w:abstractNum>
  <w:abstractNum w:abstractNumId="1">
    <w:nsid w:val="8F3E72B6"/>
    <w:multiLevelType w:val="singleLevel"/>
    <w:tmpl w:val="8F3E72B6"/>
    <w:lvl w:ilvl="0" w:tentative="0">
      <w:start w:val="1"/>
      <w:numFmt w:val="decimalEnclosedCircleChinese"/>
      <w:suff w:val="space"/>
      <w:lvlText w:val="%1"/>
      <w:lvlJc w:val="left"/>
      <w:rPr>
        <w:rFonts w:hint="eastAsia" w:cs="Times New Roman"/>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2A9313E9"/>
    <w:multiLevelType w:val="multilevel"/>
    <w:tmpl w:val="2A9313E9"/>
    <w:lvl w:ilvl="0" w:tentative="0">
      <w:start w:val="2"/>
      <w:numFmt w:val="japaneseCounting"/>
      <w:lvlText w:val="（%1）"/>
      <w:lvlJc w:val="left"/>
      <w:pPr>
        <w:ind w:left="1755" w:hanging="1080"/>
      </w:pPr>
      <w:rPr>
        <w:rFonts w:hint="default" w:cs="Times New Roman"/>
      </w:rPr>
    </w:lvl>
    <w:lvl w:ilvl="1" w:tentative="0">
      <w:start w:val="1"/>
      <w:numFmt w:val="lowerLetter"/>
      <w:lvlText w:val="%2)"/>
      <w:lvlJc w:val="left"/>
      <w:pPr>
        <w:ind w:left="1515" w:hanging="420"/>
      </w:pPr>
      <w:rPr>
        <w:rFonts w:cs="Times New Roman"/>
      </w:rPr>
    </w:lvl>
    <w:lvl w:ilvl="2" w:tentative="0">
      <w:start w:val="1"/>
      <w:numFmt w:val="lowerRoman"/>
      <w:lvlText w:val="%3."/>
      <w:lvlJc w:val="right"/>
      <w:pPr>
        <w:ind w:left="1935" w:hanging="420"/>
      </w:pPr>
      <w:rPr>
        <w:rFonts w:cs="Times New Roman"/>
      </w:rPr>
    </w:lvl>
    <w:lvl w:ilvl="3" w:tentative="0">
      <w:start w:val="1"/>
      <w:numFmt w:val="decimal"/>
      <w:lvlText w:val="%4."/>
      <w:lvlJc w:val="left"/>
      <w:pPr>
        <w:ind w:left="2355" w:hanging="420"/>
      </w:pPr>
      <w:rPr>
        <w:rFonts w:cs="Times New Roman"/>
      </w:rPr>
    </w:lvl>
    <w:lvl w:ilvl="4" w:tentative="0">
      <w:start w:val="1"/>
      <w:numFmt w:val="lowerLetter"/>
      <w:lvlText w:val="%5)"/>
      <w:lvlJc w:val="left"/>
      <w:pPr>
        <w:ind w:left="2775" w:hanging="420"/>
      </w:pPr>
      <w:rPr>
        <w:rFonts w:cs="Times New Roman"/>
      </w:rPr>
    </w:lvl>
    <w:lvl w:ilvl="5" w:tentative="0">
      <w:start w:val="1"/>
      <w:numFmt w:val="lowerRoman"/>
      <w:lvlText w:val="%6."/>
      <w:lvlJc w:val="right"/>
      <w:pPr>
        <w:ind w:left="3195" w:hanging="420"/>
      </w:pPr>
      <w:rPr>
        <w:rFonts w:cs="Times New Roman"/>
      </w:rPr>
    </w:lvl>
    <w:lvl w:ilvl="6" w:tentative="0">
      <w:start w:val="1"/>
      <w:numFmt w:val="decimal"/>
      <w:lvlText w:val="%7."/>
      <w:lvlJc w:val="left"/>
      <w:pPr>
        <w:ind w:left="3615" w:hanging="420"/>
      </w:pPr>
      <w:rPr>
        <w:rFonts w:cs="Times New Roman"/>
      </w:rPr>
    </w:lvl>
    <w:lvl w:ilvl="7" w:tentative="0">
      <w:start w:val="1"/>
      <w:numFmt w:val="lowerLetter"/>
      <w:lvlText w:val="%8)"/>
      <w:lvlJc w:val="left"/>
      <w:pPr>
        <w:ind w:left="4035" w:hanging="420"/>
      </w:pPr>
      <w:rPr>
        <w:rFonts w:cs="Times New Roman"/>
      </w:rPr>
    </w:lvl>
    <w:lvl w:ilvl="8" w:tentative="0">
      <w:start w:val="1"/>
      <w:numFmt w:val="lowerRoman"/>
      <w:lvlText w:val="%9."/>
      <w:lvlJc w:val="right"/>
      <w:pPr>
        <w:ind w:left="4455" w:hanging="420"/>
      </w:pPr>
      <w:rPr>
        <w:rFonts w:cs="Times New Roman"/>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59ED"/>
    <w:rsid w:val="000211C3"/>
    <w:rsid w:val="000222C6"/>
    <w:rsid w:val="0002549F"/>
    <w:rsid w:val="0006487A"/>
    <w:rsid w:val="00065F8F"/>
    <w:rsid w:val="000768F2"/>
    <w:rsid w:val="0009184B"/>
    <w:rsid w:val="000957B1"/>
    <w:rsid w:val="0009593C"/>
    <w:rsid w:val="000A2D88"/>
    <w:rsid w:val="000A4A55"/>
    <w:rsid w:val="000B047F"/>
    <w:rsid w:val="000B5923"/>
    <w:rsid w:val="000B5A48"/>
    <w:rsid w:val="000B6FF3"/>
    <w:rsid w:val="000C3467"/>
    <w:rsid w:val="000C3CA6"/>
    <w:rsid w:val="000D1267"/>
    <w:rsid w:val="000D1D50"/>
    <w:rsid w:val="000D5782"/>
    <w:rsid w:val="000E6613"/>
    <w:rsid w:val="000E7119"/>
    <w:rsid w:val="00114E9B"/>
    <w:rsid w:val="001203EF"/>
    <w:rsid w:val="00136028"/>
    <w:rsid w:val="0014729F"/>
    <w:rsid w:val="00157BAB"/>
    <w:rsid w:val="00157FB3"/>
    <w:rsid w:val="001654D1"/>
    <w:rsid w:val="0018106D"/>
    <w:rsid w:val="001877A7"/>
    <w:rsid w:val="00191536"/>
    <w:rsid w:val="00196687"/>
    <w:rsid w:val="001C0962"/>
    <w:rsid w:val="001C7A89"/>
    <w:rsid w:val="001D7531"/>
    <w:rsid w:val="001E3CF2"/>
    <w:rsid w:val="001E737D"/>
    <w:rsid w:val="001F0592"/>
    <w:rsid w:val="001F073D"/>
    <w:rsid w:val="001F7506"/>
    <w:rsid w:val="002006CD"/>
    <w:rsid w:val="00202B36"/>
    <w:rsid w:val="00204B7A"/>
    <w:rsid w:val="0021101A"/>
    <w:rsid w:val="0021586B"/>
    <w:rsid w:val="00220536"/>
    <w:rsid w:val="00235629"/>
    <w:rsid w:val="00260C38"/>
    <w:rsid w:val="002616C0"/>
    <w:rsid w:val="002627E6"/>
    <w:rsid w:val="002643C3"/>
    <w:rsid w:val="002662AA"/>
    <w:rsid w:val="00270322"/>
    <w:rsid w:val="002704F7"/>
    <w:rsid w:val="00280496"/>
    <w:rsid w:val="002923EE"/>
    <w:rsid w:val="00295495"/>
    <w:rsid w:val="002A0AB9"/>
    <w:rsid w:val="002B2613"/>
    <w:rsid w:val="002C1B71"/>
    <w:rsid w:val="002C404C"/>
    <w:rsid w:val="002F1818"/>
    <w:rsid w:val="002F567B"/>
    <w:rsid w:val="003216A9"/>
    <w:rsid w:val="003272C8"/>
    <w:rsid w:val="00330308"/>
    <w:rsid w:val="003463EA"/>
    <w:rsid w:val="00347F7D"/>
    <w:rsid w:val="00360BEE"/>
    <w:rsid w:val="0037013F"/>
    <w:rsid w:val="00377149"/>
    <w:rsid w:val="00380781"/>
    <w:rsid w:val="00380C92"/>
    <w:rsid w:val="003840AF"/>
    <w:rsid w:val="0039695F"/>
    <w:rsid w:val="003A484F"/>
    <w:rsid w:val="003B0BE0"/>
    <w:rsid w:val="003B0C1B"/>
    <w:rsid w:val="003B688C"/>
    <w:rsid w:val="003C0291"/>
    <w:rsid w:val="003C39AE"/>
    <w:rsid w:val="003C7B60"/>
    <w:rsid w:val="003D1FB2"/>
    <w:rsid w:val="003D3EA2"/>
    <w:rsid w:val="003D66DA"/>
    <w:rsid w:val="003E1310"/>
    <w:rsid w:val="003E39F5"/>
    <w:rsid w:val="003E6F55"/>
    <w:rsid w:val="00406254"/>
    <w:rsid w:val="004223DE"/>
    <w:rsid w:val="00434489"/>
    <w:rsid w:val="00437085"/>
    <w:rsid w:val="00443880"/>
    <w:rsid w:val="004464F4"/>
    <w:rsid w:val="00471401"/>
    <w:rsid w:val="00473F31"/>
    <w:rsid w:val="0048263A"/>
    <w:rsid w:val="00482D22"/>
    <w:rsid w:val="00486E3F"/>
    <w:rsid w:val="00487E5D"/>
    <w:rsid w:val="004A711F"/>
    <w:rsid w:val="004A793A"/>
    <w:rsid w:val="004A7FAB"/>
    <w:rsid w:val="004B199D"/>
    <w:rsid w:val="004B310B"/>
    <w:rsid w:val="004B4690"/>
    <w:rsid w:val="004D4BB8"/>
    <w:rsid w:val="004E0A2D"/>
    <w:rsid w:val="004E206B"/>
    <w:rsid w:val="004E6DF7"/>
    <w:rsid w:val="004E6EB8"/>
    <w:rsid w:val="004F0FBD"/>
    <w:rsid w:val="004F1211"/>
    <w:rsid w:val="004F3E8A"/>
    <w:rsid w:val="00504974"/>
    <w:rsid w:val="00505A47"/>
    <w:rsid w:val="00512BD3"/>
    <w:rsid w:val="00512FDA"/>
    <w:rsid w:val="00520DA0"/>
    <w:rsid w:val="00543613"/>
    <w:rsid w:val="00546DE3"/>
    <w:rsid w:val="0056230F"/>
    <w:rsid w:val="005664BB"/>
    <w:rsid w:val="00573EE0"/>
    <w:rsid w:val="0057481D"/>
    <w:rsid w:val="0057616B"/>
    <w:rsid w:val="0058486E"/>
    <w:rsid w:val="005913DB"/>
    <w:rsid w:val="00593A0B"/>
    <w:rsid w:val="005A405B"/>
    <w:rsid w:val="005B21B9"/>
    <w:rsid w:val="005B2EB2"/>
    <w:rsid w:val="005C46B2"/>
    <w:rsid w:val="005D1C8B"/>
    <w:rsid w:val="005D4FAA"/>
    <w:rsid w:val="005D5CED"/>
    <w:rsid w:val="005E02A5"/>
    <w:rsid w:val="005E4147"/>
    <w:rsid w:val="005E7C34"/>
    <w:rsid w:val="005F1A4C"/>
    <w:rsid w:val="006021BD"/>
    <w:rsid w:val="00604F1F"/>
    <w:rsid w:val="00605688"/>
    <w:rsid w:val="006070AF"/>
    <w:rsid w:val="00607E6C"/>
    <w:rsid w:val="006101B1"/>
    <w:rsid w:val="00613080"/>
    <w:rsid w:val="00614E44"/>
    <w:rsid w:val="00622830"/>
    <w:rsid w:val="00630AEF"/>
    <w:rsid w:val="00630B8B"/>
    <w:rsid w:val="006325F8"/>
    <w:rsid w:val="006327F5"/>
    <w:rsid w:val="00634C9A"/>
    <w:rsid w:val="00634EFE"/>
    <w:rsid w:val="00635A85"/>
    <w:rsid w:val="006406B8"/>
    <w:rsid w:val="006440E4"/>
    <w:rsid w:val="0066343B"/>
    <w:rsid w:val="00664777"/>
    <w:rsid w:val="00672902"/>
    <w:rsid w:val="006743E7"/>
    <w:rsid w:val="006748A4"/>
    <w:rsid w:val="00683E73"/>
    <w:rsid w:val="00697DAA"/>
    <w:rsid w:val="006A3141"/>
    <w:rsid w:val="006A5E34"/>
    <w:rsid w:val="006B2422"/>
    <w:rsid w:val="006B2B9A"/>
    <w:rsid w:val="006C1937"/>
    <w:rsid w:val="006D08B7"/>
    <w:rsid w:val="006D4A6B"/>
    <w:rsid w:val="006F020C"/>
    <w:rsid w:val="006F073E"/>
    <w:rsid w:val="007127B7"/>
    <w:rsid w:val="00724C62"/>
    <w:rsid w:val="00731F9C"/>
    <w:rsid w:val="007416B6"/>
    <w:rsid w:val="0074526D"/>
    <w:rsid w:val="00746F48"/>
    <w:rsid w:val="0075404D"/>
    <w:rsid w:val="0076182A"/>
    <w:rsid w:val="0076774B"/>
    <w:rsid w:val="00767B7E"/>
    <w:rsid w:val="007770C3"/>
    <w:rsid w:val="00784D24"/>
    <w:rsid w:val="00785FBA"/>
    <w:rsid w:val="00786E4A"/>
    <w:rsid w:val="007875EB"/>
    <w:rsid w:val="0079426B"/>
    <w:rsid w:val="00797BF2"/>
    <w:rsid w:val="007A2E0B"/>
    <w:rsid w:val="007B7A67"/>
    <w:rsid w:val="007D312A"/>
    <w:rsid w:val="007D3F19"/>
    <w:rsid w:val="007E23B0"/>
    <w:rsid w:val="007F1991"/>
    <w:rsid w:val="007F2C2F"/>
    <w:rsid w:val="007F55FC"/>
    <w:rsid w:val="007F5665"/>
    <w:rsid w:val="00800112"/>
    <w:rsid w:val="008253BB"/>
    <w:rsid w:val="0083706E"/>
    <w:rsid w:val="008423A5"/>
    <w:rsid w:val="00844ECD"/>
    <w:rsid w:val="00850625"/>
    <w:rsid w:val="00853718"/>
    <w:rsid w:val="0085378E"/>
    <w:rsid w:val="00855221"/>
    <w:rsid w:val="00860534"/>
    <w:rsid w:val="00860645"/>
    <w:rsid w:val="00871F71"/>
    <w:rsid w:val="00885AF4"/>
    <w:rsid w:val="00886F60"/>
    <w:rsid w:val="008939CD"/>
    <w:rsid w:val="008B768C"/>
    <w:rsid w:val="008C4DB1"/>
    <w:rsid w:val="008C4EAF"/>
    <w:rsid w:val="008C5176"/>
    <w:rsid w:val="008C61AC"/>
    <w:rsid w:val="008C7FD0"/>
    <w:rsid w:val="008E1DE7"/>
    <w:rsid w:val="008E707C"/>
    <w:rsid w:val="008F6B76"/>
    <w:rsid w:val="00900B08"/>
    <w:rsid w:val="00902155"/>
    <w:rsid w:val="00902FA3"/>
    <w:rsid w:val="00923564"/>
    <w:rsid w:val="0092392E"/>
    <w:rsid w:val="009315F9"/>
    <w:rsid w:val="00946945"/>
    <w:rsid w:val="00951248"/>
    <w:rsid w:val="0095152F"/>
    <w:rsid w:val="00954C49"/>
    <w:rsid w:val="0097099F"/>
    <w:rsid w:val="009710FD"/>
    <w:rsid w:val="00971997"/>
    <w:rsid w:val="00971FFC"/>
    <w:rsid w:val="0098660A"/>
    <w:rsid w:val="009931C3"/>
    <w:rsid w:val="0099502D"/>
    <w:rsid w:val="009B0FAD"/>
    <w:rsid w:val="009B2C43"/>
    <w:rsid w:val="009B4EAE"/>
    <w:rsid w:val="009B6CEA"/>
    <w:rsid w:val="009B7573"/>
    <w:rsid w:val="009C22F4"/>
    <w:rsid w:val="009C2E98"/>
    <w:rsid w:val="009C4C31"/>
    <w:rsid w:val="009D3447"/>
    <w:rsid w:val="009D4711"/>
    <w:rsid w:val="009D750C"/>
    <w:rsid w:val="009F1185"/>
    <w:rsid w:val="009F18CD"/>
    <w:rsid w:val="009F2A13"/>
    <w:rsid w:val="009F4973"/>
    <w:rsid w:val="00A04EB0"/>
    <w:rsid w:val="00A101F5"/>
    <w:rsid w:val="00A13CC1"/>
    <w:rsid w:val="00A16847"/>
    <w:rsid w:val="00A237D8"/>
    <w:rsid w:val="00A268C4"/>
    <w:rsid w:val="00A307CD"/>
    <w:rsid w:val="00A30A55"/>
    <w:rsid w:val="00A40A00"/>
    <w:rsid w:val="00A4142F"/>
    <w:rsid w:val="00A56DF2"/>
    <w:rsid w:val="00A629E8"/>
    <w:rsid w:val="00A67AB5"/>
    <w:rsid w:val="00A7208A"/>
    <w:rsid w:val="00A72968"/>
    <w:rsid w:val="00A73E75"/>
    <w:rsid w:val="00A91760"/>
    <w:rsid w:val="00A93B00"/>
    <w:rsid w:val="00A93C21"/>
    <w:rsid w:val="00AB2FD0"/>
    <w:rsid w:val="00AC3C6A"/>
    <w:rsid w:val="00AC5950"/>
    <w:rsid w:val="00AD21E5"/>
    <w:rsid w:val="00AD5620"/>
    <w:rsid w:val="00AD7C1B"/>
    <w:rsid w:val="00AE16BA"/>
    <w:rsid w:val="00AE1EBE"/>
    <w:rsid w:val="00AE5085"/>
    <w:rsid w:val="00B03C9D"/>
    <w:rsid w:val="00B060AE"/>
    <w:rsid w:val="00B10517"/>
    <w:rsid w:val="00B14E76"/>
    <w:rsid w:val="00B161B8"/>
    <w:rsid w:val="00B2048C"/>
    <w:rsid w:val="00B310B9"/>
    <w:rsid w:val="00B315F9"/>
    <w:rsid w:val="00B35F3F"/>
    <w:rsid w:val="00B36CBB"/>
    <w:rsid w:val="00B37637"/>
    <w:rsid w:val="00B40490"/>
    <w:rsid w:val="00B425E0"/>
    <w:rsid w:val="00B440AA"/>
    <w:rsid w:val="00B44B70"/>
    <w:rsid w:val="00B51587"/>
    <w:rsid w:val="00B52D18"/>
    <w:rsid w:val="00B53C56"/>
    <w:rsid w:val="00B60B02"/>
    <w:rsid w:val="00B77EA6"/>
    <w:rsid w:val="00B81598"/>
    <w:rsid w:val="00B841F1"/>
    <w:rsid w:val="00B9418C"/>
    <w:rsid w:val="00B944D6"/>
    <w:rsid w:val="00BA6FC3"/>
    <w:rsid w:val="00BB4DF0"/>
    <w:rsid w:val="00BC1792"/>
    <w:rsid w:val="00BC289F"/>
    <w:rsid w:val="00BC5361"/>
    <w:rsid w:val="00BC5460"/>
    <w:rsid w:val="00BC6B50"/>
    <w:rsid w:val="00BC7885"/>
    <w:rsid w:val="00BD0656"/>
    <w:rsid w:val="00BD0E25"/>
    <w:rsid w:val="00BD2318"/>
    <w:rsid w:val="00BD3CD9"/>
    <w:rsid w:val="00BD5D94"/>
    <w:rsid w:val="00BE66F1"/>
    <w:rsid w:val="00BF5BD6"/>
    <w:rsid w:val="00C03E31"/>
    <w:rsid w:val="00C16052"/>
    <w:rsid w:val="00C33E72"/>
    <w:rsid w:val="00C354B2"/>
    <w:rsid w:val="00C35554"/>
    <w:rsid w:val="00C42709"/>
    <w:rsid w:val="00C533CC"/>
    <w:rsid w:val="00C5751C"/>
    <w:rsid w:val="00C61BFC"/>
    <w:rsid w:val="00C62B85"/>
    <w:rsid w:val="00C6502B"/>
    <w:rsid w:val="00C65438"/>
    <w:rsid w:val="00C81B26"/>
    <w:rsid w:val="00C91CBB"/>
    <w:rsid w:val="00CC09B6"/>
    <w:rsid w:val="00CC666F"/>
    <w:rsid w:val="00CD1E3F"/>
    <w:rsid w:val="00CE44F6"/>
    <w:rsid w:val="00CE49DA"/>
    <w:rsid w:val="00CE7B61"/>
    <w:rsid w:val="00D00095"/>
    <w:rsid w:val="00D11165"/>
    <w:rsid w:val="00D20620"/>
    <w:rsid w:val="00D26091"/>
    <w:rsid w:val="00D33017"/>
    <w:rsid w:val="00D34E7C"/>
    <w:rsid w:val="00D35489"/>
    <w:rsid w:val="00D47ED2"/>
    <w:rsid w:val="00D50001"/>
    <w:rsid w:val="00D51276"/>
    <w:rsid w:val="00D57D07"/>
    <w:rsid w:val="00D6544F"/>
    <w:rsid w:val="00D7035F"/>
    <w:rsid w:val="00D85F1A"/>
    <w:rsid w:val="00DA65AC"/>
    <w:rsid w:val="00DB1913"/>
    <w:rsid w:val="00DC410D"/>
    <w:rsid w:val="00DC68CA"/>
    <w:rsid w:val="00DC7CBA"/>
    <w:rsid w:val="00DD73B7"/>
    <w:rsid w:val="00DE4FA3"/>
    <w:rsid w:val="00DF2835"/>
    <w:rsid w:val="00DF28BC"/>
    <w:rsid w:val="00DF34B9"/>
    <w:rsid w:val="00E01053"/>
    <w:rsid w:val="00E07ACF"/>
    <w:rsid w:val="00E331A1"/>
    <w:rsid w:val="00E33202"/>
    <w:rsid w:val="00E336A9"/>
    <w:rsid w:val="00E50624"/>
    <w:rsid w:val="00E54068"/>
    <w:rsid w:val="00E568DF"/>
    <w:rsid w:val="00E64269"/>
    <w:rsid w:val="00E82267"/>
    <w:rsid w:val="00E8777A"/>
    <w:rsid w:val="00E87DF8"/>
    <w:rsid w:val="00E92E09"/>
    <w:rsid w:val="00EA010F"/>
    <w:rsid w:val="00EA185D"/>
    <w:rsid w:val="00ED0AAD"/>
    <w:rsid w:val="00ED1B63"/>
    <w:rsid w:val="00ED3C1F"/>
    <w:rsid w:val="00ED4085"/>
    <w:rsid w:val="00ED420E"/>
    <w:rsid w:val="00ED6194"/>
    <w:rsid w:val="00EE2F57"/>
    <w:rsid w:val="00EF4C34"/>
    <w:rsid w:val="00EF77C6"/>
    <w:rsid w:val="00F02449"/>
    <w:rsid w:val="00F05438"/>
    <w:rsid w:val="00F1361C"/>
    <w:rsid w:val="00F160C7"/>
    <w:rsid w:val="00F32517"/>
    <w:rsid w:val="00F33273"/>
    <w:rsid w:val="00F35372"/>
    <w:rsid w:val="00F36D8F"/>
    <w:rsid w:val="00F379B5"/>
    <w:rsid w:val="00F417B1"/>
    <w:rsid w:val="00F44318"/>
    <w:rsid w:val="00F444D3"/>
    <w:rsid w:val="00F602DF"/>
    <w:rsid w:val="00F60415"/>
    <w:rsid w:val="00F7674F"/>
    <w:rsid w:val="00F80F03"/>
    <w:rsid w:val="00F81FD9"/>
    <w:rsid w:val="00F841AA"/>
    <w:rsid w:val="00F847DA"/>
    <w:rsid w:val="00F876C1"/>
    <w:rsid w:val="00FA23E8"/>
    <w:rsid w:val="00FA5159"/>
    <w:rsid w:val="00FB64BB"/>
    <w:rsid w:val="00FB7904"/>
    <w:rsid w:val="00FC1997"/>
    <w:rsid w:val="00FD3CC1"/>
    <w:rsid w:val="00FE3266"/>
    <w:rsid w:val="00FF1E02"/>
    <w:rsid w:val="00FF30B4"/>
    <w:rsid w:val="0735365B"/>
    <w:rsid w:val="10C055FF"/>
    <w:rsid w:val="16BB723D"/>
    <w:rsid w:val="17D55919"/>
    <w:rsid w:val="181E0020"/>
    <w:rsid w:val="19E05AC9"/>
    <w:rsid w:val="240371BF"/>
    <w:rsid w:val="24FA2085"/>
    <w:rsid w:val="2670094C"/>
    <w:rsid w:val="29FD04D3"/>
    <w:rsid w:val="2CFD0A0B"/>
    <w:rsid w:val="2D9B30B1"/>
    <w:rsid w:val="2F4B6F85"/>
    <w:rsid w:val="2FB4642D"/>
    <w:rsid w:val="30C507C3"/>
    <w:rsid w:val="319F7F4E"/>
    <w:rsid w:val="32612A87"/>
    <w:rsid w:val="36EC490A"/>
    <w:rsid w:val="4CFB08CC"/>
    <w:rsid w:val="52BD29EF"/>
    <w:rsid w:val="55D82352"/>
    <w:rsid w:val="63BD7632"/>
    <w:rsid w:val="667B548E"/>
    <w:rsid w:val="67A41617"/>
    <w:rsid w:val="6A717CFA"/>
    <w:rsid w:val="6E352208"/>
    <w:rsid w:val="7467372B"/>
    <w:rsid w:val="754F73AF"/>
    <w:rsid w:val="78160A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_GB2312" w:eastAsia="Times New Roman"/>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标题 1 Char"/>
    <w:basedOn w:val="13"/>
    <w:link w:val="3"/>
    <w:qFormat/>
    <w:locked/>
    <w:uiPriority w:val="99"/>
    <w:rPr>
      <w:rFonts w:ascii="Times New Roman" w:hAnsi="Times New Roman" w:cs="Times New Roman"/>
      <w:b/>
      <w:bCs/>
      <w:kern w:val="44"/>
      <w:sz w:val="44"/>
      <w:szCs w:val="44"/>
    </w:rPr>
  </w:style>
  <w:style w:type="character" w:customStyle="1" w:styleId="17">
    <w:name w:val="标题 2 Char"/>
    <w:basedOn w:val="13"/>
    <w:link w:val="4"/>
    <w:qFormat/>
    <w:locked/>
    <w:uiPriority w:val="99"/>
    <w:rPr>
      <w:rFonts w:ascii="Cambria" w:hAnsi="Cambria" w:eastAsia="宋体" w:cs="Times New Roman"/>
      <w:b/>
      <w:bCs/>
      <w:kern w:val="2"/>
      <w:sz w:val="32"/>
      <w:szCs w:val="32"/>
    </w:rPr>
  </w:style>
  <w:style w:type="character" w:customStyle="1" w:styleId="18">
    <w:name w:val="标题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locked/>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2"/>
    <w:qFormat/>
    <w:locked/>
    <w:uiPriority w:val="99"/>
    <w:rPr>
      <w:rFonts w:ascii="??_GB2312" w:hAnsi="Times New Roman" w:eastAsia="Times New Roman"/>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15"/>
    <w:basedOn w:val="13"/>
    <w:qFormat/>
    <w:uiPriority w:val="99"/>
    <w:rPr>
      <w:rFonts w:ascii="Calibri" w:hAnsi="Calibri"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2342</Words>
  <Characters>13353</Characters>
  <Lines>111</Lines>
  <Paragraphs>31</Paragraphs>
  <TotalTime>3</TotalTime>
  <ScaleCrop>false</ScaleCrop>
  <LinksUpToDate>false</LinksUpToDate>
  <CharactersWithSpaces>15664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2019-10-21T10:14:00Z</dcterms:created>
  <dc:creator>张彬茜</dc:creator>
  <cp:lastModifiedBy>陈萍</cp:lastModifiedBy>
  <cp:lastPrinted>2021-06-08T09:54:00Z</cp:lastPrinted>
  <dcterms:modified xsi:type="dcterms:W3CDTF">2021-06-08T10:08:05Z</dcterms:modified>
  <dc:title>四川省***</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571A0BC890914B418EA3BFBCEB17EF92</vt:lpwstr>
  </property>
</Properties>
</file>