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96597"/>
      <w:bookmarkStart w:id="4" w:name="_Toc15377425"/>
      <w:bookmarkStart w:id="5" w:name="_Toc15396475"/>
      <w:r>
        <w:rPr>
          <w:rFonts w:ascii="黑体" w:hAnsi="黑体" w:eastAsia="黑体" w:cs="黑体"/>
          <w:color w:val="000000"/>
          <w:sz w:val="72"/>
          <w:szCs w:val="72"/>
        </w:rPr>
        <w:t>2018</w:t>
      </w:r>
      <w:r>
        <w:rPr>
          <w:rFonts w:hint="eastAsia" w:ascii="方正小标宋简体" w:hAnsi="宋体" w:eastAsia="方正小标宋简体" w:cs="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476"/>
      <w:bookmarkStart w:id="8" w:name="_Toc15396598"/>
      <w:bookmarkStart w:id="9" w:name="_Toc15378442"/>
      <w:bookmarkStart w:id="10" w:name="_Toc15377426"/>
      <w:r>
        <w:rPr>
          <w:rFonts w:hint="eastAsia" w:ascii="方正小标宋简体" w:hAnsi="宋体" w:eastAsia="方正小标宋简体" w:cs="方正小标宋简体"/>
          <w:color w:val="000000"/>
          <w:sz w:val="72"/>
          <w:szCs w:val="72"/>
        </w:rPr>
        <w:t>四川省</w:t>
      </w:r>
      <w:bookmarkEnd w:id="0"/>
      <w:bookmarkStart w:id="11" w:name="_Toc15306268"/>
      <w:r>
        <w:rPr>
          <w:rFonts w:hint="eastAsia" w:ascii="方正小标宋简体" w:hAnsi="宋体" w:eastAsia="方正小标宋简体" w:cs="方正小标宋简体"/>
          <w:color w:val="000000"/>
          <w:sz w:val="72"/>
          <w:szCs w:val="72"/>
        </w:rPr>
        <w:t>攀枝花市</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s="方正小标宋简体"/>
          <w:color w:val="000000"/>
          <w:sz w:val="72"/>
          <w:szCs w:val="72"/>
        </w:rPr>
        <w:t>仁和区城市管理局决算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目录</w:t>
      </w:r>
    </w:p>
    <w:p>
      <w:pPr>
        <w:widowControl/>
        <w:jc w:val="center"/>
        <w:rPr>
          <w:rFonts w:ascii="黑体" w:hAnsi="黑体" w:eastAsia="黑体"/>
          <w:sz w:val="28"/>
          <w:szCs w:val="28"/>
        </w:rPr>
      </w:pPr>
      <w:r>
        <w:rPr>
          <w:rFonts w:ascii="黑体" w:hAnsi="黑体" w:eastAsia="黑体" w:cs="黑体"/>
          <w:color w:val="000000"/>
          <w:sz w:val="48"/>
          <w:szCs w:val="48"/>
        </w:rPr>
        <w:fldChar w:fldCharType="begin"/>
      </w:r>
      <w:r>
        <w:rPr>
          <w:rFonts w:ascii="黑体" w:hAnsi="黑体" w:eastAsia="黑体" w:cs="黑体"/>
          <w:color w:val="000000"/>
          <w:sz w:val="48"/>
          <w:szCs w:val="48"/>
        </w:rPr>
        <w:instrText xml:space="preserve"> TOC \o "1-2" \h \z \u </w:instrText>
      </w:r>
      <w:r>
        <w:rPr>
          <w:rFonts w:ascii="黑体" w:hAnsi="黑体" w:eastAsia="黑体" w:cs="黑体"/>
          <w:color w:val="000000"/>
          <w:sz w:val="48"/>
          <w:szCs w:val="48"/>
        </w:rPr>
        <w:fldChar w:fldCharType="separate"/>
      </w:r>
    </w:p>
    <w:p/>
    <w:p>
      <w:pPr>
        <w:pStyle w:val="10"/>
        <w:rPr>
          <w:rFonts w:cs="Times New Roman"/>
        </w:rPr>
      </w:pPr>
      <w:r>
        <w:fldChar w:fldCharType="begin"/>
      </w:r>
      <w:r>
        <w:instrText xml:space="preserve"> HYPERLINK \l "_Toc15396599" </w:instrText>
      </w:r>
      <w:r>
        <w:fldChar w:fldCharType="separate"/>
      </w:r>
      <w:r>
        <w:rPr>
          <w:rStyle w:val="17"/>
          <w:rFonts w:hint="eastAsia"/>
        </w:rPr>
        <w:t>第一部分部门概况</w:t>
      </w:r>
      <w:r>
        <w:rPr>
          <w:rFonts w:cs="Times New Roman"/>
        </w:rPr>
        <w:tab/>
      </w:r>
      <w:r>
        <w:t>4</w:t>
      </w:r>
      <w:r>
        <w:fldChar w:fldCharType="end"/>
      </w:r>
    </w:p>
    <w:p>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7"/>
          <w:rFonts w:hint="eastAsia" w:ascii="仿宋" w:hAnsi="仿宋" w:eastAsia="仿宋" w:cs="仿宋"/>
          <w:sz w:val="28"/>
          <w:szCs w:val="28"/>
        </w:rPr>
        <w:t>一、基本职能及主要工作</w:t>
      </w:r>
      <w:r>
        <w:rPr>
          <w:rFonts w:ascii="仿宋" w:hAnsi="仿宋" w:eastAsia="仿宋"/>
          <w:sz w:val="28"/>
          <w:szCs w:val="28"/>
        </w:rPr>
        <w:tab/>
      </w:r>
      <w:r>
        <w:rPr>
          <w:rFonts w:ascii="仿宋" w:hAnsi="仿宋" w:eastAsia="仿宋" w:cs="仿宋"/>
          <w:sz w:val="28"/>
          <w:szCs w:val="28"/>
        </w:rPr>
        <w:t>4</w:t>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7"/>
          <w:rFonts w:hint="eastAsia" w:ascii="仿宋" w:hAnsi="仿宋" w:eastAsia="仿宋" w:cs="仿宋"/>
          <w:sz w:val="28"/>
          <w:szCs w:val="28"/>
        </w:rPr>
        <w:t>二、机构设置</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_Toc15396601 \h </w:instrText>
      </w:r>
      <w:r>
        <w:rPr>
          <w:rFonts w:ascii="仿宋" w:hAnsi="仿宋" w:eastAsia="仿宋" w:cs="仿宋"/>
          <w:sz w:val="28"/>
          <w:szCs w:val="28"/>
        </w:rPr>
        <w:fldChar w:fldCharType="separate"/>
      </w:r>
      <w:r>
        <w:rPr>
          <w:rFonts w:ascii="仿宋" w:hAnsi="仿宋" w:eastAsia="仿宋" w:cs="仿宋"/>
          <w:sz w:val="28"/>
          <w:szCs w:val="28"/>
        </w:rPr>
        <w:t>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"_Toc15396602" </w:instrText>
      </w:r>
      <w:r>
        <w:fldChar w:fldCharType="separate"/>
      </w:r>
      <w:r>
        <w:rPr>
          <w:rStyle w:val="17"/>
          <w:rFonts w:hint="eastAsia"/>
        </w:rPr>
        <w:t>第二部分</w:t>
      </w:r>
      <w:r>
        <w:rPr>
          <w:rStyle w:val="17"/>
        </w:rPr>
        <w:t xml:space="preserve"> 2018</w:t>
      </w:r>
      <w:r>
        <w:rPr>
          <w:rStyle w:val="17"/>
          <w:rFonts w:hint="eastAsia"/>
        </w:rPr>
        <w:t>年度部门决算情况说明</w:t>
      </w:r>
      <w:r>
        <w:rPr>
          <w:rFonts w:cs="Times New Roman"/>
        </w:rPr>
        <w:tab/>
      </w:r>
      <w:r>
        <w:fldChar w:fldCharType="begin"/>
      </w:r>
      <w:r>
        <w:instrText xml:space="preserve"> PAGEREF _Toc15396602 \h </w:instrText>
      </w:r>
      <w:r>
        <w:fldChar w:fldCharType="separate"/>
      </w:r>
      <w:r>
        <w:t>5</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7"/>
          <w:rFonts w:hint="eastAsia" w:ascii="仿宋" w:hAnsi="仿宋" w:eastAsia="仿宋" w:cs="仿宋"/>
          <w:sz w:val="28"/>
          <w:szCs w:val="28"/>
        </w:rPr>
        <w:t>一、收入支出决算总体情况说明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_Toc15396603 \h </w:instrText>
      </w:r>
      <w:r>
        <w:rPr>
          <w:rFonts w:ascii="仿宋" w:hAnsi="仿宋" w:eastAsia="仿宋" w:cs="仿宋"/>
          <w:sz w:val="28"/>
          <w:szCs w:val="28"/>
        </w:rPr>
        <w:fldChar w:fldCharType="separate"/>
      </w:r>
      <w:r>
        <w:rPr>
          <w:rFonts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7"/>
          <w:rFonts w:hint="eastAsia" w:ascii="仿宋" w:hAnsi="仿宋" w:eastAsia="仿宋" w:cs="仿宋"/>
          <w:sz w:val="28"/>
          <w:szCs w:val="28"/>
        </w:rPr>
        <w:t>二、收入决算情况说明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_Toc15396604 \h </w:instrText>
      </w:r>
      <w:r>
        <w:rPr>
          <w:rFonts w:ascii="仿宋" w:hAnsi="仿宋" w:eastAsia="仿宋" w:cs="仿宋"/>
          <w:sz w:val="28"/>
          <w:szCs w:val="28"/>
        </w:rPr>
        <w:fldChar w:fldCharType="separate"/>
      </w:r>
      <w:r>
        <w:rPr>
          <w:rFonts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7"/>
          <w:rFonts w:hint="eastAsia" w:ascii="仿宋" w:hAnsi="仿宋" w:eastAsia="仿宋" w:cs="仿宋"/>
          <w:sz w:val="28"/>
          <w:szCs w:val="28"/>
        </w:rPr>
        <w:t>三、支出决算情况说明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_Toc15396605 \h </w:instrText>
      </w:r>
      <w:r>
        <w:rPr>
          <w:rFonts w:ascii="仿宋" w:hAnsi="仿宋" w:eastAsia="仿宋" w:cs="仿宋"/>
          <w:sz w:val="28"/>
          <w:szCs w:val="28"/>
        </w:rPr>
        <w:fldChar w:fldCharType="separate"/>
      </w:r>
      <w:r>
        <w:rPr>
          <w:rFonts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"_Toc15396606" </w:instrText>
      </w:r>
      <w:r>
        <w:fldChar w:fldCharType="separate"/>
      </w:r>
      <w:r>
        <w:rPr>
          <w:rStyle w:val="17"/>
          <w:rFonts w:hint="eastAsia" w:ascii="仿宋" w:hAnsi="仿宋" w:eastAsia="仿宋" w:cs="仿宋"/>
          <w:sz w:val="28"/>
          <w:szCs w:val="28"/>
        </w:rPr>
        <w:t>四、财政拨款收入支出决算总体情况说明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_Toc15396606 \h </w:instrText>
      </w:r>
      <w:r>
        <w:rPr>
          <w:rFonts w:ascii="仿宋" w:hAnsi="仿宋" w:eastAsia="仿宋" w:cs="仿宋"/>
          <w:sz w:val="28"/>
          <w:szCs w:val="28"/>
        </w:rPr>
        <w:fldChar w:fldCharType="separate"/>
      </w:r>
      <w:r>
        <w:rPr>
          <w:rFonts w:ascii="仿宋" w:hAnsi="仿宋" w:eastAsia="仿宋" w:cs="仿宋"/>
          <w:sz w:val="28"/>
          <w:szCs w:val="28"/>
        </w:rPr>
        <w:t>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"_Toc15396607" </w:instrText>
      </w:r>
      <w:r>
        <w:fldChar w:fldCharType="separate"/>
      </w:r>
      <w:r>
        <w:rPr>
          <w:rStyle w:val="17"/>
          <w:rFonts w:hint="eastAsia" w:ascii="仿宋" w:hAnsi="仿宋" w:eastAsia="仿宋" w:cs="仿宋"/>
          <w:sz w:val="28"/>
          <w:szCs w:val="28"/>
        </w:rPr>
        <w:t>五、一般公共预算财政拨款支出决算情况说明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_Toc15396607 \h </w:instrText>
      </w:r>
      <w:r>
        <w:rPr>
          <w:rFonts w:ascii="仿宋" w:hAnsi="仿宋" w:eastAsia="仿宋" w:cs="仿宋"/>
          <w:sz w:val="28"/>
          <w:szCs w:val="28"/>
        </w:rPr>
        <w:fldChar w:fldCharType="separate"/>
      </w:r>
      <w:r>
        <w:rPr>
          <w:rFonts w:ascii="仿宋" w:hAnsi="仿宋" w:eastAsia="仿宋" w:cs="仿宋"/>
          <w:sz w:val="28"/>
          <w:szCs w:val="28"/>
        </w:rPr>
        <w:t>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"_Toc15396608" </w:instrText>
      </w:r>
      <w:r>
        <w:fldChar w:fldCharType="separate"/>
      </w:r>
      <w:r>
        <w:rPr>
          <w:rStyle w:val="17"/>
          <w:rFonts w:hint="eastAsia" w:ascii="仿宋" w:hAnsi="仿宋" w:eastAsia="仿宋" w:cs="仿宋"/>
          <w:sz w:val="28"/>
          <w:szCs w:val="28"/>
        </w:rPr>
        <w:t>六、一般公共预算财政拨款基本支出决算情况说明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_Toc15396608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"_Toc15396609" </w:instrText>
      </w:r>
      <w:r>
        <w:fldChar w:fldCharType="separate"/>
      </w:r>
      <w:r>
        <w:rPr>
          <w:rStyle w:val="17"/>
          <w:rFonts w:hint="eastAsia" w:ascii="仿宋" w:hAnsi="仿宋" w:eastAsia="仿宋" w:cs="仿宋"/>
          <w:sz w:val="28"/>
          <w:szCs w:val="28"/>
        </w:rPr>
        <w:t>七、“三公”经费财政拨款支出决算情况说明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_Toc15396609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"_Toc15396610" </w:instrText>
      </w:r>
      <w:r>
        <w:fldChar w:fldCharType="separate"/>
      </w:r>
      <w:r>
        <w:rPr>
          <w:rStyle w:val="17"/>
          <w:rFonts w:hint="eastAsia" w:ascii="仿宋" w:hAnsi="仿宋" w:eastAsia="仿宋" w:cs="仿宋"/>
          <w:sz w:val="28"/>
          <w:szCs w:val="28"/>
        </w:rPr>
        <w:t>八、政府性基金预算支出决算情况说明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_Toc15396610 \h </w:instrText>
      </w:r>
      <w:r>
        <w:rPr>
          <w:rFonts w:ascii="仿宋" w:hAnsi="仿宋" w:eastAsia="仿宋" w:cs="仿宋"/>
          <w:sz w:val="28"/>
          <w:szCs w:val="28"/>
        </w:rPr>
        <w:fldChar w:fldCharType="separate"/>
      </w:r>
      <w:r>
        <w:rPr>
          <w:rFonts w:ascii="仿宋" w:hAnsi="仿宋" w:eastAsia="仿宋" w:cs="仿宋"/>
          <w:sz w:val="28"/>
          <w:szCs w:val="28"/>
        </w:rPr>
        <w:t>10</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"_Toc15396611" </w:instrText>
      </w:r>
      <w:r>
        <w:fldChar w:fldCharType="separate"/>
      </w:r>
      <w:r>
        <w:rPr>
          <w:rStyle w:val="17"/>
          <w:rFonts w:hint="eastAsia" w:ascii="仿宋" w:hAnsi="仿宋" w:eastAsia="仿宋" w:cs="仿宋"/>
          <w:sz w:val="28"/>
          <w:szCs w:val="28"/>
        </w:rPr>
        <w:t>九、</w:t>
      </w:r>
      <w:r>
        <w:rPr>
          <w:rStyle w:val="17"/>
          <w:rFonts w:ascii="仿宋" w:hAnsi="仿宋" w:eastAsia="仿宋" w:cs="仿宋"/>
          <w:sz w:val="28"/>
          <w:szCs w:val="28"/>
        </w:rPr>
        <w:t xml:space="preserve"> </w:t>
      </w:r>
      <w:r>
        <w:rPr>
          <w:rStyle w:val="17"/>
          <w:rFonts w:hint="eastAsia" w:ascii="仿宋" w:hAnsi="仿宋" w:eastAsia="仿宋" w:cs="仿宋"/>
          <w:sz w:val="28"/>
          <w:szCs w:val="28"/>
        </w:rPr>
        <w:t>国有资本经营预算支出决算情况说明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_Toc15396611 \h </w:instrText>
      </w:r>
      <w:r>
        <w:rPr>
          <w:rFonts w:ascii="仿宋" w:hAnsi="仿宋" w:eastAsia="仿宋" w:cs="仿宋"/>
          <w:sz w:val="28"/>
          <w:szCs w:val="28"/>
        </w:rPr>
        <w:fldChar w:fldCharType="separate"/>
      </w:r>
      <w:r>
        <w:rPr>
          <w:rFonts w:ascii="仿宋" w:hAnsi="仿宋" w:eastAsia="仿宋" w:cs="仿宋"/>
          <w:sz w:val="28"/>
          <w:szCs w:val="28"/>
        </w:rPr>
        <w:t>10</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7"/>
          <w:rFonts w:hint="eastAsia" w:ascii="仿宋" w:hAnsi="仿宋" w:eastAsia="仿宋" w:cs="仿宋"/>
          <w:sz w:val="28"/>
          <w:szCs w:val="28"/>
        </w:rPr>
        <w:t>十、预算绩效情况说明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_Toc15396612 \h </w:instrText>
      </w:r>
      <w:r>
        <w:rPr>
          <w:rFonts w:ascii="仿宋" w:hAnsi="仿宋" w:eastAsia="仿宋" w:cs="仿宋"/>
          <w:sz w:val="28"/>
          <w:szCs w:val="28"/>
        </w:rPr>
        <w:fldChar w:fldCharType="separate"/>
      </w:r>
      <w:r>
        <w:rPr>
          <w:rFonts w:ascii="仿宋" w:hAnsi="仿宋" w:eastAsia="仿宋" w:cs="仿宋"/>
          <w:sz w:val="28"/>
          <w:szCs w:val="28"/>
        </w:rPr>
        <w:t>10</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7"/>
          <w:rFonts w:hint="eastAsia" w:ascii="仿宋" w:hAnsi="仿宋" w:eastAsia="仿宋" w:cs="仿宋"/>
          <w:sz w:val="28"/>
          <w:szCs w:val="28"/>
        </w:rPr>
        <w:t>十一、其他重要事项的情况说明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_Toc15396612 \h </w:instrText>
      </w:r>
      <w:r>
        <w:rPr>
          <w:rFonts w:ascii="仿宋" w:hAnsi="仿宋" w:eastAsia="仿宋" w:cs="仿宋"/>
          <w:sz w:val="28"/>
          <w:szCs w:val="28"/>
        </w:rPr>
        <w:fldChar w:fldCharType="separate"/>
      </w:r>
      <w:r>
        <w:rPr>
          <w:rFonts w:ascii="仿宋" w:hAnsi="仿宋" w:eastAsia="仿宋" w:cs="仿宋"/>
          <w:sz w:val="28"/>
          <w:szCs w:val="28"/>
        </w:rPr>
        <w:t>14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"_Toc15396613" </w:instrText>
      </w:r>
      <w:r>
        <w:fldChar w:fldCharType="separate"/>
      </w:r>
      <w:r>
        <w:rPr>
          <w:rStyle w:val="17"/>
          <w:rFonts w:hint="eastAsia"/>
          <w:kern w:val="44"/>
        </w:rPr>
        <w:t>第三部分</w:t>
      </w:r>
      <w:r>
        <w:rPr>
          <w:rStyle w:val="17"/>
        </w:rPr>
        <w:t xml:space="preserve"> </w:t>
      </w:r>
      <w:r>
        <w:rPr>
          <w:rStyle w:val="17"/>
          <w:rFonts w:hint="eastAsia"/>
        </w:rPr>
        <w:t>名</w:t>
      </w:r>
      <w:r>
        <w:rPr>
          <w:rStyle w:val="17"/>
          <w:rFonts w:hint="eastAsia"/>
          <w:kern w:val="44"/>
        </w:rPr>
        <w:t>词解释</w:t>
      </w:r>
      <w:r>
        <w:rPr>
          <w:rFonts w:cs="Times New Roman"/>
        </w:rPr>
        <w:tab/>
      </w:r>
      <w:r>
        <w:fldChar w:fldCharType="begin"/>
      </w:r>
      <w:r>
        <w:instrText xml:space="preserve"> PAGEREF _Toc15396613 \h </w:instrText>
      </w:r>
      <w:r>
        <w:fldChar w:fldCharType="separate"/>
      </w:r>
      <w:r>
        <w:t>16</w:t>
      </w:r>
      <w:r>
        <w:fldChar w:fldCharType="end"/>
      </w:r>
      <w:r>
        <w:fldChar w:fldCharType="end"/>
      </w:r>
    </w:p>
    <w:p>
      <w:pPr>
        <w:pStyle w:val="10"/>
        <w:rPr>
          <w:rFonts w:cs="Times New Roman"/>
        </w:rPr>
      </w:pPr>
      <w:r>
        <w:fldChar w:fldCharType="begin"/>
      </w:r>
      <w:r>
        <w:instrText xml:space="preserve"> HYPERLINK \l "_Toc15396614" </w:instrText>
      </w:r>
      <w:r>
        <w:fldChar w:fldCharType="separate"/>
      </w:r>
      <w:r>
        <w:rPr>
          <w:rStyle w:val="17"/>
          <w:rFonts w:hint="eastAsia"/>
        </w:rPr>
        <w:t>第</w:t>
      </w:r>
      <w:r>
        <w:rPr>
          <w:rStyle w:val="17"/>
          <w:rFonts w:hint="eastAsia"/>
          <w:kern w:val="44"/>
        </w:rPr>
        <w:t>四部分附件</w:t>
      </w:r>
      <w:r>
        <w:rPr>
          <w:rFonts w:cs="Times New Roman"/>
        </w:rPr>
        <w:tab/>
      </w:r>
      <w:r>
        <w:fldChar w:fldCharType="begin"/>
      </w:r>
      <w:r>
        <w:instrText xml:space="preserve"> PAGEREF _Toc15396614 \h </w:instrText>
      </w:r>
      <w:r>
        <w:fldChar w:fldCharType="separate"/>
      </w:r>
      <w:r>
        <w:t>19</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"_Toc15396615" </w:instrText>
      </w:r>
      <w:r>
        <w:fldChar w:fldCharType="separate"/>
      </w:r>
      <w:r>
        <w:rPr>
          <w:rStyle w:val="17"/>
          <w:rFonts w:hint="eastAsia" w:ascii="仿宋" w:hAnsi="仿宋" w:eastAsia="仿宋" w:cs="仿宋"/>
          <w:kern w:val="44"/>
          <w:sz w:val="28"/>
          <w:szCs w:val="28"/>
        </w:rPr>
        <w:t>附件</w:t>
      </w:r>
      <w:r>
        <w:rPr>
          <w:rStyle w:val="17"/>
          <w:rFonts w:ascii="仿宋" w:hAnsi="仿宋" w:eastAsia="仿宋" w:cs="仿宋"/>
          <w:kern w:val="44"/>
          <w:sz w:val="28"/>
          <w:szCs w:val="28"/>
        </w:rPr>
        <w:t>1</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_Toc15396615 \h </w:instrText>
      </w:r>
      <w:r>
        <w:rPr>
          <w:rFonts w:ascii="仿宋" w:hAnsi="仿宋" w:eastAsia="仿宋" w:cs="仿宋"/>
          <w:sz w:val="28"/>
          <w:szCs w:val="28"/>
        </w:rPr>
        <w:fldChar w:fldCharType="separate"/>
      </w:r>
      <w:r>
        <w:rPr>
          <w:rFonts w:ascii="仿宋" w:hAnsi="仿宋" w:eastAsia="仿宋" w:cs="仿宋"/>
          <w:sz w:val="28"/>
          <w:szCs w:val="28"/>
        </w:rPr>
        <w:t>19</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"_Toc15396617" </w:instrText>
      </w:r>
      <w:r>
        <w:fldChar w:fldCharType="separate"/>
      </w:r>
      <w:r>
        <w:rPr>
          <w:rStyle w:val="17"/>
          <w:rFonts w:hint="eastAsia" w:ascii="仿宋" w:hAnsi="仿宋" w:eastAsia="仿宋" w:cs="仿宋"/>
          <w:kern w:val="44"/>
          <w:sz w:val="28"/>
          <w:szCs w:val="28"/>
        </w:rPr>
        <w:t>附件</w:t>
      </w:r>
      <w:r>
        <w:rPr>
          <w:rStyle w:val="17"/>
          <w:rFonts w:ascii="仿宋" w:hAnsi="仿宋" w:eastAsia="仿宋" w:cs="仿宋"/>
          <w:kern w:val="44"/>
          <w:sz w:val="28"/>
          <w:szCs w:val="28"/>
        </w:rPr>
        <w:t>2</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_Toc15396617 \h </w:instrText>
      </w:r>
      <w:r>
        <w:rPr>
          <w:rFonts w:ascii="仿宋" w:hAnsi="仿宋" w:eastAsia="仿宋" w:cs="仿宋"/>
          <w:sz w:val="28"/>
          <w:szCs w:val="28"/>
        </w:rPr>
        <w:fldChar w:fldCharType="separate"/>
      </w:r>
      <w:r>
        <w:rPr>
          <w:rFonts w:ascii="仿宋" w:hAnsi="仿宋" w:eastAsia="仿宋" w:cs="仿宋"/>
          <w:sz w:val="28"/>
          <w:szCs w:val="28"/>
        </w:rPr>
        <w:t>21</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"_Toc15396618" </w:instrText>
      </w:r>
      <w:r>
        <w:fldChar w:fldCharType="separate"/>
      </w:r>
      <w:r>
        <w:rPr>
          <w:rStyle w:val="17"/>
          <w:rFonts w:hint="eastAsia"/>
        </w:rPr>
        <w:t>第</w:t>
      </w:r>
      <w:r>
        <w:rPr>
          <w:rStyle w:val="17"/>
          <w:rFonts w:hint="eastAsia"/>
          <w:kern w:val="44"/>
        </w:rPr>
        <w:t>五部分附表</w:t>
      </w:r>
      <w:r>
        <w:rPr>
          <w:rFonts w:cs="Times New Roman"/>
        </w:rPr>
        <w:tab/>
      </w:r>
      <w:r>
        <w:fldChar w:fldCharType="begin"/>
      </w:r>
      <w:r>
        <w:instrText xml:space="preserve"> PAGEREF _Toc15396618 \h </w:instrText>
      </w:r>
      <w:r>
        <w:fldChar w:fldCharType="separate"/>
      </w:r>
      <w:r>
        <w:t>22</w:t>
      </w:r>
      <w:r>
        <w:fldChar w:fldCharType="end"/>
      </w:r>
      <w:r>
        <w:fldChar w:fldCharType="end"/>
      </w:r>
    </w:p>
    <w:p>
      <w:pPr>
        <w:pStyle w:val="11"/>
        <w:ind w:left="31680"/>
        <w:rPr>
          <w:rFonts w:ascii="仿宋" w:hAnsi="仿宋" w:eastAsia="仿宋"/>
          <w:sz w:val="28"/>
          <w:szCs w:val="28"/>
        </w:rPr>
      </w:pPr>
      <w:r>
        <w:rPr>
          <w:rFonts w:hint="eastAsia" w:ascii="仿宋" w:hAnsi="仿宋" w:eastAsia="仿宋" w:cs="仿宋"/>
          <w:sz w:val="28"/>
          <w:szCs w:val="28"/>
        </w:rPr>
        <w:t>一、</w:t>
      </w:r>
      <w:r>
        <w:fldChar w:fldCharType="begin"/>
      </w:r>
      <w:r>
        <w:instrText xml:space="preserve"> HYPERLINK \l "_Toc15396619" </w:instrText>
      </w:r>
      <w:r>
        <w:fldChar w:fldCharType="separate"/>
      </w:r>
      <w:r>
        <w:rPr>
          <w:rStyle w:val="17"/>
          <w:rFonts w:hint="eastAsia" w:ascii="仿宋" w:hAnsi="仿宋" w:eastAsia="仿宋" w:cs="仿宋"/>
          <w:sz w:val="28"/>
          <w:szCs w:val="28"/>
        </w:rPr>
        <w:t>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_Toc15396619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二、</w:t>
      </w:r>
      <w:r>
        <w:fldChar w:fldCharType="begin"/>
      </w:r>
      <w:r>
        <w:instrText xml:space="preserve"> HYPERLINK \l "_Toc15396620" </w:instrText>
      </w:r>
      <w:r>
        <w:fldChar w:fldCharType="separate"/>
      </w:r>
      <w:r>
        <w:rPr>
          <w:rStyle w:val="17"/>
          <w:rFonts w:hint="eastAsia" w:ascii="仿宋" w:hAnsi="仿宋" w:eastAsia="仿宋" w:cs="仿宋"/>
          <w:sz w:val="28"/>
          <w:szCs w:val="28"/>
        </w:rPr>
        <w:t>收入总表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_Toc15396620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三、</w:t>
      </w:r>
      <w:r>
        <w:fldChar w:fldCharType="begin"/>
      </w:r>
      <w:r>
        <w:instrText xml:space="preserve"> HYPERLINK \l "_Toc15396621" </w:instrText>
      </w:r>
      <w:r>
        <w:fldChar w:fldCharType="separate"/>
      </w:r>
      <w:r>
        <w:rPr>
          <w:rStyle w:val="17"/>
          <w:rFonts w:hint="eastAsia" w:ascii="仿宋" w:hAnsi="仿宋" w:eastAsia="仿宋" w:cs="仿宋"/>
          <w:sz w:val="28"/>
          <w:szCs w:val="28"/>
        </w:rPr>
        <w:t>支出总表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_Toc15396621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四、</w:t>
      </w:r>
      <w:r>
        <w:fldChar w:fldCharType="begin"/>
      </w:r>
      <w:r>
        <w:instrText xml:space="preserve"> HYPERLINK \l "_Toc15396622" </w:instrText>
      </w:r>
      <w:r>
        <w:fldChar w:fldCharType="separate"/>
      </w:r>
      <w:r>
        <w:rPr>
          <w:rStyle w:val="17"/>
          <w:rFonts w:hint="eastAsia" w:ascii="仿宋" w:hAnsi="仿宋" w:eastAsia="仿宋" w:cs="仿宋"/>
          <w:sz w:val="28"/>
          <w:szCs w:val="28"/>
        </w:rPr>
        <w:t>财政拨款收入支出决算总表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_Toc15396622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五、</w:t>
      </w:r>
      <w:r>
        <w:fldChar w:fldCharType="begin"/>
      </w:r>
      <w:r>
        <w:instrText xml:space="preserve"> HYPERLINK \l "_Toc15396623" </w:instrText>
      </w:r>
      <w:r>
        <w:fldChar w:fldCharType="separate"/>
      </w:r>
      <w:r>
        <w:rPr>
          <w:rFonts w:hint="eastAsia" w:ascii="仿宋" w:hAnsi="仿宋" w:eastAsia="仿宋" w:cs="仿宋"/>
          <w:sz w:val="28"/>
          <w:szCs w:val="28"/>
        </w:rPr>
        <w:t>财政拨款支出决算明细表（政府经济分类科目）</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_Toc15396623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六、</w:t>
      </w:r>
      <w:r>
        <w:fldChar w:fldCharType="begin"/>
      </w:r>
      <w:r>
        <w:instrText xml:space="preserve"> HYPERLINK \l "_Toc15396624" </w:instrText>
      </w:r>
      <w:r>
        <w:fldChar w:fldCharType="separate"/>
      </w:r>
      <w:r>
        <w:rPr>
          <w:rStyle w:val="17"/>
          <w:rFonts w:hint="eastAsia" w:ascii="仿宋" w:hAnsi="仿宋" w:eastAsia="仿宋" w:cs="仿宋"/>
          <w:sz w:val="28"/>
          <w:szCs w:val="28"/>
        </w:rPr>
        <w:t>一般公共预算财政拨款支出决算表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_Toc15396624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七、</w:t>
      </w:r>
      <w:r>
        <w:fldChar w:fldCharType="begin"/>
      </w:r>
      <w:r>
        <w:instrText xml:space="preserve"> HYPERLINK \l "_Toc15396625" </w:instrText>
      </w:r>
      <w:r>
        <w:fldChar w:fldCharType="separate"/>
      </w:r>
      <w:r>
        <w:rPr>
          <w:rStyle w:val="17"/>
          <w:rFonts w:hint="eastAsia" w:ascii="仿宋" w:hAnsi="仿宋" w:eastAsia="仿宋" w:cs="仿宋"/>
          <w:sz w:val="28"/>
          <w:szCs w:val="28"/>
        </w:rPr>
        <w:t>一般公共预算财政拨款支出决算明细表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_Toc15396625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八、</w:t>
      </w:r>
      <w:r>
        <w:fldChar w:fldCharType="begin"/>
      </w:r>
      <w:r>
        <w:instrText xml:space="preserve"> HYPERLINK \l "_Toc15396626" </w:instrText>
      </w:r>
      <w:r>
        <w:fldChar w:fldCharType="separate"/>
      </w:r>
      <w:r>
        <w:rPr>
          <w:rStyle w:val="17"/>
          <w:rFonts w:hint="eastAsia" w:ascii="仿宋" w:hAnsi="仿宋" w:eastAsia="仿宋" w:cs="仿宋"/>
          <w:sz w:val="28"/>
          <w:szCs w:val="28"/>
        </w:rPr>
        <w:t>一般公共预算财政拨款基本支出决算表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_Toc15396626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九、</w:t>
      </w:r>
      <w:r>
        <w:fldChar w:fldCharType="begin"/>
      </w:r>
      <w:r>
        <w:instrText xml:space="preserve"> HYPERLINK \l "_Toc15396627" </w:instrText>
      </w:r>
      <w:r>
        <w:fldChar w:fldCharType="separate"/>
      </w:r>
      <w:r>
        <w:rPr>
          <w:rStyle w:val="17"/>
          <w:rFonts w:hint="eastAsia" w:ascii="仿宋" w:hAnsi="仿宋" w:eastAsia="仿宋" w:cs="仿宋"/>
          <w:sz w:val="28"/>
          <w:szCs w:val="28"/>
        </w:rPr>
        <w:t>一般公共预算财政拨款项目支出决算表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_Toc15396627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十、</w:t>
      </w:r>
      <w:r>
        <w:fldChar w:fldCharType="begin"/>
      </w:r>
      <w:r>
        <w:instrText xml:space="preserve"> HYPERLINK \l "_Toc15396628" </w:instrText>
      </w:r>
      <w:r>
        <w:fldChar w:fldCharType="separate"/>
      </w:r>
      <w:r>
        <w:rPr>
          <w:rStyle w:val="17"/>
          <w:rFonts w:hint="eastAsia" w:ascii="仿宋" w:hAnsi="仿宋" w:eastAsia="仿宋" w:cs="仿宋"/>
          <w:sz w:val="28"/>
          <w:szCs w:val="28"/>
        </w:rPr>
        <w:t>一般公共预算财政拨款“三公”经费支出决算表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_Toc15396628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十一、</w:t>
      </w:r>
      <w:r>
        <w:fldChar w:fldCharType="begin"/>
      </w:r>
      <w:r>
        <w:instrText xml:space="preserve"> HYPERLINK \l "_Toc15396629" </w:instrText>
      </w:r>
      <w:r>
        <w:fldChar w:fldCharType="separate"/>
      </w:r>
      <w:r>
        <w:rPr>
          <w:rStyle w:val="17"/>
          <w:rFonts w:hint="eastAsia" w:ascii="仿宋" w:hAnsi="仿宋" w:eastAsia="仿宋" w:cs="仿宋"/>
          <w:sz w:val="28"/>
          <w:szCs w:val="28"/>
        </w:rPr>
        <w:t>政府性基金预算财政拨款收入支出决算表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_Toc15396629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十二、</w:t>
      </w:r>
      <w:r>
        <w:fldChar w:fldCharType="begin"/>
      </w:r>
      <w:r>
        <w:instrText xml:space="preserve"> HYPERLINK \l "_Toc15396630" </w:instrText>
      </w:r>
      <w:r>
        <w:fldChar w:fldCharType="separate"/>
      </w:r>
      <w:r>
        <w:rPr>
          <w:rStyle w:val="17"/>
          <w:rFonts w:hint="eastAsia" w:ascii="仿宋" w:hAnsi="仿宋" w:eastAsia="仿宋" w:cs="仿宋"/>
          <w:sz w:val="28"/>
          <w:szCs w:val="28"/>
        </w:rPr>
        <w:t>政府性基金预算财政拨款“三公”经费支出决算表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_Toc15396630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4"/>
          <w:szCs w:val="24"/>
        </w:rPr>
      </w:pPr>
      <w:r>
        <w:rPr>
          <w:rFonts w:hint="eastAsia" w:ascii="仿宋" w:hAnsi="仿宋" w:eastAsia="仿宋" w:cs="仿宋"/>
          <w:sz w:val="28"/>
          <w:szCs w:val="28"/>
        </w:rPr>
        <w:t>十三、</w:t>
      </w:r>
      <w:r>
        <w:fldChar w:fldCharType="begin"/>
      </w:r>
      <w:r>
        <w:instrText xml:space="preserve"> HYPERLINK \l "_Toc15396631" </w:instrText>
      </w:r>
      <w:r>
        <w:fldChar w:fldCharType="separate"/>
      </w:r>
      <w:r>
        <w:rPr>
          <w:rStyle w:val="17"/>
          <w:rFonts w:hint="eastAsia" w:ascii="仿宋" w:hAnsi="仿宋" w:eastAsia="仿宋" w:cs="仿宋"/>
          <w:sz w:val="28"/>
          <w:szCs w:val="28"/>
        </w:rPr>
        <w:t>国有资本经营预算支出决算表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_Toc15396631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widowControl/>
        <w:jc w:val="left"/>
        <w:rPr>
          <w:rFonts w:ascii="仿宋" w:hAnsi="仿宋" w:eastAsia="仿宋"/>
          <w:color w:val="000000"/>
          <w:sz w:val="24"/>
          <w:szCs w:val="24"/>
        </w:rPr>
      </w:pPr>
      <w:r>
        <w:rPr>
          <w:rFonts w:ascii="黑体" w:hAnsi="黑体" w:eastAsia="黑体" w:cs="黑体"/>
          <w:color w:val="000000"/>
          <w:sz w:val="48"/>
          <w:szCs w:val="48"/>
        </w:rPr>
        <w:fldChar w:fldCharType="end"/>
      </w:r>
    </w:p>
    <w:p>
      <w:pPr>
        <w:widowControl/>
        <w:jc w:val="left"/>
        <w:rPr>
          <w:rFonts w:ascii="黑体" w:hAnsi="黑体" w:eastAsia="黑体"/>
          <w:kern w:val="44"/>
          <w:sz w:val="44"/>
          <w:szCs w:val="44"/>
        </w:rPr>
      </w:pPr>
      <w:bookmarkStart w:id="12" w:name="_Toc15377196"/>
      <w:bookmarkStart w:id="13" w:name="_Toc15396599"/>
      <w:r>
        <w:rPr>
          <w:rFonts w:ascii="黑体" w:hAnsi="黑体" w:eastAsia="黑体"/>
          <w:b/>
          <w:bCs/>
        </w:rPr>
        <w:br w:type="page"/>
      </w:r>
    </w:p>
    <w:p>
      <w:pPr>
        <w:pStyle w:val="2"/>
        <w:jc w:val="center"/>
        <w:rPr>
          <w:rStyle w:val="18"/>
          <w:rFonts w:ascii="黑体" w:hAnsi="黑体" w:eastAsia="黑体"/>
          <w:b/>
          <w:bCs/>
        </w:rPr>
      </w:pPr>
      <w:r>
        <w:rPr>
          <w:rFonts w:hint="eastAsia" w:ascii="黑体" w:hAnsi="黑体" w:eastAsia="黑体" w:cs="黑体"/>
          <w:b w:val="0"/>
          <w:bCs w:val="0"/>
        </w:rPr>
        <w:t>第一部分</w:t>
      </w:r>
      <w:r>
        <w:rPr>
          <w:rFonts w:ascii="黑体" w:hAnsi="黑体" w:eastAsia="黑体" w:cs="黑体"/>
          <w:b w:val="0"/>
          <w:bCs w:val="0"/>
        </w:rPr>
        <w:t xml:space="preserve"> </w:t>
      </w:r>
      <w:r>
        <w:rPr>
          <w:rStyle w:val="18"/>
          <w:rFonts w:hint="eastAsia" w:ascii="黑体" w:hAnsi="黑体" w:eastAsia="黑体" w:cs="黑体"/>
          <w:b w:val="0"/>
          <w:bCs w:val="0"/>
        </w:rPr>
        <w:t>部门概况</w:t>
      </w:r>
      <w:bookmarkEnd w:id="12"/>
      <w:bookmarkEnd w:id="13"/>
    </w:p>
    <w:p>
      <w:pPr>
        <w:pStyle w:val="3"/>
        <w:ind w:firstLine="640" w:firstLineChars="200"/>
        <w:rPr>
          <w:rStyle w:val="19"/>
          <w:rFonts w:ascii="仿宋" w:hAnsi="仿宋" w:eastAsia="仿宋" w:cs="Times New Roman"/>
          <w:b w:val="0"/>
          <w:bCs w:val="0"/>
        </w:rPr>
      </w:pPr>
      <w:bookmarkStart w:id="14" w:name="_Toc15377197"/>
      <w:bookmarkStart w:id="15" w:name="_Toc15396600"/>
      <w:r>
        <w:rPr>
          <w:rFonts w:hint="eastAsia" w:ascii="黑体" w:hAnsi="黑体" w:eastAsia="黑体" w:cs="黑体"/>
          <w:b w:val="0"/>
          <w:bCs w:val="0"/>
          <w:color w:val="000000"/>
        </w:rPr>
        <w:t>一、基</w:t>
      </w:r>
      <w:r>
        <w:rPr>
          <w:rStyle w:val="19"/>
          <w:rFonts w:hint="eastAsia" w:ascii="黑体" w:hAnsi="黑体" w:eastAsia="黑体" w:cs="黑体"/>
          <w:b w:val="0"/>
          <w:bCs w:val="0"/>
        </w:rPr>
        <w:t>本职能及主要工作</w:t>
      </w:r>
      <w:bookmarkEnd w:id="14"/>
      <w:bookmarkEnd w:id="15"/>
    </w:p>
    <w:p>
      <w:pPr>
        <w:ind w:firstLine="640" w:firstLineChars="200"/>
        <w:rPr>
          <w:rFonts w:ascii="仿宋_GB2312" w:hAnsi="仿宋_GB2312" w:eastAsia="仿宋_GB2312"/>
          <w:color w:val="000000"/>
          <w:sz w:val="32"/>
          <w:szCs w:val="32"/>
        </w:rPr>
      </w:pPr>
      <w:bookmarkStart w:id="16" w:name="_Toc15378445"/>
      <w:bookmarkStart w:id="17" w:name="_Toc15377198"/>
      <w:r>
        <w:rPr>
          <w:rFonts w:hint="eastAsia" w:ascii="仿宋" w:hAnsi="仿宋" w:eastAsia="仿宋" w:cs="仿宋"/>
          <w:color w:val="000000"/>
          <w:sz w:val="32"/>
          <w:szCs w:val="32"/>
        </w:rPr>
        <w:t>（一）主要职能。</w:t>
      </w:r>
      <w:bookmarkEnd w:id="16"/>
      <w:bookmarkEnd w:id="17"/>
      <w:bookmarkStart w:id="18" w:name="_Toc15377199"/>
      <w:bookmarkStart w:id="19" w:name="_Toc15378446"/>
      <w:r>
        <w:rPr>
          <w:rFonts w:hint="eastAsia" w:ascii="仿宋_GB2312" w:hAnsi="仿宋_GB2312" w:eastAsia="仿宋_GB2312" w:cs="仿宋_GB2312"/>
          <w:color w:val="000000"/>
          <w:sz w:val="32"/>
          <w:szCs w:val="32"/>
        </w:rPr>
        <w:t>贯彻执行国家、省、市、区有关城市管理的法律、法规和政策；拟订全区城市管理发展规划、实施计划、规范性文件、管理标准，会同相关部门拟订城市管理工作目标，并组织实施。组织协调、监督检查城市管理工作，整合城市公共资源，合理利用各种管理要素，实现预期的城市管理目标。负责城市管理的行政执法、行政复议工作。集中行使市容环境卫生管理、城市绿化管理、市政设施管理、公用事业管理方面法律、法规、规章规定的行政处罚权。负责城市市容环境卫生综合管理，依法对城市环境卫生实施监督检查和考核；负责全区市政公用综合管理、全区城市绿化管理和监督工作。综合管理城管系统的安全工作；负责燃气行业综合管理工作；负责建成区事权内城市雕塑的维护和管理工作。负责编制市政公用事业发展规划和计划，制定市政公用设施发展计划并组织实施。收集城市管理信息，组织开发、利用城市管理科学技术研究和科技成果的转化与推广运用工作。参与城市新建、改扩建项目中涉及市容环境卫生、园林绿化、市政公用设施建设项目的规划、方案审查、综合验收和监督管理。拟订城市管理工作经费的中长期计划和年度计划，会同有关部门对使用情况实施监督管理。负责城区内的非机动车</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人力三轮车</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规范管理。负责排水</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含城市防洪、城市排涝、污水处理、中水回用等</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改造</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维修</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项目。受理和查处涉及城市管理的投诉、举报和来信来访。承担区政府公布的有关行政审批事项。负责城区管理工作，指导乡镇的集镇管理工作。</w:t>
      </w:r>
    </w:p>
    <w:p>
      <w:pPr>
        <w:pStyle w:val="5"/>
        <w:adjustRightInd w:val="0"/>
        <w:snapToGrid w:val="0"/>
        <w:spacing w:before="93" w:line="600" w:lineRule="exact"/>
        <w:ind w:firstLine="672" w:firstLineChars="210"/>
        <w:outlineLvl w:val="2"/>
        <w:rPr>
          <w:rFonts w:ascii="仿宋" w:hAnsi="仿宋" w:eastAsia="仿宋" w:cs="Times New Roman"/>
          <w:color w:val="000000"/>
          <w:sz w:val="32"/>
          <w:szCs w:val="32"/>
        </w:rPr>
      </w:pPr>
      <w:r>
        <w:rPr>
          <w:rFonts w:hint="eastAsia" w:ascii="仿宋" w:hAnsi="仿宋" w:eastAsia="仿宋" w:cs="仿宋"/>
          <w:color w:val="000000"/>
          <w:sz w:val="32"/>
          <w:szCs w:val="32"/>
        </w:rPr>
        <w:t>（二）</w:t>
      </w:r>
      <w:r>
        <w:rPr>
          <w:rFonts w:ascii="仿宋" w:hAnsi="仿宋" w:eastAsia="仿宋" w:cs="仿宋"/>
          <w:color w:val="000000"/>
          <w:sz w:val="32"/>
          <w:szCs w:val="32"/>
        </w:rPr>
        <w:t>2018</w:t>
      </w:r>
      <w:r>
        <w:rPr>
          <w:rFonts w:hint="eastAsia" w:ascii="仿宋" w:hAnsi="仿宋" w:eastAsia="仿宋" w:cs="仿宋"/>
          <w:color w:val="000000"/>
          <w:sz w:val="32"/>
          <w:szCs w:val="32"/>
        </w:rPr>
        <w:t>年重点工作完成情况。</w:t>
      </w:r>
      <w:bookmarkEnd w:id="18"/>
      <w:bookmarkEnd w:id="19"/>
    </w:p>
    <w:p>
      <w:pPr>
        <w:pStyle w:val="12"/>
        <w:widowControl/>
        <w:spacing w:before="0" w:beforeAutospacing="0" w:after="0" w:afterAutospacing="0" w:line="560" w:lineRule="exact"/>
        <w:ind w:firstLine="31680"/>
        <w:rPr>
          <w:rFonts w:ascii="仿宋_GB2312" w:hAnsi="仿宋_GB2312" w:eastAsia="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重大项目、民生工程目标任务完成情况。</w:t>
      </w:r>
      <w:r>
        <w:rPr>
          <w:rFonts w:ascii="仿宋_GB2312" w:hAnsi="仿宋_GB2312" w:eastAsia="仿宋_GB2312" w:cs="仿宋_GB2312"/>
          <w:color w:val="auto"/>
          <w:sz w:val="32"/>
          <w:szCs w:val="32"/>
        </w:rPr>
        <w:t>2018</w:t>
      </w:r>
      <w:r>
        <w:rPr>
          <w:rFonts w:hint="eastAsia" w:ascii="仿宋_GB2312" w:hAnsi="仿宋_GB2312" w:eastAsia="仿宋_GB2312" w:cs="仿宋_GB2312"/>
          <w:color w:val="auto"/>
          <w:sz w:val="32"/>
          <w:szCs w:val="32"/>
        </w:rPr>
        <w:t>年我局年度目标任务总计</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项。目前，已完成</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项，其余</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项预计</w:t>
      </w:r>
      <w:r>
        <w:rPr>
          <w:rFonts w:ascii="仿宋_GB2312" w:hAnsi="仿宋_GB2312" w:eastAsia="仿宋_GB2312" w:cs="仿宋_GB2312"/>
          <w:color w:val="auto"/>
          <w:sz w:val="32"/>
          <w:szCs w:val="32"/>
        </w:rPr>
        <w:t>2018</w:t>
      </w:r>
      <w:r>
        <w:rPr>
          <w:rFonts w:hint="eastAsia" w:ascii="仿宋_GB2312" w:hAnsi="仿宋_GB2312" w:eastAsia="仿宋_GB2312" w:cs="仿宋_GB2312"/>
          <w:color w:val="auto"/>
          <w:sz w:val="32"/>
          <w:szCs w:val="32"/>
        </w:rPr>
        <w:t>年年底前完成。</w:t>
      </w:r>
      <w:r>
        <w:rPr>
          <w:rFonts w:hint="eastAsia" w:ascii="仿宋_GB2312" w:hAnsi="仿宋_GB2312" w:eastAsia="仿宋_GB2312" w:cs="仿宋_GB2312"/>
          <w:b/>
          <w:bCs/>
          <w:color w:val="auto"/>
          <w:sz w:val="32"/>
          <w:szCs w:val="32"/>
        </w:rPr>
        <w:t>一是城区“四花”打造项目。</w:t>
      </w:r>
      <w:r>
        <w:rPr>
          <w:rFonts w:hint="eastAsia" w:ascii="仿宋_GB2312" w:hAnsi="仿宋_GB2312" w:eastAsia="仿宋_GB2312" w:cs="仿宋_GB2312"/>
          <w:color w:val="auto"/>
          <w:sz w:val="32"/>
          <w:szCs w:val="32"/>
        </w:rPr>
        <w:t>该项目已完成渡仁西线、仁和广场、上城广场、滨河沿河景观升级改造方案制定；</w:t>
      </w:r>
      <w:r>
        <w:rPr>
          <w:rFonts w:hint="eastAsia" w:ascii="仿宋_GB2312" w:hAnsi="仿宋_GB2312" w:eastAsia="仿宋_GB2312" w:cs="仿宋_GB2312"/>
          <w:b/>
          <w:bCs/>
          <w:color w:val="auto"/>
          <w:sz w:val="32"/>
          <w:szCs w:val="32"/>
        </w:rPr>
        <w:t>二是垃圾（飞灰）应急填埋场建设。</w:t>
      </w:r>
      <w:r>
        <w:rPr>
          <w:rFonts w:hint="eastAsia" w:ascii="仿宋_GB2312" w:hAnsi="仿宋_GB2312" w:eastAsia="仿宋_GB2312" w:cs="仿宋_GB2312"/>
          <w:color w:val="auto"/>
          <w:sz w:val="32"/>
          <w:szCs w:val="32"/>
        </w:rPr>
        <w:t>该项目已完成资料收集、地质初勘、地形图测绘、初步平面布置、项目建议书编制及批复、项目规划纳入大龙潭乡集镇规划编制工作，正在与国土局对接项目用地指标事宜；</w:t>
      </w:r>
      <w:r>
        <w:rPr>
          <w:rFonts w:hint="eastAsia" w:ascii="仿宋_GB2312" w:hAnsi="仿宋_GB2312" w:eastAsia="仿宋_GB2312" w:cs="仿宋_GB2312"/>
          <w:b/>
          <w:bCs/>
          <w:color w:val="auto"/>
          <w:sz w:val="32"/>
          <w:szCs w:val="32"/>
        </w:rPr>
        <w:t>三是垃圾中转站升级改造。</w:t>
      </w:r>
      <w:r>
        <w:rPr>
          <w:rFonts w:hint="eastAsia" w:ascii="仿宋_GB2312" w:hAnsi="仿宋_GB2312" w:eastAsia="仿宋_GB2312" w:cs="仿宋_GB2312"/>
          <w:color w:val="auto"/>
          <w:sz w:val="32"/>
          <w:szCs w:val="32"/>
        </w:rPr>
        <w:t>该项目已完成项目规划选址及论证、项目建议书编制及批复、可研报告编制及批复、立项及批复、稳评手续办理、方案设计、施工图初设评审，正在开展施工图详图设计工作。中转站压缩设备招标工作已完成，中标价为</w:t>
      </w:r>
      <w:r>
        <w:rPr>
          <w:rFonts w:ascii="仿宋_GB2312" w:hAnsi="仿宋_GB2312" w:eastAsia="仿宋_GB2312" w:cs="仿宋_GB2312"/>
          <w:color w:val="auto"/>
          <w:sz w:val="32"/>
          <w:szCs w:val="32"/>
        </w:rPr>
        <w:t>739.9</w:t>
      </w:r>
      <w:r>
        <w:rPr>
          <w:rFonts w:hint="eastAsia" w:ascii="仿宋_GB2312" w:hAnsi="仿宋_GB2312" w:eastAsia="仿宋_GB2312" w:cs="仿宋_GB2312"/>
          <w:color w:val="auto"/>
          <w:sz w:val="32"/>
          <w:szCs w:val="32"/>
        </w:rPr>
        <w:t>万元，中标单位为上海中荷环保有限公司，预计年底前建设完成；</w:t>
      </w:r>
      <w:r>
        <w:rPr>
          <w:rFonts w:hint="eastAsia" w:ascii="仿宋_GB2312" w:hAnsi="仿宋_GB2312" w:eastAsia="仿宋_GB2312" w:cs="仿宋_GB2312"/>
          <w:b/>
          <w:bCs/>
          <w:color w:val="auto"/>
          <w:sz w:val="32"/>
          <w:szCs w:val="32"/>
        </w:rPr>
        <w:t>四是城市“五乱”治理工作。</w:t>
      </w:r>
      <w:r>
        <w:rPr>
          <w:rFonts w:hint="eastAsia" w:ascii="仿宋_GB2312" w:hAnsi="仿宋_GB2312" w:eastAsia="仿宋_GB2312" w:cs="仿宋_GB2312"/>
          <w:color w:val="auto"/>
          <w:sz w:val="32"/>
          <w:szCs w:val="32"/>
        </w:rPr>
        <w:t>配合区城建综治办和区交警大队开展乱停乱放、乱搭乱建治理，</w:t>
      </w:r>
      <w:r>
        <w:rPr>
          <w:rFonts w:ascii="仿宋_GB2312" w:hAnsi="仿宋_GB2312" w:eastAsia="仿宋_GB2312" w:cs="仿宋_GB2312"/>
          <w:color w:val="auto"/>
          <w:sz w:val="32"/>
          <w:szCs w:val="32"/>
        </w:rPr>
        <w:t>1-10</w:t>
      </w:r>
      <w:r>
        <w:rPr>
          <w:rFonts w:hint="eastAsia" w:ascii="仿宋_GB2312" w:hAnsi="仿宋_GB2312" w:eastAsia="仿宋_GB2312" w:cs="仿宋_GB2312"/>
          <w:color w:val="auto"/>
          <w:sz w:val="32"/>
          <w:szCs w:val="32"/>
        </w:rPr>
        <w:t>月劝导规范坐商不归店</w:t>
      </w:r>
      <w:r>
        <w:rPr>
          <w:rFonts w:ascii="仿宋_GB2312" w:hAnsi="仿宋_GB2312" w:eastAsia="仿宋_GB2312" w:cs="仿宋_GB2312"/>
          <w:color w:val="auto"/>
          <w:sz w:val="32"/>
          <w:szCs w:val="32"/>
        </w:rPr>
        <w:t>12555</w:t>
      </w:r>
      <w:r>
        <w:rPr>
          <w:rFonts w:hint="eastAsia" w:ascii="仿宋_GB2312" w:hAnsi="仿宋_GB2312" w:eastAsia="仿宋_GB2312" w:cs="仿宋_GB2312"/>
          <w:color w:val="auto"/>
          <w:sz w:val="32"/>
          <w:szCs w:val="32"/>
        </w:rPr>
        <w:t>起，劝离游摊散贩</w:t>
      </w:r>
      <w:r>
        <w:rPr>
          <w:rFonts w:ascii="仿宋_GB2312" w:hAnsi="仿宋_GB2312" w:eastAsia="仿宋_GB2312" w:cs="仿宋_GB2312"/>
          <w:color w:val="auto"/>
          <w:sz w:val="32"/>
          <w:szCs w:val="32"/>
        </w:rPr>
        <w:t>15493</w:t>
      </w:r>
      <w:r>
        <w:rPr>
          <w:rFonts w:hint="eastAsia" w:ascii="仿宋_GB2312" w:hAnsi="仿宋_GB2312" w:eastAsia="仿宋_GB2312" w:cs="仿宋_GB2312"/>
          <w:color w:val="auto"/>
          <w:sz w:val="32"/>
          <w:szCs w:val="32"/>
        </w:rPr>
        <w:t>起，清理占道经营</w:t>
      </w:r>
      <w:r>
        <w:rPr>
          <w:rFonts w:ascii="仿宋_GB2312" w:hAnsi="仿宋_GB2312" w:eastAsia="仿宋_GB2312" w:cs="仿宋_GB2312"/>
          <w:color w:val="auto"/>
          <w:sz w:val="32"/>
          <w:szCs w:val="32"/>
        </w:rPr>
        <w:t>1651</w:t>
      </w:r>
      <w:r>
        <w:rPr>
          <w:rFonts w:hint="eastAsia" w:ascii="仿宋_GB2312" w:hAnsi="仿宋_GB2312" w:eastAsia="仿宋_GB2312" w:cs="仿宋_GB2312"/>
          <w:color w:val="auto"/>
          <w:sz w:val="32"/>
          <w:szCs w:val="32"/>
        </w:rPr>
        <w:t>起、大型废弃物</w:t>
      </w:r>
      <w:r>
        <w:rPr>
          <w:rFonts w:ascii="仿宋_GB2312" w:hAnsi="仿宋_GB2312" w:eastAsia="仿宋_GB2312" w:cs="仿宋_GB2312"/>
          <w:color w:val="auto"/>
          <w:sz w:val="32"/>
          <w:szCs w:val="32"/>
        </w:rPr>
        <w:t>830</w:t>
      </w:r>
      <w:r>
        <w:rPr>
          <w:rFonts w:hint="eastAsia" w:ascii="仿宋_GB2312" w:hAnsi="仿宋_GB2312" w:eastAsia="仿宋_GB2312" w:cs="仿宋_GB2312"/>
          <w:color w:val="auto"/>
          <w:sz w:val="32"/>
          <w:szCs w:val="32"/>
        </w:rPr>
        <w:t>起、小广告</w:t>
      </w:r>
      <w:r>
        <w:rPr>
          <w:rFonts w:ascii="仿宋_GB2312" w:hAnsi="仿宋_GB2312" w:eastAsia="仿宋_GB2312" w:cs="仿宋_GB2312"/>
          <w:color w:val="auto"/>
          <w:sz w:val="32"/>
          <w:szCs w:val="32"/>
        </w:rPr>
        <w:t>35611</w:t>
      </w:r>
      <w:r>
        <w:rPr>
          <w:rFonts w:hint="eastAsia" w:ascii="仿宋_GB2312" w:hAnsi="仿宋_GB2312" w:eastAsia="仿宋_GB2312" w:cs="仿宋_GB2312"/>
          <w:color w:val="auto"/>
          <w:sz w:val="32"/>
          <w:szCs w:val="32"/>
        </w:rPr>
        <w:t>起、乱牵乱挂横幅</w:t>
      </w:r>
      <w:r>
        <w:rPr>
          <w:rFonts w:ascii="仿宋_GB2312" w:hAnsi="仿宋_GB2312" w:eastAsia="仿宋_GB2312" w:cs="仿宋_GB2312"/>
          <w:color w:val="auto"/>
          <w:sz w:val="32"/>
          <w:szCs w:val="32"/>
        </w:rPr>
        <w:t>877</w:t>
      </w:r>
      <w:r>
        <w:rPr>
          <w:rFonts w:hint="eastAsia" w:ascii="仿宋_GB2312" w:hAnsi="仿宋_GB2312" w:eastAsia="仿宋_GB2312" w:cs="仿宋_GB2312"/>
          <w:color w:val="auto"/>
          <w:sz w:val="32"/>
          <w:szCs w:val="32"/>
        </w:rPr>
        <w:t>起、乱丢垃圾</w:t>
      </w:r>
      <w:r>
        <w:rPr>
          <w:rFonts w:ascii="仿宋_GB2312" w:hAnsi="仿宋_GB2312" w:eastAsia="仿宋_GB2312" w:cs="仿宋_GB2312"/>
          <w:color w:val="auto"/>
          <w:sz w:val="32"/>
          <w:szCs w:val="32"/>
        </w:rPr>
        <w:t>6683</w:t>
      </w:r>
      <w:r>
        <w:rPr>
          <w:rFonts w:hint="eastAsia" w:ascii="仿宋_GB2312" w:hAnsi="仿宋_GB2312" w:eastAsia="仿宋_GB2312" w:cs="仿宋_GB2312"/>
          <w:color w:val="auto"/>
          <w:sz w:val="32"/>
          <w:szCs w:val="32"/>
        </w:rPr>
        <w:t>处和废旧家具</w:t>
      </w:r>
      <w:r>
        <w:rPr>
          <w:rFonts w:ascii="仿宋_GB2312" w:hAnsi="仿宋_GB2312" w:eastAsia="仿宋_GB2312" w:cs="仿宋_GB2312"/>
          <w:color w:val="auto"/>
          <w:sz w:val="32"/>
          <w:szCs w:val="32"/>
        </w:rPr>
        <w:t>1048</w:t>
      </w:r>
      <w:r>
        <w:rPr>
          <w:rFonts w:hint="eastAsia" w:ascii="仿宋_GB2312" w:hAnsi="仿宋_GB2312" w:eastAsia="仿宋_GB2312" w:cs="仿宋_GB2312"/>
          <w:color w:val="auto"/>
          <w:sz w:val="32"/>
          <w:szCs w:val="32"/>
        </w:rPr>
        <w:t>起；</w:t>
      </w:r>
      <w:r>
        <w:rPr>
          <w:rFonts w:hint="eastAsia" w:ascii="仿宋_GB2312" w:hAnsi="仿宋_GB2312" w:eastAsia="仿宋_GB2312" w:cs="仿宋_GB2312"/>
          <w:b/>
          <w:bCs/>
          <w:color w:val="auto"/>
          <w:sz w:val="32"/>
          <w:szCs w:val="32"/>
        </w:rPr>
        <w:t>五是城区机动车停车综合治理。</w:t>
      </w:r>
      <w:r>
        <w:rPr>
          <w:rFonts w:hint="eastAsia" w:ascii="仿宋_GB2312" w:hAnsi="仿宋_GB2312" w:eastAsia="仿宋_GB2312" w:cs="仿宋_GB2312"/>
          <w:color w:val="auto"/>
          <w:sz w:val="32"/>
          <w:szCs w:val="32"/>
        </w:rPr>
        <w:t>已拟定《仁和区城区机动车停车管理办法（审议稿）》并交区政府分管领导审核；配合区交警大队开展城区及人行道车辆乱停乱放整治；委托攀枝花市仁和城市发展建设（集团）有限公司对主城区公共区域停车位停车费进行收取；</w:t>
      </w:r>
      <w:r>
        <w:rPr>
          <w:rFonts w:hint="eastAsia" w:ascii="仿宋_GB2312" w:hAnsi="仿宋_GB2312" w:eastAsia="仿宋_GB2312" w:cs="仿宋_GB2312"/>
          <w:b/>
          <w:bCs/>
          <w:color w:val="auto"/>
          <w:sz w:val="32"/>
          <w:szCs w:val="32"/>
        </w:rPr>
        <w:t>六是路灯改造。</w:t>
      </w:r>
      <w:r>
        <w:rPr>
          <w:rFonts w:hint="eastAsia" w:ascii="仿宋_GB2312" w:hAnsi="仿宋_GB2312" w:eastAsia="仿宋_GB2312" w:cs="仿宋_GB2312"/>
          <w:color w:val="auto"/>
          <w:sz w:val="32"/>
          <w:szCs w:val="32"/>
        </w:rPr>
        <w:t>已对互通路、银华路、华芝路、同乐路</w:t>
      </w:r>
      <w:r>
        <w:rPr>
          <w:rFonts w:ascii="仿宋_GB2312" w:hAnsi="仿宋_GB2312" w:eastAsia="仿宋_GB2312" w:cs="仿宋_GB2312"/>
          <w:color w:val="auto"/>
          <w:sz w:val="32"/>
          <w:szCs w:val="32"/>
        </w:rPr>
        <w:t>109</w:t>
      </w:r>
      <w:r>
        <w:rPr>
          <w:rFonts w:hint="eastAsia" w:ascii="仿宋_GB2312" w:hAnsi="仿宋_GB2312" w:eastAsia="仿宋_GB2312" w:cs="仿宋_GB2312"/>
          <w:color w:val="auto"/>
          <w:sz w:val="32"/>
          <w:szCs w:val="32"/>
        </w:rPr>
        <w:t>盏路灯进行改造；</w:t>
      </w:r>
      <w:r>
        <w:rPr>
          <w:rFonts w:hint="eastAsia" w:ascii="仿宋_GB2312" w:hAnsi="仿宋_GB2312" w:eastAsia="仿宋_GB2312" w:cs="仿宋_GB2312"/>
          <w:b/>
          <w:bCs/>
          <w:color w:val="auto"/>
          <w:sz w:val="32"/>
          <w:szCs w:val="32"/>
        </w:rPr>
        <w:t>七是城市道路标识标线、隔离栏、缘石坡破损道路改造。</w:t>
      </w:r>
      <w:r>
        <w:rPr>
          <w:rFonts w:hint="eastAsia" w:ascii="仿宋_GB2312" w:hAnsi="仿宋_GB2312" w:eastAsia="仿宋_GB2312" w:cs="仿宋_GB2312"/>
          <w:color w:val="auto"/>
          <w:sz w:val="32"/>
          <w:szCs w:val="32"/>
        </w:rPr>
        <w:t>已对城区需安装的道路施划标识标线、改造缘石坡、维修部分破损道路，安装隔离栏进行排查并确定点位，并对仁和街破损路面进行维修，安装和苑环线隔离栏</w:t>
      </w:r>
      <w:r>
        <w:rPr>
          <w:rFonts w:ascii="仿宋_GB2312" w:hAnsi="仿宋_GB2312" w:eastAsia="仿宋_GB2312" w:cs="仿宋_GB2312"/>
          <w:color w:val="auto"/>
          <w:sz w:val="32"/>
          <w:szCs w:val="32"/>
        </w:rPr>
        <w:t>1000</w:t>
      </w:r>
      <w:r>
        <w:rPr>
          <w:rFonts w:hint="eastAsia" w:ascii="仿宋_GB2312" w:hAnsi="仿宋_GB2312" w:eastAsia="仿宋_GB2312" w:cs="仿宋_GB2312"/>
          <w:color w:val="auto"/>
          <w:sz w:val="32"/>
          <w:szCs w:val="32"/>
        </w:rPr>
        <w:t>米；</w:t>
      </w:r>
      <w:r>
        <w:rPr>
          <w:rFonts w:hint="eastAsia" w:ascii="仿宋_GB2312" w:hAnsi="仿宋_GB2312" w:eastAsia="仿宋_GB2312" w:cs="仿宋_GB2312"/>
          <w:b/>
          <w:bCs/>
          <w:color w:val="auto"/>
          <w:sz w:val="32"/>
          <w:szCs w:val="32"/>
        </w:rPr>
        <w:t>八是改建厕所。</w:t>
      </w:r>
      <w:r>
        <w:rPr>
          <w:rFonts w:hint="eastAsia" w:ascii="仿宋_GB2312" w:hAnsi="仿宋_GB2312" w:eastAsia="仿宋_GB2312" w:cs="仿宋_GB2312"/>
          <w:color w:val="auto"/>
          <w:sz w:val="32"/>
          <w:szCs w:val="32"/>
        </w:rPr>
        <w:t>对</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座公厕设施破损情况排查并记录，已完成攀仁商场附近公厕、区政府对面公厕、怡景阳光公厕设施设备维修，现正在对弯腰树公厕进行设施设备维修；</w:t>
      </w:r>
      <w:r>
        <w:rPr>
          <w:rFonts w:hint="eastAsia" w:ascii="仿宋_GB2312" w:hAnsi="仿宋_GB2312" w:eastAsia="仿宋_GB2312" w:cs="仿宋_GB2312"/>
          <w:b/>
          <w:bCs/>
          <w:color w:val="auto"/>
          <w:sz w:val="32"/>
          <w:szCs w:val="32"/>
        </w:rPr>
        <w:t>九是新建路歇桥厕所</w:t>
      </w: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rPr>
        <w:t>座。</w:t>
      </w:r>
      <w:r>
        <w:rPr>
          <w:rFonts w:hint="eastAsia" w:ascii="仿宋_GB2312" w:hAnsi="仿宋_GB2312" w:eastAsia="仿宋_GB2312" w:cs="仿宋_GB2312"/>
          <w:color w:val="auto"/>
          <w:sz w:val="32"/>
          <w:szCs w:val="32"/>
        </w:rPr>
        <w:t>该公厕已引入社会资本，结合苴却印象文化街进行建设，目前，正在开展公厕通电设备安装、墙面抹灰工作；</w:t>
      </w:r>
      <w:r>
        <w:rPr>
          <w:rFonts w:hint="eastAsia" w:ascii="仿宋_GB2312" w:hAnsi="仿宋_GB2312" w:eastAsia="仿宋_GB2312" w:cs="仿宋_GB2312"/>
          <w:b/>
          <w:bCs/>
          <w:color w:val="auto"/>
          <w:sz w:val="32"/>
          <w:szCs w:val="32"/>
        </w:rPr>
        <w:t>十是生活污水处理设施建设</w:t>
      </w:r>
      <w:r>
        <w:rPr>
          <w:rFonts w:ascii="仿宋_GB2312" w:hAnsi="仿宋_GB2312" w:eastAsia="仿宋_GB2312" w:cs="仿宋_GB2312"/>
          <w:b/>
          <w:bCs/>
          <w:color w:val="auto"/>
          <w:sz w:val="32"/>
          <w:szCs w:val="32"/>
        </w:rPr>
        <w:t>PPP</w:t>
      </w:r>
      <w:r>
        <w:rPr>
          <w:rFonts w:hint="eastAsia" w:ascii="仿宋_GB2312" w:hAnsi="仿宋_GB2312" w:eastAsia="仿宋_GB2312" w:cs="仿宋_GB2312"/>
          <w:b/>
          <w:bCs/>
          <w:color w:val="auto"/>
          <w:sz w:val="32"/>
          <w:szCs w:val="32"/>
        </w:rPr>
        <w:t>项目。</w:t>
      </w:r>
      <w:r>
        <w:rPr>
          <w:rFonts w:hint="eastAsia" w:ascii="仿宋_GB2312" w:hAnsi="仿宋_GB2312" w:eastAsia="仿宋_GB2312" w:cs="仿宋_GB2312"/>
          <w:color w:val="auto"/>
          <w:sz w:val="32"/>
          <w:szCs w:val="32"/>
        </w:rPr>
        <w:t>已配合市城管局开展项目建设前期工作，大田镇污水处理厂已进行开工建设；</w:t>
      </w:r>
      <w:r>
        <w:rPr>
          <w:rFonts w:hint="eastAsia" w:ascii="仿宋_GB2312" w:hAnsi="仿宋_GB2312" w:eastAsia="仿宋_GB2312" w:cs="仿宋_GB2312"/>
          <w:b/>
          <w:bCs/>
          <w:color w:val="auto"/>
          <w:sz w:val="32"/>
          <w:szCs w:val="32"/>
        </w:rPr>
        <w:t>十一是仁和区联通街打造项目。</w:t>
      </w:r>
      <w:r>
        <w:rPr>
          <w:rFonts w:hint="eastAsia" w:ascii="仿宋_GB2312" w:hAnsi="仿宋_GB2312" w:eastAsia="仿宋_GB2312" w:cs="仿宋_GB2312"/>
          <w:color w:val="auto"/>
          <w:sz w:val="32"/>
          <w:szCs w:val="32"/>
        </w:rPr>
        <w:t>该项目已于</w:t>
      </w:r>
      <w:r>
        <w:rPr>
          <w:rFonts w:ascii="仿宋_GB2312" w:hAnsi="仿宋_GB2312" w:eastAsia="仿宋_GB2312" w:cs="仿宋_GB2312"/>
          <w:color w:val="auto"/>
          <w:sz w:val="32"/>
          <w:szCs w:val="32"/>
        </w:rPr>
        <w:t>2018</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日基本完工，改造仁和联通街路面面积约</w:t>
      </w:r>
      <w:r>
        <w:rPr>
          <w:rFonts w:ascii="仿宋_GB2312" w:hAnsi="仿宋_GB2312" w:eastAsia="仿宋_GB2312" w:cs="仿宋_GB2312"/>
          <w:color w:val="auto"/>
          <w:sz w:val="32"/>
          <w:szCs w:val="32"/>
        </w:rPr>
        <w:t>14000</w:t>
      </w:r>
      <w:r>
        <w:rPr>
          <w:rFonts w:hint="eastAsia" w:ascii="仿宋_GB2312" w:hAnsi="仿宋_GB2312" w:eastAsia="仿宋_GB2312" w:cs="仿宋_GB2312"/>
          <w:color w:val="auto"/>
          <w:sz w:val="32"/>
          <w:szCs w:val="32"/>
        </w:rPr>
        <w:t>平方米、人行道铺装面积约</w:t>
      </w:r>
      <w:r>
        <w:rPr>
          <w:rFonts w:ascii="仿宋_GB2312" w:hAnsi="仿宋_GB2312" w:eastAsia="仿宋_GB2312" w:cs="仿宋_GB2312"/>
          <w:color w:val="auto"/>
          <w:sz w:val="32"/>
          <w:szCs w:val="32"/>
        </w:rPr>
        <w:t>12625</w:t>
      </w:r>
      <w:r>
        <w:rPr>
          <w:rFonts w:hint="eastAsia" w:ascii="仿宋_GB2312" w:hAnsi="仿宋_GB2312" w:eastAsia="仿宋_GB2312" w:cs="仿宋_GB2312"/>
          <w:color w:val="auto"/>
          <w:sz w:val="32"/>
          <w:szCs w:val="32"/>
        </w:rPr>
        <w:t>平方米、梯步面积约为</w:t>
      </w:r>
      <w:r>
        <w:rPr>
          <w:rFonts w:ascii="仿宋_GB2312" w:hAnsi="仿宋_GB2312" w:eastAsia="仿宋_GB2312" w:cs="仿宋_GB2312"/>
          <w:color w:val="auto"/>
          <w:sz w:val="32"/>
          <w:szCs w:val="32"/>
        </w:rPr>
        <w:t>440</w:t>
      </w:r>
      <w:r>
        <w:rPr>
          <w:rFonts w:hint="eastAsia" w:ascii="仿宋_GB2312" w:hAnsi="仿宋_GB2312" w:eastAsia="仿宋_GB2312" w:cs="仿宋_GB2312"/>
          <w:color w:val="auto"/>
          <w:sz w:val="32"/>
          <w:szCs w:val="32"/>
        </w:rPr>
        <w:t>平方米；对飞线改造入地，对分支箱进行搬迁或美化处枞，更换路灯</w:t>
      </w:r>
      <w:r>
        <w:rPr>
          <w:rFonts w:ascii="仿宋_GB2312" w:hAnsi="仿宋_GB2312" w:eastAsia="仿宋_GB2312" w:cs="仿宋_GB2312"/>
          <w:color w:val="auto"/>
          <w:sz w:val="32"/>
          <w:szCs w:val="32"/>
        </w:rPr>
        <w:t>38</w:t>
      </w:r>
      <w:r>
        <w:rPr>
          <w:rFonts w:hint="eastAsia" w:ascii="仿宋_GB2312" w:hAnsi="仿宋_GB2312" w:eastAsia="仿宋_GB2312" w:cs="仿宋_GB2312"/>
          <w:color w:val="auto"/>
          <w:sz w:val="32"/>
          <w:szCs w:val="32"/>
        </w:rPr>
        <w:t>盏，对于部分建筑枱面进行亮化、对店招进行规范；对行道树进行修故、整形，对长势不好的树木进行更换，在树下建花池，绿化面积约</w:t>
      </w:r>
      <w:r>
        <w:rPr>
          <w:rFonts w:ascii="仿宋_GB2312" w:hAnsi="仿宋_GB2312" w:eastAsia="仿宋_GB2312" w:cs="仿宋_GB2312"/>
          <w:color w:val="auto"/>
          <w:sz w:val="32"/>
          <w:szCs w:val="32"/>
        </w:rPr>
        <w:t>2510</w:t>
      </w:r>
      <w:r>
        <w:rPr>
          <w:rFonts w:hint="eastAsia" w:ascii="仿宋_GB2312" w:hAnsi="仿宋_GB2312" w:eastAsia="仿宋_GB2312" w:cs="仿宋_GB2312"/>
          <w:color w:val="auto"/>
          <w:sz w:val="32"/>
          <w:szCs w:val="32"/>
        </w:rPr>
        <w:t>平方米，建喷灌系统，在转盘中间建城市雕塑；</w:t>
      </w:r>
      <w:r>
        <w:rPr>
          <w:rFonts w:hint="eastAsia" w:ascii="仿宋_GB2312" w:hAnsi="仿宋_GB2312" w:eastAsia="仿宋_GB2312" w:cs="仿宋_GB2312"/>
          <w:b/>
          <w:bCs/>
          <w:color w:val="auto"/>
          <w:sz w:val="32"/>
          <w:szCs w:val="32"/>
        </w:rPr>
        <w:t>十二是存量垃圾治理项目。</w:t>
      </w:r>
      <w:r>
        <w:rPr>
          <w:rFonts w:hint="eastAsia" w:ascii="仿宋_GB2312" w:hAnsi="仿宋_GB2312" w:eastAsia="仿宋_GB2312" w:cs="仿宋_GB2312"/>
          <w:color w:val="auto"/>
          <w:sz w:val="32"/>
          <w:szCs w:val="32"/>
        </w:rPr>
        <w:t>仁和区生活垃圾填埋场已按照项目进度进行关闭，</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日起我区生活垃圾已运往垃圾焚烧发电厂进行处理，扩容部分按市政府要求作为垃圾焚烧发电飞灰处理应急填埋场；仁和区生活垃圾填埋场封场工作已完成项目建议书编制及渗滤液治理方案和渗滤液咨询论证，正在开展可研报告编制工作。</w:t>
      </w:r>
    </w:p>
    <w:p>
      <w:pPr>
        <w:pStyle w:val="12"/>
        <w:widowControl/>
        <w:spacing w:before="0" w:beforeAutospacing="0" w:after="0" w:afterAutospacing="0" w:line="560" w:lineRule="exact"/>
        <w:ind w:firstLine="31680"/>
        <w:rPr>
          <w:rFonts w:ascii="仿宋_GB2312" w:hAnsi="仿宋_GB2312" w:eastAsia="仿宋_GB2312"/>
          <w:color w:val="auto"/>
          <w:sz w:val="32"/>
          <w:szCs w:val="32"/>
        </w:rPr>
      </w:pPr>
      <w:r>
        <w:rPr>
          <w:rFonts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rPr>
        <w:t>固定资产投资完成情况。</w:t>
      </w:r>
      <w:r>
        <w:rPr>
          <w:rFonts w:ascii="仿宋_GB2312" w:hAnsi="仿宋_GB2312" w:eastAsia="仿宋_GB2312" w:cs="仿宋_GB2312"/>
          <w:color w:val="auto"/>
          <w:sz w:val="32"/>
          <w:szCs w:val="32"/>
        </w:rPr>
        <w:t>2018</w:t>
      </w:r>
      <w:r>
        <w:rPr>
          <w:rFonts w:hint="eastAsia" w:ascii="仿宋_GB2312" w:hAnsi="仿宋_GB2312" w:eastAsia="仿宋_GB2312" w:cs="仿宋_GB2312"/>
          <w:color w:val="auto"/>
          <w:sz w:val="32"/>
          <w:szCs w:val="32"/>
        </w:rPr>
        <w:t>年我局固定资产投资入库任务为</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亿元，项目入库任务为</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个。截止</w:t>
      </w:r>
      <w:r>
        <w:rPr>
          <w:rFonts w:ascii="仿宋_GB2312" w:hAnsi="仿宋_GB2312" w:eastAsia="仿宋_GB2312" w:cs="仿宋_GB2312"/>
          <w:color w:val="auto"/>
          <w:sz w:val="32"/>
          <w:szCs w:val="32"/>
        </w:rPr>
        <w:t>2018</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月我局已完成固定资产投资</w:t>
      </w:r>
      <w:r>
        <w:rPr>
          <w:rFonts w:ascii="仿宋_GB2312" w:hAnsi="仿宋_GB2312" w:eastAsia="仿宋_GB2312" w:cs="仿宋_GB2312"/>
          <w:color w:val="auto"/>
          <w:sz w:val="32"/>
          <w:szCs w:val="32"/>
        </w:rPr>
        <w:t>11743</w:t>
      </w:r>
      <w:r>
        <w:rPr>
          <w:rFonts w:hint="eastAsia" w:ascii="仿宋_GB2312" w:hAnsi="仿宋_GB2312" w:eastAsia="仿宋_GB2312" w:cs="仿宋_GB2312"/>
          <w:color w:val="auto"/>
          <w:sz w:val="32"/>
          <w:szCs w:val="32"/>
        </w:rPr>
        <w:t>万元。</w:t>
      </w:r>
    </w:p>
    <w:p>
      <w:pPr>
        <w:pStyle w:val="3"/>
        <w:ind w:firstLine="640" w:firstLineChars="200"/>
        <w:rPr>
          <w:rStyle w:val="19"/>
          <w:rFonts w:ascii="黑体" w:hAnsi="黑体" w:eastAsia="黑体" w:cs="Times New Roman"/>
          <w:b w:val="0"/>
          <w:bCs w:val="0"/>
        </w:rPr>
      </w:pPr>
      <w:bookmarkStart w:id="20" w:name="_Toc15396601"/>
      <w:bookmarkStart w:id="21" w:name="_Toc15377200"/>
      <w:r>
        <w:rPr>
          <w:rFonts w:hint="eastAsia" w:ascii="黑体" w:eastAsia="黑体" w:cs="黑体"/>
          <w:b w:val="0"/>
          <w:bCs w:val="0"/>
          <w:color w:val="000000"/>
        </w:rPr>
        <w:t>二、</w:t>
      </w:r>
      <w:r>
        <w:rPr>
          <w:rFonts w:hint="eastAsia" w:ascii="黑体" w:hAnsi="黑体" w:eastAsia="黑体" w:cs="黑体"/>
          <w:b w:val="0"/>
          <w:bCs w:val="0"/>
          <w:color w:val="000000"/>
        </w:rPr>
        <w:t>机</w:t>
      </w:r>
      <w:r>
        <w:rPr>
          <w:rStyle w:val="19"/>
          <w:rFonts w:hint="eastAsia" w:ascii="黑体" w:hAnsi="黑体" w:eastAsia="黑体" w:cs="黑体"/>
          <w:b w:val="0"/>
          <w:bCs w:val="0"/>
        </w:rPr>
        <w:t>构设置</w:t>
      </w:r>
      <w:bookmarkEnd w:id="20"/>
      <w:bookmarkEnd w:id="21"/>
    </w:p>
    <w:p>
      <w:pPr>
        <w:ind w:firstLine="640" w:firstLineChars="200"/>
      </w:pPr>
      <w:r>
        <w:rPr>
          <w:rFonts w:hint="eastAsia" w:ascii="仿宋_GB2312" w:hAnsi="仿宋_GB2312" w:eastAsia="仿宋_GB2312" w:cs="仿宋_GB2312"/>
          <w:sz w:val="32"/>
          <w:szCs w:val="32"/>
        </w:rPr>
        <w:t>仁和区城市管理局系区政府参照公务员管理的正科级直属事业单位。内设局办公室、市政公用管理股、园林绿化管理股、行政审批股</w:t>
      </w:r>
      <w:r>
        <w:rPr>
          <w:rFonts w:hint="eastAsia" w:ascii="仿宋_GB2312" w:hAnsi="宋体" w:eastAsia="仿宋_GB2312" w:cs="仿宋_GB2312"/>
          <w:color w:val="333333"/>
          <w:sz w:val="32"/>
          <w:szCs w:val="32"/>
        </w:rPr>
        <w:t>四个股室</w:t>
      </w:r>
      <w:r>
        <w:rPr>
          <w:rFonts w:hint="eastAsia" w:ascii="仿宋_GB2312" w:hAnsi="仿宋_GB2312" w:eastAsia="仿宋_GB2312" w:cs="仿宋_GB2312"/>
          <w:sz w:val="32"/>
          <w:szCs w:val="32"/>
        </w:rPr>
        <w:t>，下设环卫局、城监大队两个副科二级单位。</w:t>
      </w:r>
    </w:p>
    <w:p>
      <w:pPr>
        <w:pStyle w:val="5"/>
        <w:adjustRightInd w:val="0"/>
        <w:snapToGrid w:val="0"/>
        <w:spacing w:before="93" w:line="600" w:lineRule="exact"/>
        <w:ind w:firstLine="672" w:firstLineChars="210"/>
        <w:rPr>
          <w:rFonts w:hAnsi="仿宋" w:cs="Times New Roman"/>
          <w:color w:val="000000"/>
          <w:sz w:val="32"/>
          <w:szCs w:val="32"/>
        </w:rPr>
      </w:pPr>
      <w:r>
        <w:rPr>
          <w:rFonts w:hint="eastAsia" w:hAnsi="仿宋"/>
          <w:color w:val="000000"/>
          <w:sz w:val="32"/>
          <w:szCs w:val="32"/>
        </w:rPr>
        <w:t>纳入仁和区城市管理局</w:t>
      </w:r>
      <w:r>
        <w:rPr>
          <w:rFonts w:hAnsi="仿宋"/>
          <w:color w:val="000000"/>
          <w:sz w:val="32"/>
          <w:szCs w:val="32"/>
        </w:rPr>
        <w:t>2018</w:t>
      </w:r>
      <w:r>
        <w:rPr>
          <w:rFonts w:hint="eastAsia" w:hAnsi="仿宋"/>
          <w:color w:val="000000"/>
          <w:sz w:val="32"/>
          <w:szCs w:val="32"/>
        </w:rPr>
        <w:t>年度部门决算编制范围的二级预算单位包括：</w:t>
      </w:r>
    </w:p>
    <w:p>
      <w:pPr>
        <w:pStyle w:val="5"/>
        <w:numPr>
          <w:ilvl w:val="0"/>
          <w:numId w:val="1"/>
        </w:numPr>
        <w:adjustRightInd w:val="0"/>
        <w:snapToGrid w:val="0"/>
        <w:spacing w:before="93" w:line="600" w:lineRule="exact"/>
        <w:outlineLvl w:val="2"/>
        <w:rPr>
          <w:rFonts w:hAnsi="仿宋" w:cs="Times New Roman"/>
          <w:color w:val="000000"/>
          <w:sz w:val="32"/>
          <w:szCs w:val="32"/>
        </w:rPr>
      </w:pPr>
      <w:r>
        <w:rPr>
          <w:rFonts w:hint="eastAsia" w:hAnsi="仿宋"/>
          <w:color w:val="000000"/>
          <w:sz w:val="32"/>
          <w:szCs w:val="32"/>
        </w:rPr>
        <w:t>仁和区市容环境卫生管理局</w:t>
      </w:r>
    </w:p>
    <w:p>
      <w:pPr>
        <w:pStyle w:val="5"/>
        <w:numPr>
          <w:ilvl w:val="0"/>
          <w:numId w:val="1"/>
        </w:numPr>
        <w:adjustRightInd w:val="0"/>
        <w:snapToGrid w:val="0"/>
        <w:spacing w:before="93" w:line="600" w:lineRule="exact"/>
        <w:outlineLvl w:val="2"/>
        <w:rPr>
          <w:rFonts w:hAnsi="仿宋" w:cs="Times New Roman"/>
          <w:color w:val="000000"/>
          <w:sz w:val="32"/>
          <w:szCs w:val="32"/>
        </w:rPr>
      </w:pPr>
      <w:r>
        <w:rPr>
          <w:rFonts w:hint="eastAsia" w:hAnsi="仿宋"/>
          <w:color w:val="000000"/>
          <w:sz w:val="32"/>
          <w:szCs w:val="32"/>
        </w:rPr>
        <w:t>仁和区城乡建设管理监察大队</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8"/>
          <w:rFonts w:ascii="黑体" w:hAnsi="黑体" w:eastAsia="黑体"/>
          <w:b w:val="0"/>
          <w:bCs w:val="0"/>
        </w:rPr>
      </w:pPr>
      <w:bookmarkStart w:id="22" w:name="_Toc15396602"/>
      <w:bookmarkStart w:id="23" w:name="_Toc15377204"/>
      <w:r>
        <w:rPr>
          <w:rFonts w:hint="eastAsia" w:ascii="黑体" w:hAnsi="黑体" w:eastAsia="黑体" w:cs="黑体"/>
          <w:b w:val="0"/>
          <w:bCs w:val="0"/>
          <w:color w:val="000000"/>
        </w:rPr>
        <w:t>第二部分</w:t>
      </w:r>
      <w:r>
        <w:rPr>
          <w:rStyle w:val="18"/>
          <w:rFonts w:ascii="黑体" w:hAnsi="黑体" w:eastAsia="黑体" w:cs="黑体"/>
          <w:b w:val="0"/>
          <w:bCs w:val="0"/>
        </w:rPr>
        <w:t>2018</w:t>
      </w:r>
      <w:r>
        <w:rPr>
          <w:rStyle w:val="18"/>
          <w:rFonts w:hint="eastAsia" w:ascii="黑体" w:hAnsi="黑体" w:eastAsia="黑体" w:cs="黑体"/>
          <w:b w:val="0"/>
          <w:bCs w:val="0"/>
        </w:rPr>
        <w:t>年度部门决算情况说明</w:t>
      </w:r>
      <w:bookmarkEnd w:id="22"/>
      <w:bookmarkEnd w:id="23"/>
    </w:p>
    <w:p/>
    <w:p>
      <w:pPr>
        <w:pStyle w:val="28"/>
        <w:spacing w:line="600" w:lineRule="exact"/>
        <w:ind w:left="640" w:firstLine="0" w:firstLineChars="0"/>
        <w:outlineLvl w:val="1"/>
        <w:rPr>
          <w:rStyle w:val="19"/>
          <w:rFonts w:ascii="仿宋_GB2312" w:hAnsi="黑体" w:eastAsia="仿宋_GB2312" w:cs="Times New Roman"/>
          <w:b w:val="0"/>
          <w:bCs w:val="0"/>
          <w:color w:val="000000"/>
        </w:rPr>
      </w:pPr>
      <w:bookmarkStart w:id="24" w:name="_Toc15396603"/>
      <w:bookmarkStart w:id="25" w:name="_Toc15377205"/>
      <w:r>
        <w:rPr>
          <w:rFonts w:hint="eastAsia" w:ascii="仿宋_GB2312" w:hAnsi="黑体" w:eastAsia="仿宋_GB2312" w:cs="仿宋_GB2312"/>
          <w:b/>
          <w:bCs/>
          <w:color w:val="000000"/>
          <w:sz w:val="32"/>
          <w:szCs w:val="32"/>
        </w:rPr>
        <w:t>一、收</w:t>
      </w:r>
      <w:r>
        <w:rPr>
          <w:rStyle w:val="19"/>
          <w:rFonts w:hint="eastAsia" w:ascii="仿宋_GB2312" w:hAnsi="黑体" w:eastAsia="仿宋_GB2312" w:cs="仿宋_GB2312"/>
          <w:color w:val="000000"/>
        </w:rPr>
        <w:t>入支出决算总体情况说明</w:t>
      </w:r>
      <w:bookmarkEnd w:id="24"/>
      <w:bookmarkEnd w:id="25"/>
    </w:p>
    <w:p>
      <w:pPr>
        <w:spacing w:line="600" w:lineRule="exact"/>
        <w:ind w:firstLine="640" w:firstLineChars="200"/>
        <w:rPr>
          <w:rFonts w:ascii="仿宋_GB2312" w:hAnsi="仿宋" w:eastAsia="仿宋_GB2312"/>
          <w:color w:val="000000"/>
          <w:sz w:val="32"/>
          <w:szCs w:val="32"/>
        </w:rPr>
      </w:pP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年度收入总计</w:t>
      </w:r>
      <w:r>
        <w:rPr>
          <w:rFonts w:ascii="仿宋_GB2312" w:hAnsi="仿宋" w:eastAsia="仿宋_GB2312" w:cs="仿宋_GB2312"/>
          <w:color w:val="000000"/>
          <w:sz w:val="32"/>
          <w:szCs w:val="32"/>
        </w:rPr>
        <w:t>4115.51</w:t>
      </w:r>
      <w:r>
        <w:rPr>
          <w:rFonts w:hint="eastAsia" w:ascii="仿宋_GB2312" w:hAnsi="仿宋" w:eastAsia="仿宋_GB2312" w:cs="仿宋_GB2312"/>
          <w:color w:val="000000"/>
          <w:sz w:val="32"/>
          <w:szCs w:val="32"/>
        </w:rPr>
        <w:t>万元、支出总计</w:t>
      </w:r>
      <w:r>
        <w:rPr>
          <w:rFonts w:ascii="仿宋_GB2312" w:hAnsi="仿宋" w:eastAsia="仿宋_GB2312" w:cs="仿宋_GB2312"/>
          <w:color w:val="000000"/>
          <w:sz w:val="32"/>
          <w:szCs w:val="32"/>
        </w:rPr>
        <w:t>5170.95</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2017</w:t>
      </w:r>
      <w:r>
        <w:rPr>
          <w:rFonts w:hint="eastAsia" w:ascii="仿宋_GB2312" w:hAnsi="仿宋" w:eastAsia="仿宋_GB2312" w:cs="仿宋_GB2312"/>
          <w:color w:val="000000"/>
          <w:sz w:val="32"/>
          <w:szCs w:val="32"/>
        </w:rPr>
        <w:t>年相比，收入总额减少</w:t>
      </w:r>
      <w:r>
        <w:rPr>
          <w:rFonts w:ascii="仿宋_GB2312" w:hAnsi="仿宋" w:eastAsia="仿宋_GB2312" w:cs="仿宋_GB2312"/>
          <w:color w:val="000000"/>
          <w:sz w:val="32"/>
          <w:szCs w:val="32"/>
        </w:rPr>
        <w:t>222</w:t>
      </w:r>
      <w:r>
        <w:rPr>
          <w:rFonts w:hint="eastAsia" w:ascii="仿宋_GB2312" w:hAnsi="仿宋" w:eastAsia="仿宋_GB2312" w:cs="仿宋_GB2312"/>
          <w:color w:val="000000"/>
          <w:sz w:val="32"/>
          <w:szCs w:val="32"/>
        </w:rPr>
        <w:t>万元下降</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rPr>
        <w:t>、支出总计增加</w:t>
      </w:r>
      <w:r>
        <w:rPr>
          <w:rFonts w:ascii="仿宋_GB2312" w:hAnsi="仿宋" w:eastAsia="仿宋_GB2312" w:cs="仿宋_GB2312"/>
          <w:color w:val="000000"/>
          <w:sz w:val="32"/>
          <w:szCs w:val="32"/>
        </w:rPr>
        <w:t>526.65</w:t>
      </w:r>
      <w:r>
        <w:rPr>
          <w:rFonts w:hint="eastAsia" w:ascii="仿宋_GB2312" w:hAnsi="仿宋" w:eastAsia="仿宋_GB2312" w:cs="仿宋_GB2312"/>
          <w:color w:val="000000"/>
          <w:sz w:val="32"/>
          <w:szCs w:val="32"/>
        </w:rPr>
        <w:t>万元增长</w:t>
      </w:r>
      <w:r>
        <w:rPr>
          <w:rFonts w:ascii="仿宋_GB2312" w:hAnsi="仿宋" w:eastAsia="仿宋_GB2312" w:cs="仿宋_GB2312"/>
          <w:color w:val="000000"/>
          <w:sz w:val="32"/>
          <w:szCs w:val="32"/>
        </w:rPr>
        <w:t>10%</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t>收入下降主要变动原因是</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年财政减少城管局经费投入，支出</w:t>
      </w:r>
      <w:r>
        <w:rPr>
          <w:rFonts w:hint="eastAsia" w:ascii="仿宋_GB2312" w:hAnsi="仿宋" w:eastAsia="仿宋_GB2312" w:cs="仿宋_GB2312"/>
          <w:color w:val="000000"/>
          <w:sz w:val="32"/>
          <w:szCs w:val="32"/>
        </w:rPr>
        <w:t>增长主要变动原因是随着城市的发展，城市管理工作量增加，</w:t>
      </w:r>
      <w:r>
        <w:rPr>
          <w:rFonts w:hint="eastAsia" w:ascii="仿宋_GB2312" w:eastAsia="仿宋_GB2312" w:cs="仿宋_GB2312"/>
          <w:color w:val="000000"/>
          <w:sz w:val="32"/>
          <w:szCs w:val="32"/>
        </w:rPr>
        <w:t>增加城管局经费支出。</w:t>
      </w:r>
    </w:p>
    <w:p>
      <w:pPr>
        <w:pStyle w:val="28"/>
        <w:spacing w:line="600" w:lineRule="exact"/>
        <w:ind w:left="640" w:firstLine="0" w:firstLineChars="0"/>
        <w:outlineLvl w:val="1"/>
        <w:rPr>
          <w:rStyle w:val="19"/>
          <w:rFonts w:ascii="仿宋_GB2312" w:hAnsi="黑体" w:eastAsia="仿宋_GB2312" w:cs="Times New Roman"/>
          <w:color w:val="000000"/>
        </w:rPr>
      </w:pPr>
      <w:bookmarkStart w:id="26" w:name="_Toc15396604"/>
      <w:bookmarkStart w:id="27" w:name="_Toc15377206"/>
      <w:r>
        <w:rPr>
          <w:rFonts w:hint="eastAsia" w:ascii="仿宋_GB2312" w:hAnsi="黑体" w:eastAsia="仿宋_GB2312" w:cs="仿宋_GB2312"/>
          <w:b/>
          <w:bCs/>
          <w:color w:val="000000"/>
          <w:sz w:val="32"/>
          <w:szCs w:val="32"/>
        </w:rPr>
        <w:t>二、收</w:t>
      </w:r>
      <w:r>
        <w:rPr>
          <w:rStyle w:val="19"/>
          <w:rFonts w:hint="eastAsia" w:ascii="仿宋_GB2312" w:hAnsi="黑体" w:eastAsia="仿宋_GB2312" w:cs="仿宋_GB2312"/>
          <w:color w:val="000000"/>
        </w:rPr>
        <w:t>入决算情况说明</w:t>
      </w:r>
      <w:bookmarkEnd w:id="26"/>
      <w:bookmarkEnd w:id="27"/>
    </w:p>
    <w:p>
      <w:pPr>
        <w:spacing w:line="600" w:lineRule="exact"/>
        <w:ind w:firstLine="640" w:firstLineChars="200"/>
        <w:outlineLvl w:val="1"/>
        <w:rPr>
          <w:rFonts w:ascii="仿宋_GB2312" w:hAnsi="仿宋" w:eastAsia="仿宋_GB2312"/>
          <w:color w:val="000000"/>
          <w:sz w:val="32"/>
          <w:szCs w:val="32"/>
        </w:rPr>
      </w:pP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年本年收入合计</w:t>
      </w:r>
      <w:r>
        <w:rPr>
          <w:rFonts w:ascii="仿宋_GB2312" w:hAnsi="仿宋" w:eastAsia="仿宋_GB2312" w:cs="仿宋_GB2312"/>
          <w:color w:val="000000"/>
          <w:sz w:val="32"/>
          <w:szCs w:val="32"/>
        </w:rPr>
        <w:t>4115.51</w:t>
      </w:r>
      <w:r>
        <w:rPr>
          <w:rFonts w:hint="eastAsia" w:ascii="仿宋_GB2312" w:hAnsi="仿宋" w:eastAsia="仿宋_GB2312" w:cs="仿宋_GB2312"/>
          <w:color w:val="000000"/>
          <w:sz w:val="32"/>
          <w:szCs w:val="32"/>
        </w:rPr>
        <w:t>万元，其中：一般公共预算财政拨款收入</w:t>
      </w:r>
      <w:r>
        <w:rPr>
          <w:rFonts w:ascii="仿宋_GB2312" w:hAnsi="仿宋" w:eastAsia="仿宋_GB2312" w:cs="仿宋_GB2312"/>
          <w:color w:val="000000"/>
          <w:sz w:val="32"/>
          <w:szCs w:val="32"/>
        </w:rPr>
        <w:t>1373.3</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33%</w:t>
      </w:r>
      <w:r>
        <w:rPr>
          <w:rFonts w:hint="eastAsia" w:ascii="仿宋_GB2312" w:hAnsi="仿宋" w:eastAsia="仿宋_GB2312" w:cs="仿宋_GB2312"/>
          <w:color w:val="000000"/>
          <w:sz w:val="32"/>
          <w:szCs w:val="32"/>
        </w:rPr>
        <w:t>；政府性基金预算财政拨款收入</w:t>
      </w:r>
      <w:r>
        <w:rPr>
          <w:rFonts w:ascii="仿宋_GB2312" w:hAnsi="仿宋" w:eastAsia="仿宋_GB2312" w:cs="仿宋_GB2312"/>
          <w:color w:val="000000"/>
          <w:sz w:val="32"/>
          <w:szCs w:val="32"/>
        </w:rPr>
        <w:t>2601.97</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63%</w:t>
      </w:r>
      <w:r>
        <w:rPr>
          <w:rFonts w:hint="eastAsia" w:ascii="仿宋_GB2312" w:hAnsi="仿宋" w:eastAsia="仿宋_GB2312" w:cs="仿宋_GB2312"/>
          <w:color w:val="000000"/>
          <w:sz w:val="32"/>
          <w:szCs w:val="32"/>
        </w:rPr>
        <w:t>；其他收入</w:t>
      </w:r>
      <w:r>
        <w:rPr>
          <w:rFonts w:ascii="仿宋_GB2312" w:hAnsi="仿宋" w:eastAsia="仿宋_GB2312" w:cs="仿宋_GB2312"/>
          <w:color w:val="000000"/>
          <w:sz w:val="32"/>
          <w:szCs w:val="32"/>
        </w:rPr>
        <w:t>140.24</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w:t>
      </w:r>
    </w:p>
    <w:p>
      <w:pPr>
        <w:pStyle w:val="28"/>
        <w:spacing w:line="600" w:lineRule="exact"/>
        <w:ind w:left="640" w:firstLine="0" w:firstLineChars="0"/>
        <w:outlineLvl w:val="1"/>
        <w:rPr>
          <w:rStyle w:val="19"/>
          <w:rFonts w:ascii="仿宋_GB2312" w:hAnsi="黑体" w:eastAsia="仿宋_GB2312" w:cs="Times New Roman"/>
          <w:color w:val="000000"/>
        </w:rPr>
      </w:pPr>
      <w:bookmarkStart w:id="28" w:name="_Toc15396605"/>
      <w:bookmarkStart w:id="29" w:name="_Toc15377207"/>
      <w:r>
        <w:rPr>
          <w:rFonts w:hint="eastAsia" w:ascii="仿宋_GB2312" w:hAnsi="黑体" w:eastAsia="仿宋_GB2312" w:cs="仿宋_GB2312"/>
          <w:b/>
          <w:bCs/>
          <w:color w:val="000000"/>
          <w:sz w:val="32"/>
          <w:szCs w:val="32"/>
        </w:rPr>
        <w:t>三、支</w:t>
      </w:r>
      <w:r>
        <w:rPr>
          <w:rStyle w:val="19"/>
          <w:rFonts w:hint="eastAsia" w:ascii="仿宋_GB2312" w:hAnsi="黑体" w:eastAsia="仿宋_GB2312" w:cs="仿宋_GB2312"/>
          <w:color w:val="000000"/>
        </w:rPr>
        <w:t>出决算情况说明</w:t>
      </w:r>
      <w:bookmarkEnd w:id="28"/>
      <w:bookmarkEnd w:id="29"/>
    </w:p>
    <w:p>
      <w:pPr>
        <w:spacing w:line="600" w:lineRule="exact"/>
        <w:ind w:firstLine="640"/>
        <w:rPr>
          <w:rFonts w:ascii="仿宋_GB2312" w:hAnsi="仿宋" w:eastAsia="仿宋_GB2312"/>
          <w:color w:val="000000"/>
          <w:sz w:val="32"/>
          <w:szCs w:val="32"/>
          <w:shd w:val="pct10" w:color="auto" w:fill="FFFFFF"/>
        </w:rPr>
      </w:pP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年本年支出合计</w:t>
      </w:r>
      <w:r>
        <w:rPr>
          <w:rFonts w:ascii="仿宋_GB2312" w:hAnsi="仿宋" w:eastAsia="仿宋_GB2312" w:cs="仿宋_GB2312"/>
          <w:color w:val="000000"/>
          <w:sz w:val="32"/>
          <w:szCs w:val="32"/>
        </w:rPr>
        <w:t>5170.95</w:t>
      </w:r>
      <w:r>
        <w:rPr>
          <w:rFonts w:hint="eastAsia" w:ascii="仿宋_GB2312" w:hAnsi="仿宋" w:eastAsia="仿宋_GB2312" w:cs="仿宋_GB2312"/>
          <w:color w:val="000000"/>
          <w:sz w:val="32"/>
          <w:szCs w:val="32"/>
        </w:rPr>
        <w:t>万元，其中：基本支出</w:t>
      </w:r>
      <w:r>
        <w:rPr>
          <w:rFonts w:ascii="仿宋_GB2312" w:hAnsi="仿宋" w:eastAsia="仿宋_GB2312" w:cs="仿宋_GB2312"/>
          <w:color w:val="000000"/>
          <w:sz w:val="32"/>
          <w:szCs w:val="32"/>
        </w:rPr>
        <w:t>794.36</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15%</w:t>
      </w:r>
      <w:r>
        <w:rPr>
          <w:rFonts w:hint="eastAsia" w:ascii="仿宋_GB2312" w:hAnsi="仿宋" w:eastAsia="仿宋_GB2312" w:cs="仿宋_GB2312"/>
          <w:color w:val="000000"/>
          <w:sz w:val="32"/>
          <w:szCs w:val="32"/>
        </w:rPr>
        <w:t>；项目支出</w:t>
      </w:r>
      <w:r>
        <w:rPr>
          <w:rFonts w:ascii="仿宋_GB2312" w:hAnsi="仿宋" w:eastAsia="仿宋_GB2312" w:cs="仿宋_GB2312"/>
          <w:color w:val="000000"/>
          <w:sz w:val="32"/>
          <w:szCs w:val="32"/>
        </w:rPr>
        <w:t>4376.59</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85%</w:t>
      </w:r>
      <w:r>
        <w:rPr>
          <w:rFonts w:hint="eastAsia" w:ascii="仿宋_GB2312" w:hAnsi="仿宋" w:eastAsia="仿宋_GB2312" w:cs="仿宋_GB2312"/>
          <w:color w:val="000000"/>
          <w:sz w:val="32"/>
          <w:szCs w:val="32"/>
        </w:rPr>
        <w:t>。</w:t>
      </w:r>
    </w:p>
    <w:p>
      <w:pPr>
        <w:spacing w:line="600" w:lineRule="exact"/>
        <w:ind w:firstLine="643" w:firstLineChars="200"/>
        <w:outlineLvl w:val="1"/>
        <w:rPr>
          <w:rStyle w:val="19"/>
          <w:rFonts w:ascii="仿宋_GB2312" w:hAnsi="黑体" w:eastAsia="仿宋_GB2312" w:cs="Times New Roman"/>
          <w:color w:val="000000"/>
        </w:rPr>
      </w:pPr>
      <w:bookmarkStart w:id="30" w:name="_Toc15396606"/>
      <w:bookmarkStart w:id="31" w:name="_Toc15377208"/>
      <w:r>
        <w:rPr>
          <w:rFonts w:hint="eastAsia" w:ascii="仿宋_GB2312" w:hAnsi="黑体" w:eastAsia="仿宋_GB2312" w:cs="仿宋_GB2312"/>
          <w:b/>
          <w:bCs/>
          <w:color w:val="000000"/>
          <w:sz w:val="32"/>
          <w:szCs w:val="32"/>
        </w:rPr>
        <w:t>四、财</w:t>
      </w:r>
      <w:r>
        <w:rPr>
          <w:rStyle w:val="19"/>
          <w:rFonts w:hint="eastAsia" w:ascii="仿宋_GB2312" w:hAnsi="黑体" w:eastAsia="仿宋_GB2312" w:cs="仿宋_GB2312"/>
          <w:color w:val="000000"/>
        </w:rPr>
        <w:t>政拨款收入支出决算总体情况说明</w:t>
      </w:r>
      <w:bookmarkEnd w:id="30"/>
      <w:bookmarkEnd w:id="31"/>
    </w:p>
    <w:p>
      <w:pPr>
        <w:spacing w:line="600" w:lineRule="exact"/>
        <w:ind w:firstLine="640" w:firstLineChars="200"/>
        <w:rPr>
          <w:rFonts w:ascii="仿宋_GB2312" w:hAnsi="仿宋" w:eastAsia="仿宋_GB2312"/>
          <w:color w:val="000000"/>
          <w:sz w:val="32"/>
          <w:szCs w:val="32"/>
        </w:rPr>
      </w:pP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年财政拨款收入总计</w:t>
      </w:r>
      <w:r>
        <w:rPr>
          <w:rFonts w:ascii="仿宋_GB2312" w:hAnsi="仿宋" w:eastAsia="仿宋_GB2312" w:cs="仿宋_GB2312"/>
          <w:color w:val="000000"/>
          <w:sz w:val="32"/>
          <w:szCs w:val="32"/>
        </w:rPr>
        <w:t>3975.27</w:t>
      </w:r>
      <w:r>
        <w:rPr>
          <w:rFonts w:hint="eastAsia" w:ascii="仿宋_GB2312" w:hAnsi="仿宋" w:eastAsia="仿宋_GB2312" w:cs="仿宋_GB2312"/>
          <w:color w:val="000000"/>
          <w:sz w:val="32"/>
          <w:szCs w:val="32"/>
        </w:rPr>
        <w:t>万元、支出总计</w:t>
      </w:r>
      <w:r>
        <w:rPr>
          <w:rFonts w:ascii="仿宋_GB2312" w:hAnsi="仿宋" w:eastAsia="仿宋_GB2312" w:cs="仿宋_GB2312"/>
          <w:color w:val="000000"/>
          <w:sz w:val="32"/>
          <w:szCs w:val="32"/>
        </w:rPr>
        <w:t>5009.21</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2017</w:t>
      </w:r>
      <w:r>
        <w:rPr>
          <w:rFonts w:hint="eastAsia" w:ascii="仿宋_GB2312" w:hAnsi="仿宋" w:eastAsia="仿宋_GB2312" w:cs="仿宋_GB2312"/>
          <w:color w:val="000000"/>
          <w:sz w:val="32"/>
          <w:szCs w:val="32"/>
        </w:rPr>
        <w:t>年相比，财政拨款收入总计减少</w:t>
      </w:r>
      <w:r>
        <w:rPr>
          <w:rFonts w:ascii="仿宋_GB2312" w:hAnsi="仿宋" w:eastAsia="仿宋_GB2312" w:cs="仿宋_GB2312"/>
          <w:color w:val="000000"/>
          <w:sz w:val="32"/>
          <w:szCs w:val="32"/>
        </w:rPr>
        <w:t>313.6</w:t>
      </w:r>
      <w:r>
        <w:rPr>
          <w:rFonts w:hint="eastAsia" w:ascii="仿宋_GB2312" w:hAnsi="仿宋" w:eastAsia="仿宋_GB2312" w:cs="仿宋_GB2312"/>
          <w:color w:val="000000"/>
          <w:sz w:val="32"/>
          <w:szCs w:val="32"/>
        </w:rPr>
        <w:t>万元下降</w:t>
      </w:r>
      <w:r>
        <w:rPr>
          <w:rFonts w:ascii="仿宋_GB2312" w:hAnsi="仿宋" w:eastAsia="仿宋_GB2312" w:cs="仿宋_GB2312"/>
          <w:color w:val="000000"/>
          <w:sz w:val="32"/>
          <w:szCs w:val="32"/>
        </w:rPr>
        <w:t>8%</w:t>
      </w:r>
      <w:r>
        <w:rPr>
          <w:rFonts w:hint="eastAsia" w:ascii="仿宋_GB2312" w:hAnsi="仿宋" w:eastAsia="仿宋_GB2312" w:cs="仿宋_GB2312"/>
          <w:color w:val="000000"/>
          <w:sz w:val="32"/>
          <w:szCs w:val="32"/>
        </w:rPr>
        <w:t>，支出总计各增加</w:t>
      </w:r>
      <w:r>
        <w:rPr>
          <w:rFonts w:ascii="仿宋_GB2312" w:hAnsi="仿宋" w:eastAsia="仿宋_GB2312" w:cs="仿宋_GB2312"/>
          <w:color w:val="000000"/>
          <w:sz w:val="32"/>
          <w:szCs w:val="32"/>
        </w:rPr>
        <w:t>396.77</w:t>
      </w:r>
      <w:r>
        <w:rPr>
          <w:rFonts w:hint="eastAsia" w:ascii="仿宋_GB2312" w:hAnsi="仿宋" w:eastAsia="仿宋_GB2312" w:cs="仿宋_GB2312"/>
          <w:color w:val="000000"/>
          <w:sz w:val="32"/>
          <w:szCs w:val="32"/>
        </w:rPr>
        <w:t>万元，增长</w:t>
      </w:r>
      <w:r>
        <w:rPr>
          <w:rFonts w:ascii="仿宋_GB2312" w:hAnsi="仿宋" w:eastAsia="仿宋_GB2312" w:cs="仿宋_GB2312"/>
          <w:color w:val="000000"/>
          <w:sz w:val="32"/>
          <w:szCs w:val="32"/>
        </w:rPr>
        <w:t>8%</w:t>
      </w:r>
      <w:r>
        <w:rPr>
          <w:rFonts w:hint="eastAsia" w:ascii="仿宋_GB2312" w:hAnsi="仿宋" w:eastAsia="仿宋_GB2312" w:cs="仿宋_GB2312"/>
          <w:color w:val="000000"/>
          <w:sz w:val="32"/>
          <w:szCs w:val="32"/>
        </w:rPr>
        <w:t>。主要变动原因是随着城市的发展，城市管理工作量增加，</w:t>
      </w:r>
      <w:r>
        <w:rPr>
          <w:rFonts w:hint="eastAsia" w:ascii="仿宋_GB2312" w:eastAsia="仿宋_GB2312" w:cs="仿宋_GB2312"/>
          <w:color w:val="000000"/>
          <w:sz w:val="32"/>
          <w:szCs w:val="32"/>
        </w:rPr>
        <w:t>增加城管局经费支出。</w:t>
      </w:r>
    </w:p>
    <w:p>
      <w:pPr>
        <w:spacing w:line="600" w:lineRule="exact"/>
        <w:ind w:firstLine="643" w:firstLineChars="200"/>
        <w:outlineLvl w:val="1"/>
        <w:rPr>
          <w:rStyle w:val="19"/>
          <w:rFonts w:ascii="仿宋_GB2312" w:hAnsi="黑体" w:eastAsia="仿宋_GB2312" w:cs="Times New Roman"/>
          <w:b w:val="0"/>
          <w:bCs w:val="0"/>
          <w:color w:val="000000"/>
        </w:rPr>
      </w:pPr>
      <w:bookmarkStart w:id="32" w:name="_Toc15377209"/>
      <w:bookmarkStart w:id="33" w:name="_Toc15396607"/>
      <w:r>
        <w:rPr>
          <w:rFonts w:hint="eastAsia" w:ascii="仿宋_GB2312" w:hAnsi="黑体" w:eastAsia="仿宋_GB2312" w:cs="仿宋_GB2312"/>
          <w:b/>
          <w:bCs/>
          <w:color w:val="000000"/>
          <w:sz w:val="32"/>
          <w:szCs w:val="32"/>
        </w:rPr>
        <w:t>五、一</w:t>
      </w:r>
      <w:r>
        <w:rPr>
          <w:rStyle w:val="19"/>
          <w:rFonts w:hint="eastAsia" w:ascii="仿宋_GB2312" w:hAnsi="黑体" w:eastAsia="仿宋_GB2312" w:cs="仿宋_GB2312"/>
          <w:color w:val="000000"/>
        </w:rPr>
        <w:t>般公共预算财政拨款支出决算情况说明</w:t>
      </w:r>
      <w:bookmarkEnd w:id="32"/>
      <w:bookmarkEnd w:id="33"/>
    </w:p>
    <w:p>
      <w:pPr>
        <w:spacing w:line="600" w:lineRule="exact"/>
        <w:ind w:firstLine="643" w:firstLineChars="200"/>
        <w:outlineLvl w:val="2"/>
        <w:rPr>
          <w:rFonts w:ascii="仿宋_GB2312" w:hAnsi="仿宋" w:eastAsia="仿宋_GB2312"/>
          <w:b/>
          <w:bCs/>
          <w:color w:val="000000"/>
          <w:sz w:val="32"/>
          <w:szCs w:val="32"/>
        </w:rPr>
      </w:pPr>
      <w:bookmarkStart w:id="34" w:name="_Toc15377210"/>
      <w:r>
        <w:rPr>
          <w:rFonts w:hint="eastAsia" w:ascii="仿宋_GB2312" w:hAnsi="仿宋" w:eastAsia="仿宋_GB2312" w:cs="仿宋_GB2312"/>
          <w:b/>
          <w:bCs/>
          <w:color w:val="000000"/>
          <w:sz w:val="32"/>
          <w:szCs w:val="32"/>
        </w:rPr>
        <w:t>（一）一般公共预算财政拨款支出决算总体情况</w:t>
      </w:r>
      <w:bookmarkEnd w:id="34"/>
    </w:p>
    <w:p>
      <w:pPr>
        <w:spacing w:line="600" w:lineRule="exact"/>
        <w:ind w:firstLine="640" w:firstLineChars="200"/>
        <w:rPr>
          <w:rFonts w:ascii="仿宋_GB2312" w:hAnsi="仿宋" w:eastAsia="仿宋_GB2312"/>
          <w:color w:val="000000"/>
          <w:sz w:val="32"/>
          <w:szCs w:val="32"/>
        </w:rPr>
      </w:pP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年一般公共预算财政拨款支出</w:t>
      </w:r>
      <w:r>
        <w:rPr>
          <w:rFonts w:ascii="仿宋_GB2312" w:hAnsi="仿宋" w:eastAsia="仿宋_GB2312" w:cs="仿宋_GB2312"/>
          <w:color w:val="000000"/>
          <w:sz w:val="32"/>
          <w:szCs w:val="32"/>
        </w:rPr>
        <w:t>2250.50</w:t>
      </w:r>
      <w:r>
        <w:rPr>
          <w:rFonts w:hint="eastAsia" w:ascii="仿宋_GB2312" w:hAnsi="仿宋" w:eastAsia="仿宋_GB2312" w:cs="仿宋_GB2312"/>
          <w:color w:val="000000"/>
          <w:sz w:val="32"/>
          <w:szCs w:val="32"/>
        </w:rPr>
        <w:t>万元，占本年支出合计的</w:t>
      </w:r>
      <w:r>
        <w:rPr>
          <w:rFonts w:ascii="仿宋_GB2312" w:hAnsi="仿宋" w:eastAsia="仿宋_GB2312" w:cs="仿宋_GB2312"/>
          <w:color w:val="000000"/>
          <w:sz w:val="32"/>
          <w:szCs w:val="32"/>
        </w:rPr>
        <w:t>44%</w:t>
      </w:r>
      <w:r>
        <w:rPr>
          <w:rFonts w:hint="eastAsia" w:ascii="仿宋_GB2312" w:hAnsi="仿宋" w:eastAsia="仿宋_GB2312" w:cs="仿宋_GB2312"/>
          <w:color w:val="000000"/>
          <w:sz w:val="32"/>
          <w:szCs w:val="32"/>
        </w:rPr>
        <w:t>。</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年度一般公共预算财政拨款支出</w:t>
      </w:r>
      <w:r>
        <w:rPr>
          <w:rFonts w:ascii="仿宋_GB2312" w:eastAsia="仿宋_GB2312" w:cs="仿宋_GB2312"/>
          <w:color w:val="000000"/>
          <w:sz w:val="32"/>
          <w:szCs w:val="32"/>
        </w:rPr>
        <w:t>3775.88</w:t>
      </w:r>
      <w:r>
        <w:rPr>
          <w:rFonts w:hint="eastAsia" w:ascii="仿宋_GB2312" w:eastAsia="仿宋_GB2312" w:cs="仿宋_GB2312"/>
          <w:color w:val="000000"/>
          <w:sz w:val="32"/>
          <w:szCs w:val="32"/>
        </w:rPr>
        <w:t>万元，</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2017</w:t>
      </w:r>
      <w:r>
        <w:rPr>
          <w:rFonts w:hint="eastAsia" w:ascii="仿宋_GB2312" w:hAnsi="仿宋" w:eastAsia="仿宋_GB2312" w:cs="仿宋_GB2312"/>
          <w:color w:val="000000"/>
          <w:sz w:val="32"/>
          <w:szCs w:val="32"/>
        </w:rPr>
        <w:t>年相比，一般公共预算财政拨款减少</w:t>
      </w:r>
      <w:r>
        <w:rPr>
          <w:rFonts w:ascii="仿宋_GB2312" w:hAnsi="仿宋" w:eastAsia="仿宋_GB2312" w:cs="仿宋_GB2312"/>
          <w:color w:val="000000"/>
          <w:sz w:val="32"/>
          <w:szCs w:val="32"/>
        </w:rPr>
        <w:t xml:space="preserve">1525.38 </w:t>
      </w:r>
      <w:r>
        <w:rPr>
          <w:rFonts w:hint="eastAsia" w:ascii="仿宋_GB2312" w:hAnsi="仿宋" w:eastAsia="仿宋_GB2312" w:cs="仿宋_GB2312"/>
          <w:color w:val="000000"/>
          <w:sz w:val="32"/>
          <w:szCs w:val="32"/>
        </w:rPr>
        <w:t>万元，下降</w:t>
      </w:r>
      <w:r>
        <w:rPr>
          <w:rFonts w:ascii="仿宋_GB2312" w:hAnsi="仿宋" w:eastAsia="仿宋_GB2312" w:cs="仿宋_GB2312"/>
          <w:color w:val="000000"/>
          <w:sz w:val="32"/>
          <w:szCs w:val="32"/>
        </w:rPr>
        <w:t>40%</w:t>
      </w:r>
      <w:r>
        <w:rPr>
          <w:rFonts w:hint="eastAsia" w:ascii="仿宋_GB2312" w:hAnsi="仿宋" w:eastAsia="仿宋_GB2312" w:cs="仿宋_GB2312"/>
          <w:color w:val="000000"/>
          <w:sz w:val="32"/>
          <w:szCs w:val="32"/>
        </w:rPr>
        <w:t>。主要变动原因是区财政局对城管局加大基金投入</w:t>
      </w:r>
    </w:p>
    <w:p>
      <w:pPr>
        <w:spacing w:line="600" w:lineRule="exact"/>
        <w:ind w:firstLine="643" w:firstLineChars="200"/>
        <w:outlineLvl w:val="2"/>
        <w:rPr>
          <w:rFonts w:ascii="仿宋_GB2312" w:hAnsi="仿宋" w:eastAsia="仿宋_GB2312"/>
          <w:b/>
          <w:bCs/>
          <w:color w:val="000000"/>
          <w:sz w:val="32"/>
          <w:szCs w:val="32"/>
        </w:rPr>
      </w:pPr>
      <w:bookmarkStart w:id="35" w:name="_Toc15377211"/>
      <w:r>
        <w:rPr>
          <w:rFonts w:hint="eastAsia" w:ascii="仿宋_GB2312" w:hAnsi="仿宋" w:eastAsia="仿宋_GB2312" w:cs="仿宋_GB2312"/>
          <w:b/>
          <w:bCs/>
          <w:color w:val="000000"/>
          <w:sz w:val="32"/>
          <w:szCs w:val="32"/>
        </w:rPr>
        <w:t>（二）一般公共预算财政拨款支出决算结构情况</w:t>
      </w:r>
      <w:bookmarkEnd w:id="35"/>
    </w:p>
    <w:p>
      <w:pPr>
        <w:spacing w:line="600" w:lineRule="exact"/>
        <w:ind w:firstLine="640" w:firstLineChars="200"/>
        <w:rPr>
          <w:rFonts w:ascii="仿宋_GB2312" w:hAnsi="仿宋" w:eastAsia="仿宋_GB2312"/>
          <w:color w:val="000000"/>
          <w:sz w:val="32"/>
          <w:szCs w:val="32"/>
        </w:rPr>
      </w:pP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年一般公共预算财政拨款支出</w:t>
      </w:r>
      <w:r>
        <w:rPr>
          <w:rFonts w:ascii="仿宋_GB2312" w:hAnsi="仿宋" w:eastAsia="仿宋_GB2312" w:cs="仿宋_GB2312"/>
          <w:color w:val="000000"/>
          <w:sz w:val="32"/>
          <w:szCs w:val="32"/>
        </w:rPr>
        <w:t>2250.50</w:t>
      </w:r>
      <w:r>
        <w:rPr>
          <w:rFonts w:hint="eastAsia" w:ascii="仿宋_GB2312" w:hAnsi="仿宋" w:eastAsia="仿宋_GB2312" w:cs="仿宋_GB2312"/>
          <w:color w:val="000000"/>
          <w:sz w:val="32"/>
          <w:szCs w:val="32"/>
        </w:rPr>
        <w:t>万元，主要用于以下方面</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节能环保支出</w:t>
      </w:r>
      <w:r>
        <w:rPr>
          <w:rFonts w:ascii="仿宋_GB2312" w:hAnsi="仿宋" w:eastAsia="仿宋_GB2312" w:cs="仿宋_GB2312"/>
          <w:color w:val="000000"/>
          <w:sz w:val="32"/>
          <w:szCs w:val="32"/>
        </w:rPr>
        <w:t>35.07</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 xml:space="preserve"> 2%</w:t>
      </w:r>
      <w:r>
        <w:rPr>
          <w:rFonts w:hint="eastAsia" w:ascii="仿宋_GB2312" w:hAnsi="仿宋" w:eastAsia="仿宋_GB2312" w:cs="仿宋_GB2312"/>
          <w:color w:val="000000"/>
          <w:sz w:val="32"/>
          <w:szCs w:val="32"/>
        </w:rPr>
        <w:t>；城乡社区支出</w:t>
      </w:r>
      <w:r>
        <w:rPr>
          <w:rFonts w:ascii="仿宋_GB2312" w:hAnsi="仿宋" w:eastAsia="仿宋_GB2312" w:cs="仿宋_GB2312"/>
          <w:color w:val="000000"/>
          <w:sz w:val="32"/>
          <w:szCs w:val="32"/>
        </w:rPr>
        <w:t>2028.28</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90%</w:t>
      </w:r>
      <w:r>
        <w:rPr>
          <w:rFonts w:hint="eastAsia" w:ascii="仿宋_GB2312" w:hAnsi="仿宋" w:eastAsia="仿宋_GB2312" w:cs="仿宋_GB2312"/>
          <w:color w:val="000000"/>
          <w:sz w:val="32"/>
          <w:szCs w:val="32"/>
        </w:rPr>
        <w:t>；社会保障和就业支出</w:t>
      </w:r>
      <w:r>
        <w:rPr>
          <w:rFonts w:ascii="仿宋_GB2312" w:hAnsi="仿宋" w:eastAsia="仿宋_GB2312" w:cs="仿宋_GB2312"/>
          <w:color w:val="000000"/>
          <w:sz w:val="32"/>
          <w:szCs w:val="32"/>
        </w:rPr>
        <w:t>85.75</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；医疗卫生支出</w:t>
      </w:r>
      <w:r>
        <w:rPr>
          <w:rFonts w:ascii="仿宋_GB2312" w:hAnsi="仿宋" w:eastAsia="仿宋_GB2312" w:cs="仿宋_GB2312"/>
          <w:color w:val="000000"/>
          <w:sz w:val="32"/>
          <w:szCs w:val="32"/>
        </w:rPr>
        <w:t>28.13</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；住房保障支出</w:t>
      </w:r>
      <w:r>
        <w:rPr>
          <w:rFonts w:ascii="仿宋_GB2312" w:hAnsi="仿宋" w:eastAsia="仿宋_GB2312" w:cs="仿宋_GB2312"/>
          <w:color w:val="000000"/>
          <w:sz w:val="32"/>
          <w:szCs w:val="32"/>
        </w:rPr>
        <w:t>73.27</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w:t>
      </w:r>
    </w:p>
    <w:p>
      <w:pPr>
        <w:spacing w:line="600" w:lineRule="exact"/>
        <w:ind w:firstLine="643" w:firstLineChars="200"/>
        <w:outlineLvl w:val="2"/>
        <w:rPr>
          <w:rFonts w:ascii="仿宋_GB2312" w:hAnsi="仿宋" w:eastAsia="仿宋_GB2312"/>
          <w:b/>
          <w:bCs/>
          <w:color w:val="000000"/>
          <w:sz w:val="32"/>
          <w:szCs w:val="32"/>
        </w:rPr>
      </w:pPr>
      <w:bookmarkStart w:id="36" w:name="_Toc15377212"/>
      <w:r>
        <w:rPr>
          <w:rFonts w:hint="eastAsia" w:ascii="仿宋_GB2312" w:hAnsi="仿宋" w:eastAsia="仿宋_GB2312" w:cs="仿宋_GB2312"/>
          <w:b/>
          <w:bCs/>
          <w:color w:val="000000"/>
          <w:sz w:val="32"/>
          <w:szCs w:val="32"/>
        </w:rPr>
        <w:t>（三）一般公共预算财政拨款支出决算具体情况</w:t>
      </w:r>
      <w:bookmarkEnd w:id="36"/>
    </w:p>
    <w:p>
      <w:pPr>
        <w:spacing w:line="600" w:lineRule="exact"/>
        <w:ind w:firstLine="640" w:firstLineChars="200"/>
        <w:outlineLvl w:val="2"/>
        <w:rPr>
          <w:rFonts w:ascii="仿宋_GB2312" w:hAnsi="仿宋" w:eastAsia="仿宋_GB2312"/>
          <w:b/>
          <w:bCs/>
          <w:color w:val="000000"/>
          <w:sz w:val="32"/>
          <w:szCs w:val="32"/>
        </w:rPr>
      </w:pPr>
      <w:bookmarkStart w:id="37" w:name="_Toc15377444"/>
      <w:bookmarkStart w:id="38" w:name="_Toc15378460"/>
      <w:bookmarkStart w:id="39" w:name="_Toc15377213"/>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年一般公共预算支出决算数为</w:t>
      </w:r>
      <w:r>
        <w:rPr>
          <w:rFonts w:ascii="仿宋_GB2312" w:hAnsi="仿宋" w:eastAsia="仿宋_GB2312" w:cs="仿宋_GB2312"/>
          <w:color w:val="000000"/>
          <w:sz w:val="32"/>
          <w:szCs w:val="32"/>
        </w:rPr>
        <w:t>2250.50</w:t>
      </w:r>
      <w:r>
        <w:rPr>
          <w:rFonts w:hint="eastAsia" w:ascii="仿宋_GB2312" w:hAnsi="仿宋" w:eastAsia="仿宋_GB2312" w:cs="仿宋_GB2312"/>
          <w:color w:val="000000"/>
          <w:sz w:val="32"/>
          <w:szCs w:val="32"/>
        </w:rPr>
        <w:t>万元，</w:t>
      </w:r>
      <w:r>
        <w:rPr>
          <w:rStyle w:val="15"/>
          <w:rFonts w:hint="eastAsia" w:ascii="仿宋_GB2312" w:hAnsi="仿宋" w:eastAsia="仿宋_GB2312" w:cs="仿宋_GB2312"/>
          <w:b w:val="0"/>
          <w:bCs w:val="0"/>
          <w:color w:val="000000"/>
          <w:sz w:val="32"/>
          <w:szCs w:val="32"/>
        </w:rPr>
        <w:t>完成预算</w:t>
      </w:r>
      <w:r>
        <w:rPr>
          <w:rStyle w:val="15"/>
          <w:rFonts w:ascii="仿宋_GB2312" w:hAnsi="仿宋" w:eastAsia="仿宋_GB2312" w:cs="仿宋_GB2312"/>
          <w:b w:val="0"/>
          <w:bCs w:val="0"/>
          <w:color w:val="000000"/>
          <w:sz w:val="32"/>
          <w:szCs w:val="32"/>
        </w:rPr>
        <w:t>126%</w:t>
      </w:r>
      <w:r>
        <w:rPr>
          <w:rStyle w:val="15"/>
          <w:rFonts w:hint="eastAsia" w:ascii="仿宋_GB2312" w:hAnsi="仿宋" w:eastAsia="仿宋_GB2312" w:cs="仿宋_GB2312"/>
          <w:b w:val="0"/>
          <w:bCs w:val="0"/>
          <w:color w:val="000000"/>
          <w:sz w:val="32"/>
          <w:szCs w:val="32"/>
        </w:rPr>
        <w:t>。其中：</w:t>
      </w:r>
      <w:bookmarkEnd w:id="37"/>
      <w:bookmarkEnd w:id="38"/>
      <w:bookmarkEnd w:id="39"/>
    </w:p>
    <w:p>
      <w:pPr>
        <w:spacing w:line="600" w:lineRule="exact"/>
        <w:ind w:firstLine="643" w:firstLineChars="200"/>
        <w:rPr>
          <w:rFonts w:ascii="仿宋_GB2312" w:hAnsi="仿宋" w:eastAsia="仿宋_GB2312"/>
          <w:b/>
          <w:bCs/>
          <w:color w:val="000000"/>
          <w:sz w:val="32"/>
          <w:szCs w:val="32"/>
        </w:rPr>
      </w:pPr>
      <w:r>
        <w:rPr>
          <w:rStyle w:val="15"/>
          <w:rFonts w:ascii="仿宋_GB2312" w:hAnsi="仿宋" w:eastAsia="仿宋_GB2312" w:cs="仿宋_GB2312"/>
          <w:color w:val="000000"/>
          <w:sz w:val="32"/>
          <w:szCs w:val="32"/>
        </w:rPr>
        <w:t>1.</w:t>
      </w:r>
      <w:r>
        <w:rPr>
          <w:rStyle w:val="15"/>
          <w:rFonts w:hint="eastAsia" w:ascii="仿宋_GB2312" w:hAnsi="仿宋" w:eastAsia="仿宋_GB2312" w:cs="仿宋_GB2312"/>
          <w:color w:val="000000"/>
          <w:sz w:val="32"/>
          <w:szCs w:val="32"/>
        </w:rPr>
        <w:t>节能环保支出</w:t>
      </w:r>
      <w:r>
        <w:rPr>
          <w:rStyle w:val="15"/>
          <w:rFonts w:ascii="仿宋_GB2312" w:hAnsi="仿宋" w:eastAsia="仿宋_GB2312" w:cs="仿宋_GB2312"/>
          <w:color w:val="000000"/>
          <w:sz w:val="32"/>
          <w:szCs w:val="32"/>
        </w:rPr>
        <w:t>:</w:t>
      </w:r>
      <w:r>
        <w:rPr>
          <w:rStyle w:val="15"/>
          <w:rFonts w:hint="eastAsia" w:ascii="仿宋_GB2312" w:hAnsi="仿宋" w:eastAsia="仿宋_GB2312" w:cs="仿宋_GB2312"/>
          <w:b w:val="0"/>
          <w:bCs w:val="0"/>
          <w:color w:val="000000"/>
          <w:sz w:val="32"/>
          <w:szCs w:val="32"/>
        </w:rPr>
        <w:t>支出决算为</w:t>
      </w:r>
      <w:r>
        <w:rPr>
          <w:rStyle w:val="15"/>
          <w:rFonts w:ascii="仿宋_GB2312" w:hAnsi="仿宋" w:eastAsia="仿宋_GB2312" w:cs="仿宋_GB2312"/>
          <w:b w:val="0"/>
          <w:bCs w:val="0"/>
          <w:color w:val="000000"/>
          <w:sz w:val="32"/>
          <w:szCs w:val="32"/>
        </w:rPr>
        <w:t>35.07</w:t>
      </w:r>
      <w:r>
        <w:rPr>
          <w:rStyle w:val="15"/>
          <w:rFonts w:hint="eastAsia" w:ascii="仿宋_GB2312" w:hAnsi="仿宋" w:eastAsia="仿宋_GB2312" w:cs="仿宋_GB2312"/>
          <w:b w:val="0"/>
          <w:bCs w:val="0"/>
          <w:color w:val="000000"/>
          <w:sz w:val="32"/>
          <w:szCs w:val="32"/>
        </w:rPr>
        <w:t>万元，完成预算</w:t>
      </w:r>
      <w:r>
        <w:rPr>
          <w:rStyle w:val="15"/>
          <w:rFonts w:ascii="仿宋_GB2312" w:hAnsi="仿宋" w:eastAsia="仿宋_GB2312" w:cs="仿宋_GB2312"/>
          <w:b w:val="0"/>
          <w:bCs w:val="0"/>
          <w:color w:val="000000"/>
          <w:sz w:val="32"/>
          <w:szCs w:val="32"/>
        </w:rPr>
        <w:t>100%</w:t>
      </w:r>
      <w:r>
        <w:rPr>
          <w:rStyle w:val="15"/>
          <w:rFonts w:hint="eastAsia" w:ascii="仿宋_GB2312" w:hAnsi="仿宋" w:eastAsia="仿宋_GB2312" w:cs="仿宋_GB2312"/>
          <w:b w:val="0"/>
          <w:bCs w:val="0"/>
          <w:color w:val="000000"/>
          <w:sz w:val="32"/>
          <w:szCs w:val="32"/>
        </w:rPr>
        <w:t>，决算数大于预算数的主要原因是财政增加节能环保支出。</w:t>
      </w:r>
    </w:p>
    <w:p>
      <w:pPr>
        <w:spacing w:line="600" w:lineRule="exact"/>
        <w:ind w:firstLine="643" w:firstLineChars="200"/>
        <w:rPr>
          <w:rFonts w:ascii="仿宋_GB2312" w:hAnsi="仿宋" w:eastAsia="仿宋_GB2312"/>
          <w:b/>
          <w:bCs/>
          <w:color w:val="000000"/>
          <w:sz w:val="32"/>
          <w:szCs w:val="32"/>
        </w:rPr>
      </w:pPr>
      <w:r>
        <w:rPr>
          <w:rStyle w:val="15"/>
          <w:rFonts w:ascii="仿宋_GB2312" w:hAnsi="仿宋" w:eastAsia="仿宋_GB2312" w:cs="仿宋_GB2312"/>
          <w:color w:val="000000"/>
          <w:sz w:val="32"/>
          <w:szCs w:val="32"/>
        </w:rPr>
        <w:t>2.:</w:t>
      </w:r>
      <w:r>
        <w:rPr>
          <w:rStyle w:val="15"/>
          <w:rFonts w:hint="eastAsia" w:ascii="仿宋_GB2312" w:hAnsi="仿宋" w:eastAsia="仿宋_GB2312" w:cs="仿宋_GB2312"/>
          <w:color w:val="000000"/>
          <w:sz w:val="32"/>
          <w:szCs w:val="32"/>
        </w:rPr>
        <w:t>城乡社区</w:t>
      </w:r>
      <w:r>
        <w:rPr>
          <w:rStyle w:val="15"/>
          <w:rFonts w:hint="eastAsia" w:ascii="仿宋_GB2312" w:hAnsi="仿宋" w:eastAsia="仿宋_GB2312" w:cs="仿宋_GB2312"/>
          <w:b w:val="0"/>
          <w:bCs w:val="0"/>
          <w:color w:val="000000"/>
          <w:sz w:val="32"/>
          <w:szCs w:val="32"/>
        </w:rPr>
        <w:t>支出决算为</w:t>
      </w:r>
      <w:r>
        <w:rPr>
          <w:rStyle w:val="15"/>
          <w:rFonts w:ascii="仿宋_GB2312" w:hAnsi="仿宋" w:eastAsia="仿宋_GB2312" w:cs="仿宋_GB2312"/>
          <w:b w:val="0"/>
          <w:bCs w:val="0"/>
          <w:color w:val="000000"/>
          <w:sz w:val="32"/>
          <w:szCs w:val="32"/>
        </w:rPr>
        <w:t>2028.28</w:t>
      </w:r>
      <w:r>
        <w:rPr>
          <w:rStyle w:val="15"/>
          <w:rFonts w:hint="eastAsia" w:ascii="仿宋_GB2312" w:hAnsi="仿宋" w:eastAsia="仿宋_GB2312" w:cs="仿宋_GB2312"/>
          <w:b w:val="0"/>
          <w:bCs w:val="0"/>
          <w:color w:val="000000"/>
          <w:sz w:val="32"/>
          <w:szCs w:val="32"/>
        </w:rPr>
        <w:t>万元，完成预算</w:t>
      </w:r>
      <w:r>
        <w:rPr>
          <w:rStyle w:val="15"/>
          <w:rFonts w:ascii="仿宋_GB2312" w:hAnsi="仿宋" w:eastAsia="仿宋_GB2312" w:cs="仿宋_GB2312"/>
          <w:b w:val="0"/>
          <w:bCs w:val="0"/>
          <w:color w:val="000000"/>
          <w:sz w:val="32"/>
          <w:szCs w:val="32"/>
        </w:rPr>
        <w:t>120%</w:t>
      </w:r>
      <w:r>
        <w:rPr>
          <w:rStyle w:val="15"/>
          <w:rFonts w:hint="eastAsia" w:ascii="仿宋_GB2312" w:hAnsi="仿宋" w:eastAsia="仿宋_GB2312" w:cs="仿宋_GB2312"/>
          <w:b w:val="0"/>
          <w:bCs w:val="0"/>
          <w:color w:val="000000"/>
          <w:sz w:val="32"/>
          <w:szCs w:val="32"/>
        </w:rPr>
        <w:t>，决算数大于预算数的主要原因是财政加大对城市管理基础设施的投入。</w:t>
      </w:r>
    </w:p>
    <w:p>
      <w:pPr>
        <w:spacing w:line="600" w:lineRule="exact"/>
        <w:ind w:firstLine="643" w:firstLineChars="200"/>
        <w:rPr>
          <w:rFonts w:ascii="仿宋_GB2312" w:hAnsi="仿宋" w:eastAsia="仿宋_GB2312"/>
          <w:b/>
          <w:bCs/>
          <w:color w:val="000000"/>
          <w:sz w:val="32"/>
          <w:szCs w:val="32"/>
        </w:rPr>
      </w:pPr>
      <w:r>
        <w:rPr>
          <w:rStyle w:val="15"/>
          <w:rFonts w:ascii="仿宋_GB2312" w:hAnsi="仿宋" w:eastAsia="仿宋_GB2312" w:cs="仿宋_GB2312"/>
          <w:color w:val="000000"/>
          <w:sz w:val="32"/>
          <w:szCs w:val="32"/>
        </w:rPr>
        <w:t>3.</w:t>
      </w:r>
      <w:r>
        <w:rPr>
          <w:rStyle w:val="15"/>
          <w:rFonts w:hint="eastAsia" w:ascii="仿宋_GB2312" w:hAnsi="仿宋" w:eastAsia="仿宋_GB2312" w:cs="仿宋_GB2312"/>
          <w:color w:val="000000"/>
          <w:sz w:val="32"/>
          <w:szCs w:val="32"/>
        </w:rPr>
        <w:t>社会保障和就业</w:t>
      </w:r>
      <w:r>
        <w:rPr>
          <w:rStyle w:val="15"/>
          <w:rFonts w:hint="eastAsia" w:ascii="仿宋_GB2312" w:hAnsi="仿宋" w:eastAsia="仿宋_GB2312" w:cs="仿宋_GB2312"/>
          <w:b w:val="0"/>
          <w:bCs w:val="0"/>
          <w:color w:val="000000"/>
          <w:sz w:val="32"/>
          <w:szCs w:val="32"/>
        </w:rPr>
        <w:t>支出决算为</w:t>
      </w:r>
      <w:r>
        <w:rPr>
          <w:rStyle w:val="15"/>
          <w:rFonts w:ascii="仿宋_GB2312" w:hAnsi="仿宋" w:eastAsia="仿宋_GB2312" w:cs="仿宋_GB2312"/>
          <w:b w:val="0"/>
          <w:bCs w:val="0"/>
          <w:color w:val="000000"/>
          <w:sz w:val="32"/>
          <w:szCs w:val="32"/>
        </w:rPr>
        <w:t>85.75</w:t>
      </w:r>
      <w:r>
        <w:rPr>
          <w:rStyle w:val="15"/>
          <w:rFonts w:hint="eastAsia" w:ascii="仿宋_GB2312" w:hAnsi="仿宋" w:eastAsia="仿宋_GB2312" w:cs="仿宋_GB2312"/>
          <w:b w:val="0"/>
          <w:bCs w:val="0"/>
          <w:color w:val="000000"/>
          <w:sz w:val="32"/>
          <w:szCs w:val="32"/>
        </w:rPr>
        <w:t>万元，完成预算</w:t>
      </w:r>
      <w:r>
        <w:rPr>
          <w:rStyle w:val="15"/>
          <w:rFonts w:ascii="仿宋_GB2312" w:hAnsi="仿宋" w:eastAsia="仿宋_GB2312" w:cs="仿宋_GB2312"/>
          <w:b w:val="0"/>
          <w:bCs w:val="0"/>
          <w:color w:val="000000"/>
          <w:sz w:val="32"/>
          <w:szCs w:val="32"/>
        </w:rPr>
        <w:t>521%</w:t>
      </w:r>
      <w:r>
        <w:rPr>
          <w:rStyle w:val="15"/>
          <w:rFonts w:hint="eastAsia" w:ascii="仿宋_GB2312" w:hAnsi="仿宋" w:eastAsia="仿宋_GB2312" w:cs="仿宋_GB2312"/>
          <w:b w:val="0"/>
          <w:bCs w:val="0"/>
          <w:color w:val="000000"/>
          <w:sz w:val="32"/>
          <w:szCs w:val="32"/>
        </w:rPr>
        <w:t>，决算数大于预算数的主要原因是社保缴费增加。</w:t>
      </w:r>
    </w:p>
    <w:p>
      <w:pPr>
        <w:spacing w:line="600" w:lineRule="exact"/>
        <w:ind w:firstLine="643" w:firstLineChars="200"/>
        <w:rPr>
          <w:rFonts w:ascii="仿宋_GB2312" w:hAnsi="仿宋" w:eastAsia="仿宋_GB2312"/>
          <w:b/>
          <w:bCs/>
          <w:color w:val="000000"/>
          <w:sz w:val="32"/>
          <w:szCs w:val="32"/>
        </w:rPr>
      </w:pPr>
      <w:r>
        <w:rPr>
          <w:rStyle w:val="15"/>
          <w:rFonts w:ascii="仿宋_GB2312" w:hAnsi="仿宋" w:eastAsia="仿宋_GB2312" w:cs="仿宋_GB2312"/>
          <w:color w:val="000000"/>
          <w:sz w:val="32"/>
          <w:szCs w:val="32"/>
        </w:rPr>
        <w:t>4.</w:t>
      </w:r>
      <w:r>
        <w:rPr>
          <w:rStyle w:val="15"/>
          <w:rFonts w:hint="eastAsia" w:ascii="仿宋_GB2312" w:hAnsi="仿宋" w:eastAsia="仿宋_GB2312" w:cs="仿宋_GB2312"/>
          <w:color w:val="000000"/>
          <w:sz w:val="32"/>
          <w:szCs w:val="32"/>
        </w:rPr>
        <w:t>医疗卫生与计划生育</w:t>
      </w:r>
      <w:r>
        <w:rPr>
          <w:rStyle w:val="15"/>
          <w:rFonts w:hint="eastAsia" w:ascii="仿宋_GB2312" w:hAnsi="仿宋" w:eastAsia="仿宋_GB2312" w:cs="仿宋_GB2312"/>
          <w:b w:val="0"/>
          <w:bCs w:val="0"/>
          <w:color w:val="000000"/>
          <w:sz w:val="32"/>
          <w:szCs w:val="32"/>
        </w:rPr>
        <w:t>支出决算为</w:t>
      </w:r>
      <w:r>
        <w:rPr>
          <w:rStyle w:val="15"/>
          <w:rFonts w:ascii="仿宋_GB2312" w:hAnsi="仿宋" w:eastAsia="仿宋_GB2312" w:cs="仿宋_GB2312"/>
          <w:b w:val="0"/>
          <w:bCs w:val="0"/>
          <w:color w:val="000000"/>
          <w:sz w:val="32"/>
          <w:szCs w:val="32"/>
        </w:rPr>
        <w:t>28.13</w:t>
      </w:r>
      <w:r>
        <w:rPr>
          <w:rStyle w:val="15"/>
          <w:rFonts w:hint="eastAsia" w:ascii="仿宋_GB2312" w:hAnsi="仿宋" w:eastAsia="仿宋_GB2312" w:cs="仿宋_GB2312"/>
          <w:b w:val="0"/>
          <w:bCs w:val="0"/>
          <w:color w:val="000000"/>
          <w:sz w:val="32"/>
          <w:szCs w:val="32"/>
        </w:rPr>
        <w:t>万元，完成预算</w:t>
      </w:r>
      <w:r>
        <w:rPr>
          <w:rStyle w:val="15"/>
          <w:rFonts w:ascii="仿宋_GB2312" w:hAnsi="仿宋" w:eastAsia="仿宋_GB2312" w:cs="仿宋_GB2312"/>
          <w:b w:val="0"/>
          <w:bCs w:val="0"/>
          <w:color w:val="000000"/>
          <w:sz w:val="32"/>
          <w:szCs w:val="32"/>
        </w:rPr>
        <w:t>495%</w:t>
      </w:r>
      <w:r>
        <w:rPr>
          <w:rStyle w:val="15"/>
          <w:rFonts w:hint="eastAsia" w:ascii="仿宋_GB2312" w:hAnsi="仿宋" w:eastAsia="仿宋_GB2312" w:cs="仿宋_GB2312"/>
          <w:b w:val="0"/>
          <w:bCs w:val="0"/>
          <w:color w:val="000000"/>
          <w:sz w:val="32"/>
          <w:szCs w:val="32"/>
        </w:rPr>
        <w:t>，决算数大于预算数的主要原因是医疗保险缴费增加。</w:t>
      </w:r>
    </w:p>
    <w:p>
      <w:pPr>
        <w:spacing w:line="600" w:lineRule="exact"/>
        <w:ind w:firstLine="643" w:firstLineChars="200"/>
        <w:rPr>
          <w:rFonts w:ascii="仿宋_GB2312" w:hAnsi="仿宋" w:eastAsia="仿宋_GB2312"/>
          <w:b/>
          <w:bCs/>
          <w:color w:val="000000"/>
          <w:sz w:val="32"/>
          <w:szCs w:val="32"/>
        </w:rPr>
      </w:pPr>
      <w:r>
        <w:rPr>
          <w:rFonts w:ascii="仿宋_GB2312" w:hAnsi="仿宋" w:eastAsia="仿宋_GB2312" w:cs="仿宋_GB2312"/>
          <w:b/>
          <w:bCs/>
          <w:color w:val="000000"/>
          <w:sz w:val="32"/>
          <w:szCs w:val="32"/>
        </w:rPr>
        <w:t>5</w:t>
      </w:r>
      <w:r>
        <w:rPr>
          <w:rFonts w:hint="eastAsia" w:ascii="仿宋_GB2312" w:hAnsi="仿宋" w:eastAsia="仿宋_GB2312" w:cs="仿宋_GB2312"/>
          <w:b/>
          <w:bCs/>
          <w:color w:val="000000"/>
          <w:sz w:val="32"/>
          <w:szCs w:val="32"/>
        </w:rPr>
        <w:t>、住房保障</w:t>
      </w:r>
      <w:r>
        <w:rPr>
          <w:rFonts w:hint="eastAsia" w:ascii="仿宋_GB2312" w:hAnsi="仿宋" w:eastAsia="仿宋_GB2312" w:cs="仿宋_GB2312"/>
          <w:color w:val="000000"/>
          <w:sz w:val="32"/>
          <w:szCs w:val="32"/>
        </w:rPr>
        <w:t>支出</w:t>
      </w:r>
      <w:r>
        <w:rPr>
          <w:rStyle w:val="15"/>
          <w:rFonts w:hint="eastAsia" w:ascii="仿宋_GB2312" w:hAnsi="仿宋" w:eastAsia="仿宋_GB2312" w:cs="仿宋_GB2312"/>
          <w:b w:val="0"/>
          <w:bCs w:val="0"/>
          <w:color w:val="000000"/>
          <w:sz w:val="32"/>
          <w:szCs w:val="32"/>
        </w:rPr>
        <w:t>支出决算为</w:t>
      </w:r>
      <w:r>
        <w:rPr>
          <w:rStyle w:val="15"/>
          <w:rFonts w:ascii="仿宋_GB2312" w:hAnsi="仿宋" w:eastAsia="仿宋_GB2312" w:cs="仿宋_GB2312"/>
          <w:b w:val="0"/>
          <w:bCs w:val="0"/>
          <w:color w:val="000000"/>
          <w:sz w:val="32"/>
          <w:szCs w:val="32"/>
        </w:rPr>
        <w:t>73.27</w:t>
      </w:r>
      <w:r>
        <w:rPr>
          <w:rStyle w:val="15"/>
          <w:rFonts w:hint="eastAsia" w:ascii="仿宋_GB2312" w:hAnsi="仿宋" w:eastAsia="仿宋_GB2312" w:cs="仿宋_GB2312"/>
          <w:b w:val="0"/>
          <w:bCs w:val="0"/>
          <w:color w:val="000000"/>
          <w:sz w:val="32"/>
          <w:szCs w:val="32"/>
        </w:rPr>
        <w:t>万元，完成预算</w:t>
      </w:r>
      <w:r>
        <w:rPr>
          <w:rStyle w:val="15"/>
          <w:rFonts w:ascii="仿宋_GB2312" w:hAnsi="仿宋" w:eastAsia="仿宋_GB2312" w:cs="仿宋_GB2312"/>
          <w:b w:val="0"/>
          <w:bCs w:val="0"/>
          <w:color w:val="000000"/>
          <w:sz w:val="32"/>
          <w:szCs w:val="32"/>
        </w:rPr>
        <w:t>106%</w:t>
      </w:r>
      <w:r>
        <w:rPr>
          <w:rStyle w:val="15"/>
          <w:rFonts w:hint="eastAsia" w:ascii="仿宋_GB2312" w:hAnsi="仿宋" w:eastAsia="仿宋_GB2312" w:cs="仿宋_GB2312"/>
          <w:b w:val="0"/>
          <w:bCs w:val="0"/>
          <w:color w:val="000000"/>
          <w:sz w:val="32"/>
          <w:szCs w:val="32"/>
        </w:rPr>
        <w:t>，决算数大于预算数的主要原因是公积金缴费基数增加。</w:t>
      </w:r>
    </w:p>
    <w:p>
      <w:pPr>
        <w:tabs>
          <w:tab w:val="right" w:pos="8306"/>
        </w:tabs>
        <w:spacing w:line="600" w:lineRule="exact"/>
        <w:ind w:firstLine="640"/>
        <w:outlineLvl w:val="1"/>
        <w:rPr>
          <w:rStyle w:val="19"/>
          <w:rFonts w:ascii="仿宋_GB2312" w:eastAsia="仿宋_GB2312" w:cs="Times New Roman"/>
          <w:color w:val="000000"/>
        </w:rPr>
      </w:pPr>
      <w:bookmarkStart w:id="40" w:name="_Toc15377214"/>
      <w:bookmarkStart w:id="41" w:name="_Toc15396608"/>
      <w:r>
        <w:rPr>
          <w:rFonts w:hint="eastAsia" w:ascii="仿宋_GB2312" w:eastAsia="仿宋_GB2312" w:cs="仿宋_GB2312"/>
          <w:b/>
          <w:bCs/>
          <w:color w:val="000000"/>
          <w:sz w:val="32"/>
          <w:szCs w:val="32"/>
        </w:rPr>
        <w:t>六、</w:t>
      </w:r>
      <w:r>
        <w:rPr>
          <w:rFonts w:hint="eastAsia" w:ascii="仿宋_GB2312" w:hAnsi="黑体" w:eastAsia="仿宋_GB2312" w:cs="仿宋_GB2312"/>
          <w:b/>
          <w:bCs/>
          <w:color w:val="000000"/>
          <w:sz w:val="32"/>
          <w:szCs w:val="32"/>
        </w:rPr>
        <w:t>一</w:t>
      </w:r>
      <w:r>
        <w:rPr>
          <w:rStyle w:val="19"/>
          <w:rFonts w:hint="eastAsia" w:ascii="仿宋_GB2312" w:hAnsi="黑体" w:eastAsia="仿宋_GB2312" w:cs="仿宋_GB2312"/>
          <w:color w:val="000000"/>
        </w:rPr>
        <w:t>般公共预算财政拨款基本支出决算情况说明</w:t>
      </w:r>
      <w:bookmarkEnd w:id="40"/>
      <w:bookmarkEnd w:id="41"/>
      <w:r>
        <w:rPr>
          <w:rStyle w:val="19"/>
          <w:rFonts w:ascii="仿宋_GB2312" w:hAnsi="黑体" w:eastAsia="仿宋_GB2312" w:cs="Times New Roman"/>
          <w:color w:val="000000"/>
        </w:rPr>
        <w:tab/>
      </w:r>
    </w:p>
    <w:p>
      <w:pPr>
        <w:spacing w:line="600" w:lineRule="exact"/>
        <w:ind w:firstLine="645"/>
        <w:rPr>
          <w:rFonts w:ascii="仿宋_GB2312" w:hAnsi="仿宋" w:eastAsia="仿宋_GB2312"/>
          <w:color w:val="000000"/>
          <w:sz w:val="32"/>
          <w:szCs w:val="32"/>
        </w:rPr>
      </w:pP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年一般公共预算财政拨款基本支出</w:t>
      </w:r>
      <w:r>
        <w:rPr>
          <w:rFonts w:ascii="仿宋_GB2312" w:hAnsi="仿宋" w:eastAsia="仿宋_GB2312" w:cs="仿宋_GB2312"/>
          <w:color w:val="000000"/>
          <w:sz w:val="32"/>
          <w:szCs w:val="32"/>
        </w:rPr>
        <w:t>790.57</w:t>
      </w:r>
      <w:r>
        <w:rPr>
          <w:rFonts w:hint="eastAsia" w:ascii="仿宋_GB2312" w:hAnsi="仿宋" w:eastAsia="仿宋_GB2312" w:cs="仿宋_GB2312"/>
          <w:color w:val="000000"/>
          <w:sz w:val="32"/>
          <w:szCs w:val="32"/>
        </w:rPr>
        <w:t>万元，其中：</w:t>
      </w:r>
    </w:p>
    <w:p>
      <w:pPr>
        <w:spacing w:line="600" w:lineRule="exact"/>
        <w:ind w:firstLine="645"/>
        <w:rPr>
          <w:rFonts w:ascii="仿宋_GB2312" w:hAnsi="仿宋" w:eastAsia="仿宋_GB2312"/>
          <w:color w:val="000000"/>
          <w:sz w:val="32"/>
          <w:szCs w:val="32"/>
        </w:rPr>
      </w:pPr>
      <w:r>
        <w:rPr>
          <w:rFonts w:hint="eastAsia" w:ascii="仿宋_GB2312" w:hAnsi="仿宋" w:eastAsia="仿宋_GB2312" w:cs="仿宋_GB2312"/>
          <w:color w:val="000000"/>
          <w:sz w:val="32"/>
          <w:szCs w:val="32"/>
        </w:rPr>
        <w:t>人员经费</w:t>
      </w:r>
      <w:r>
        <w:rPr>
          <w:rFonts w:ascii="仿宋_GB2312" w:hAnsi="仿宋" w:eastAsia="仿宋_GB2312" w:cs="仿宋_GB2312"/>
          <w:color w:val="000000"/>
          <w:sz w:val="32"/>
          <w:szCs w:val="32"/>
        </w:rPr>
        <w:t>684.39</w:t>
      </w:r>
      <w:r>
        <w:rPr>
          <w:rFonts w:hint="eastAsia" w:ascii="仿宋_GB2312" w:hAnsi="仿宋" w:eastAsia="仿宋_GB2312" w:cs="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_GB2312" w:hAnsi="仿宋" w:eastAsia="仿宋_GB2312"/>
          <w:color w:val="000000"/>
          <w:sz w:val="32"/>
          <w:szCs w:val="32"/>
        </w:rPr>
        <w:br w:type="textWrapping"/>
      </w:r>
      <w:r>
        <w:rPr>
          <w:rFonts w:hint="eastAsia" w:ascii="仿宋_GB2312" w:hAnsi="仿宋" w:eastAsia="仿宋_GB2312" w:cs="仿宋_GB2312"/>
          <w:color w:val="000000"/>
          <w:sz w:val="32"/>
          <w:szCs w:val="32"/>
        </w:rPr>
        <w:t>　　公用经费</w:t>
      </w:r>
      <w:r>
        <w:rPr>
          <w:rFonts w:ascii="仿宋_GB2312" w:hAnsi="仿宋" w:eastAsia="仿宋_GB2312" w:cs="仿宋_GB2312"/>
          <w:color w:val="000000"/>
          <w:sz w:val="32"/>
          <w:szCs w:val="32"/>
        </w:rPr>
        <w:t>106.18</w:t>
      </w:r>
      <w:r>
        <w:rPr>
          <w:rFonts w:hint="eastAsia" w:ascii="仿宋_GB2312" w:hAnsi="仿宋" w:eastAsia="仿宋_GB2312" w:cs="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9"/>
          <w:rFonts w:ascii="仿宋_GB2312" w:hAnsi="黑体" w:eastAsia="仿宋_GB2312" w:cs="Times New Roman"/>
          <w:b w:val="0"/>
          <w:bCs w:val="0"/>
          <w:color w:val="000000"/>
        </w:rPr>
      </w:pPr>
      <w:bookmarkStart w:id="42" w:name="_Toc15377215"/>
      <w:bookmarkStart w:id="43" w:name="_Toc15396609"/>
      <w:r>
        <w:rPr>
          <w:rFonts w:hint="eastAsia" w:ascii="仿宋_GB2312" w:eastAsia="仿宋_GB2312" w:cs="仿宋_GB2312"/>
          <w:b/>
          <w:bCs/>
          <w:color w:val="000000"/>
          <w:sz w:val="32"/>
          <w:szCs w:val="32"/>
        </w:rPr>
        <w:t>七、</w:t>
      </w:r>
      <w:r>
        <w:rPr>
          <w:rStyle w:val="19"/>
          <w:rFonts w:hint="eastAsia" w:ascii="仿宋_GB2312" w:hAnsi="黑体" w:eastAsia="仿宋_GB2312" w:cs="仿宋_GB2312"/>
          <w:color w:val="000000"/>
        </w:rPr>
        <w:t>“三公”经费财政拨款支出决算情况说明</w:t>
      </w:r>
      <w:bookmarkEnd w:id="42"/>
      <w:bookmarkEnd w:id="43"/>
    </w:p>
    <w:p>
      <w:pPr>
        <w:spacing w:line="600" w:lineRule="exact"/>
        <w:ind w:firstLine="640"/>
        <w:outlineLvl w:val="2"/>
        <w:rPr>
          <w:rFonts w:ascii="仿宋_GB2312" w:hAnsi="仿宋" w:eastAsia="仿宋_GB2312"/>
          <w:b/>
          <w:bCs/>
          <w:color w:val="000000"/>
          <w:sz w:val="32"/>
          <w:szCs w:val="32"/>
        </w:rPr>
      </w:pPr>
      <w:bookmarkStart w:id="44" w:name="_Toc15377216"/>
      <w:r>
        <w:rPr>
          <w:rFonts w:hint="eastAsia" w:ascii="仿宋_GB2312" w:hAnsi="仿宋" w:eastAsia="仿宋_GB2312" w:cs="仿宋_GB2312"/>
          <w:b/>
          <w:bCs/>
          <w:color w:val="000000"/>
          <w:sz w:val="32"/>
          <w:szCs w:val="32"/>
        </w:rPr>
        <w:t>（一）“三公”经费财政拨款支出决算总体情况说明</w:t>
      </w:r>
      <w:bookmarkEnd w:id="44"/>
    </w:p>
    <w:p>
      <w:pPr>
        <w:spacing w:line="600" w:lineRule="exact"/>
        <w:ind w:firstLine="640"/>
        <w:rPr>
          <w:rFonts w:ascii="仿宋_GB2312" w:hAnsi="仿宋" w:eastAsia="仿宋_GB2312"/>
          <w:color w:val="000000"/>
          <w:sz w:val="32"/>
          <w:szCs w:val="32"/>
        </w:rPr>
      </w:pP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年“三公”经费财政拨款支出决算为</w:t>
      </w:r>
      <w:r>
        <w:rPr>
          <w:rFonts w:ascii="仿宋_GB2312" w:hAnsi="仿宋" w:eastAsia="仿宋_GB2312" w:cs="仿宋_GB2312"/>
          <w:color w:val="000000"/>
          <w:sz w:val="32"/>
          <w:szCs w:val="32"/>
        </w:rPr>
        <w:t>263.773</w:t>
      </w:r>
      <w:r>
        <w:rPr>
          <w:rFonts w:hint="eastAsia" w:ascii="仿宋_GB2312" w:hAnsi="仿宋" w:eastAsia="仿宋_GB2312" w:cs="仿宋_GB2312"/>
          <w:color w:val="000000"/>
          <w:sz w:val="32"/>
          <w:szCs w:val="32"/>
        </w:rPr>
        <w:t>万元，决算数大于预算数的主要原因是车辆运行经费增加。</w:t>
      </w:r>
    </w:p>
    <w:p>
      <w:pPr>
        <w:spacing w:line="600" w:lineRule="exact"/>
        <w:ind w:firstLine="640"/>
        <w:outlineLvl w:val="2"/>
        <w:rPr>
          <w:rFonts w:ascii="仿宋_GB2312" w:hAnsi="仿宋" w:eastAsia="仿宋_GB2312"/>
          <w:b/>
          <w:bCs/>
          <w:color w:val="000000"/>
          <w:sz w:val="32"/>
          <w:szCs w:val="32"/>
        </w:rPr>
      </w:pPr>
      <w:bookmarkStart w:id="45" w:name="_Toc15377217"/>
      <w:r>
        <w:rPr>
          <w:rFonts w:hint="eastAsia" w:ascii="仿宋_GB2312" w:hAnsi="仿宋" w:eastAsia="仿宋_GB2312" w:cs="仿宋_GB2312"/>
          <w:b/>
          <w:bCs/>
          <w:color w:val="000000"/>
          <w:sz w:val="32"/>
          <w:szCs w:val="32"/>
        </w:rPr>
        <w:t>（二）“三公”经费财政拨款支出决算具体情况说明</w:t>
      </w:r>
      <w:bookmarkEnd w:id="45"/>
    </w:p>
    <w:p>
      <w:pPr>
        <w:spacing w:line="600" w:lineRule="exact"/>
        <w:ind w:firstLine="640"/>
        <w:rPr>
          <w:rFonts w:ascii="仿宋_GB2312" w:hAnsi="仿宋" w:eastAsia="仿宋_GB2312"/>
          <w:color w:val="000000"/>
          <w:sz w:val="32"/>
          <w:szCs w:val="32"/>
        </w:rPr>
      </w:pP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年“三公”经费财政拨款支出决算中，无因公出国（境）费支出；公务用车购置及运行维护费支出决算</w:t>
      </w:r>
      <w:r>
        <w:rPr>
          <w:rFonts w:ascii="仿宋_GB2312" w:hAnsi="仿宋" w:eastAsia="仿宋_GB2312" w:cs="仿宋_GB2312"/>
          <w:color w:val="000000"/>
          <w:sz w:val="32"/>
          <w:szCs w:val="32"/>
        </w:rPr>
        <w:t>263.63</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99.9%</w:t>
      </w:r>
      <w:r>
        <w:rPr>
          <w:rFonts w:hint="eastAsia" w:ascii="仿宋_GB2312" w:hAnsi="仿宋" w:eastAsia="仿宋_GB2312" w:cs="仿宋_GB2312"/>
          <w:color w:val="000000"/>
          <w:sz w:val="32"/>
          <w:szCs w:val="32"/>
        </w:rPr>
        <w:t>；公务接待费支出决算</w:t>
      </w:r>
      <w:r>
        <w:rPr>
          <w:rFonts w:ascii="仿宋_GB2312" w:hAnsi="仿宋" w:eastAsia="仿宋_GB2312" w:cs="仿宋_GB2312"/>
          <w:color w:val="000000"/>
          <w:sz w:val="32"/>
          <w:szCs w:val="32"/>
        </w:rPr>
        <w:t>0.143</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0.1%</w:t>
      </w:r>
      <w:r>
        <w:rPr>
          <w:rFonts w:hint="eastAsia" w:ascii="仿宋_GB2312" w:hAnsi="仿宋" w:eastAsia="仿宋_GB2312" w:cs="仿宋_GB2312"/>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无因公出国（境）经费支出。</w:t>
      </w:r>
    </w:p>
    <w:p>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w:t>
      </w:r>
      <w:r>
        <w:rPr>
          <w:rFonts w:ascii="仿宋_GB2312" w:eastAsia="仿宋_GB2312" w:cs="仿宋_GB2312"/>
          <w:color w:val="000000"/>
          <w:sz w:val="32"/>
          <w:szCs w:val="32"/>
        </w:rPr>
        <w:t>263.63</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w:t>
      </w:r>
      <w:r>
        <w:rPr>
          <w:rFonts w:hint="eastAsia" w:ascii="仿宋_GB2312" w:eastAsia="仿宋_GB2312" w:cs="仿宋_GB2312"/>
          <w:color w:val="000000"/>
          <w:sz w:val="32"/>
          <w:szCs w:val="32"/>
        </w:rPr>
        <w:t>公务用车购置及运行维护费支出决算比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年增加</w:t>
      </w:r>
      <w:r>
        <w:rPr>
          <w:rFonts w:ascii="仿宋_GB2312" w:eastAsia="仿宋_GB2312" w:cs="仿宋_GB2312"/>
          <w:color w:val="000000"/>
          <w:sz w:val="32"/>
          <w:szCs w:val="32"/>
        </w:rPr>
        <w:t>263.63</w:t>
      </w:r>
      <w:r>
        <w:rPr>
          <w:rFonts w:hint="eastAsia" w:ascii="仿宋_GB2312" w:eastAsia="仿宋_GB2312" w:cs="仿宋_GB2312"/>
          <w:color w:val="000000"/>
          <w:sz w:val="32"/>
          <w:szCs w:val="32"/>
        </w:rPr>
        <w:t>万元，增长</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。主要原因是</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年我局生产用车费用增加。</w:t>
      </w:r>
    </w:p>
    <w:p>
      <w:pPr>
        <w:spacing w:line="600" w:lineRule="exact"/>
        <w:ind w:firstLine="640"/>
        <w:rPr>
          <w:rFonts w:ascii="仿宋_GB2312" w:eastAsia="仿宋_GB2312"/>
          <w:color w:val="000000"/>
          <w:sz w:val="32"/>
          <w:szCs w:val="32"/>
        </w:rPr>
      </w:pPr>
      <w:r>
        <w:rPr>
          <w:rFonts w:hint="eastAsia" w:ascii="仿宋_GB2312" w:eastAsia="仿宋_GB2312" w:cs="仿宋_GB2312"/>
          <w:b/>
          <w:bCs/>
          <w:color w:val="000000"/>
          <w:sz w:val="32"/>
          <w:szCs w:val="32"/>
        </w:rPr>
        <w:t>公务用车运行维护费支出</w:t>
      </w:r>
      <w:r>
        <w:rPr>
          <w:rFonts w:ascii="仿宋_GB2312" w:eastAsia="仿宋_GB2312" w:cs="仿宋_GB2312"/>
          <w:color w:val="000000"/>
          <w:sz w:val="32"/>
          <w:szCs w:val="32"/>
        </w:rPr>
        <w:t>263.63</w:t>
      </w:r>
      <w:r>
        <w:rPr>
          <w:rFonts w:hint="eastAsia" w:ascii="仿宋_GB2312" w:eastAsia="仿宋_GB2312" w:cs="仿宋_GB2312"/>
          <w:color w:val="000000"/>
          <w:sz w:val="32"/>
          <w:szCs w:val="32"/>
        </w:rPr>
        <w:t>万元。主要用于城市管理工作等所需的公务用车燃料费、维修费、过路过桥费、保险费等支出。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ascii="仿宋_GB2312" w:eastAsia="仿宋_GB2312" w:cs="仿宋_GB2312"/>
          <w:color w:val="000000"/>
          <w:sz w:val="32"/>
          <w:szCs w:val="32"/>
        </w:rPr>
        <w:t>0.143</w:t>
      </w:r>
      <w:r>
        <w:rPr>
          <w:rFonts w:hint="eastAsia" w:ascii="仿宋_GB2312" w:eastAsia="仿宋_GB2312" w:cs="仿宋_GB2312"/>
          <w:color w:val="000000"/>
          <w:sz w:val="32"/>
          <w:szCs w:val="32"/>
        </w:rPr>
        <w:t>万元，</w:t>
      </w:r>
      <w:r>
        <w:rPr>
          <w:rStyle w:val="15"/>
          <w:rFonts w:hint="eastAsia" w:ascii="仿宋_GB2312" w:hAnsi="仿宋" w:eastAsia="仿宋_GB2312" w:cs="仿宋_GB2312"/>
          <w:b w:val="0"/>
          <w:bCs w:val="0"/>
          <w:color w:val="000000"/>
          <w:sz w:val="32"/>
          <w:szCs w:val="32"/>
        </w:rPr>
        <w:t>完成预算</w:t>
      </w:r>
      <w:r>
        <w:rPr>
          <w:rStyle w:val="15"/>
          <w:rFonts w:ascii="仿宋_GB2312" w:hAnsi="仿宋" w:eastAsia="仿宋_GB2312" w:cs="仿宋_GB2312"/>
          <w:b w:val="0"/>
          <w:bCs w:val="0"/>
          <w:color w:val="000000"/>
          <w:sz w:val="32"/>
          <w:szCs w:val="32"/>
        </w:rPr>
        <w:t>1.4%</w:t>
      </w:r>
      <w:r>
        <w:rPr>
          <w:rStyle w:val="15"/>
          <w:rFonts w:hint="eastAsia" w:ascii="仿宋_GB2312" w:hAnsi="仿宋" w:eastAsia="仿宋_GB2312" w:cs="仿宋_GB2312"/>
          <w:b w:val="0"/>
          <w:bCs w:val="0"/>
          <w:color w:val="000000"/>
          <w:sz w:val="32"/>
          <w:szCs w:val="32"/>
        </w:rPr>
        <w:t>。</w:t>
      </w:r>
      <w:r>
        <w:rPr>
          <w:rFonts w:hint="eastAsia" w:ascii="仿宋_GB2312" w:eastAsia="仿宋_GB2312" w:cs="仿宋_GB2312"/>
          <w:color w:val="000000"/>
          <w:sz w:val="32"/>
          <w:szCs w:val="32"/>
        </w:rPr>
        <w:t>公务接待费支出决算比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年增加</w:t>
      </w:r>
      <w:r>
        <w:rPr>
          <w:rFonts w:ascii="仿宋_GB2312" w:eastAsia="仿宋_GB2312" w:cs="仿宋_GB2312"/>
          <w:color w:val="000000"/>
          <w:sz w:val="32"/>
          <w:szCs w:val="32"/>
        </w:rPr>
        <w:t>0.143</w:t>
      </w:r>
      <w:r>
        <w:rPr>
          <w:rFonts w:hint="eastAsia" w:ascii="仿宋_GB2312" w:eastAsia="仿宋_GB2312" w:cs="仿宋_GB2312"/>
          <w:color w:val="000000"/>
          <w:sz w:val="32"/>
          <w:szCs w:val="32"/>
        </w:rPr>
        <w:t>万元，增长</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。主要原因是</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年我局无公务接待费。</w:t>
      </w: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lang w:eastAsia="zh-CN"/>
        </w:rPr>
        <w:t>公务接待费</w:t>
      </w:r>
      <w:r>
        <w:rPr>
          <w:rFonts w:hint="eastAsia" w:ascii="仿宋_GB2312" w:eastAsia="仿宋_GB2312" w:cs="仿宋_GB2312"/>
          <w:color w:val="000000"/>
          <w:sz w:val="32"/>
          <w:szCs w:val="32"/>
        </w:rPr>
        <w:t>主要用于执行公务、开展业务活动开支的交通费、住宿费、用餐费等</w:t>
      </w:r>
      <w:r>
        <w:rPr>
          <w:rFonts w:hint="eastAsia" w:ascii="仿宋_GB2312" w:eastAsia="仿宋_GB2312" w:cs="仿宋_GB2312"/>
          <w:color w:val="000000"/>
          <w:sz w:val="32"/>
          <w:szCs w:val="32"/>
          <w:lang w:eastAsia="zh-CN"/>
        </w:rPr>
        <w:t>，</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0.143</w:t>
      </w:r>
      <w:r>
        <w:rPr>
          <w:rFonts w:hint="eastAsia" w:ascii="仿宋_GB2312" w:eastAsia="仿宋_GB2312"/>
          <w:color w:val="000000"/>
          <w:sz w:val="32"/>
          <w:szCs w:val="32"/>
        </w:rPr>
        <w:t>万元，具体内容包括：</w:t>
      </w:r>
    </w:p>
    <w:p>
      <w:pPr>
        <w:spacing w:line="600" w:lineRule="exact"/>
        <w:ind w:firstLine="640"/>
        <w:outlineLvl w:val="1"/>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eastAsia="zh-CN"/>
        </w:rPr>
        <w:t>接待攀枝花市区媒体记者、作家和摄影家集中对仁和区城市管理时尚花街采访宣传活动就餐</w:t>
      </w:r>
      <w:r>
        <w:rPr>
          <w:rFonts w:hint="eastAsia" w:ascii="仿宋_GB2312" w:eastAsia="仿宋_GB2312" w:cs="仿宋_GB2312"/>
          <w:color w:val="000000"/>
          <w:sz w:val="32"/>
          <w:szCs w:val="32"/>
          <w:lang w:val="en-US" w:eastAsia="zh-CN"/>
        </w:rPr>
        <w:t>0.069万元</w:t>
      </w:r>
      <w:bookmarkStart w:id="46" w:name="_Toc15396610"/>
      <w:bookmarkStart w:id="47" w:name="_Toc15377218"/>
    </w:p>
    <w:p>
      <w:pPr>
        <w:spacing w:line="600" w:lineRule="exact"/>
        <w:ind w:firstLine="640"/>
        <w:outlineLvl w:val="1"/>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接待省治理办开展全省非正规垃圾堆放现场督察就餐0.074万元</w:t>
      </w:r>
      <w:bookmarkStart w:id="74" w:name="_GoBack"/>
      <w:bookmarkEnd w:id="74"/>
    </w:p>
    <w:p>
      <w:pPr>
        <w:spacing w:line="600" w:lineRule="exact"/>
        <w:ind w:firstLine="640"/>
        <w:outlineLvl w:val="1"/>
        <w:rPr>
          <w:rStyle w:val="19"/>
          <w:rFonts w:ascii="仿宋_GB2312" w:hAnsi="黑体" w:eastAsia="仿宋_GB2312" w:cs="Times New Roman"/>
          <w:color w:val="000000"/>
        </w:rPr>
      </w:pPr>
      <w:r>
        <w:rPr>
          <w:rFonts w:hint="eastAsia" w:ascii="仿宋_GB2312" w:eastAsia="仿宋_GB2312" w:cs="仿宋_GB2312"/>
          <w:b/>
          <w:bCs/>
          <w:color w:val="000000"/>
          <w:sz w:val="32"/>
          <w:szCs w:val="32"/>
        </w:rPr>
        <w:t>八、</w:t>
      </w:r>
      <w:r>
        <w:rPr>
          <w:rStyle w:val="19"/>
          <w:rFonts w:hint="eastAsia" w:ascii="仿宋_GB2312" w:hAnsi="黑体" w:eastAsia="仿宋_GB2312" w:cs="仿宋_GB2312"/>
          <w:color w:val="00000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年政府性基金预算拨款支出</w:t>
      </w:r>
      <w:r>
        <w:rPr>
          <w:rFonts w:ascii="仿宋_GB2312" w:eastAsia="仿宋_GB2312" w:cs="仿宋_GB2312"/>
          <w:color w:val="000000"/>
          <w:sz w:val="32"/>
          <w:szCs w:val="32"/>
        </w:rPr>
        <w:t>2758.71</w:t>
      </w:r>
      <w:r>
        <w:rPr>
          <w:rFonts w:hint="eastAsia" w:ascii="仿宋_GB2312" w:eastAsia="仿宋_GB2312" w:cs="仿宋_GB2312"/>
          <w:color w:val="000000"/>
          <w:sz w:val="32"/>
          <w:szCs w:val="32"/>
        </w:rPr>
        <w:t>万元。</w:t>
      </w:r>
    </w:p>
    <w:p>
      <w:pPr>
        <w:numPr>
          <w:ilvl w:val="0"/>
          <w:numId w:val="2"/>
        </w:numPr>
        <w:spacing w:line="600" w:lineRule="exact"/>
        <w:ind w:firstLine="640"/>
        <w:outlineLvl w:val="1"/>
        <w:rPr>
          <w:rStyle w:val="19"/>
          <w:rFonts w:ascii="仿宋_GB2312" w:hAnsi="黑体" w:eastAsia="仿宋_GB2312" w:cs="Times New Roman"/>
          <w:color w:val="000000"/>
        </w:rPr>
      </w:pPr>
      <w:bookmarkStart w:id="48" w:name="_Toc15377219"/>
      <w:bookmarkStart w:id="49" w:name="_Toc15396611"/>
      <w:r>
        <w:rPr>
          <w:rStyle w:val="19"/>
          <w:rFonts w:hint="eastAsia" w:ascii="仿宋_GB2312" w:hAnsi="黑体" w:eastAsia="仿宋_GB2312" w:cs="仿宋_GB2312"/>
          <w:color w:val="00000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年我局无国有资本经营预算拨款支出。</w:t>
      </w:r>
    </w:p>
    <w:p>
      <w:pPr>
        <w:spacing w:line="580" w:lineRule="exact"/>
        <w:ind w:firstLine="800" w:firstLineChars="250"/>
        <w:rPr>
          <w:rStyle w:val="19"/>
          <w:rFonts w:ascii="黑体" w:hAnsi="黑体" w:eastAsia="黑体" w:cs="Times New Roman"/>
          <w:b w:val="0"/>
          <w:bCs w:val="0"/>
          <w:color w:val="000000"/>
        </w:rPr>
      </w:pPr>
      <w:r>
        <w:rPr>
          <w:rStyle w:val="19"/>
          <w:rFonts w:hint="eastAsia" w:ascii="黑体" w:hAnsi="黑体" w:eastAsia="黑体" w:cs="黑体"/>
          <w:b w:val="0"/>
          <w:bCs w:val="0"/>
          <w:color w:val="000000"/>
        </w:rPr>
        <w:t>十、预算绩效情况说明</w:t>
      </w:r>
    </w:p>
    <w:p>
      <w:pPr>
        <w:spacing w:line="580" w:lineRule="exact"/>
        <w:ind w:firstLine="790" w:firstLineChars="246"/>
        <w:rPr>
          <w:rFonts w:ascii="仿宋_GB2312" w:hAnsi="仿宋" w:eastAsia="仿宋_GB2312"/>
          <w:b/>
          <w:bCs/>
          <w:color w:val="000000"/>
          <w:sz w:val="32"/>
          <w:szCs w:val="32"/>
        </w:rPr>
      </w:pPr>
      <w:r>
        <w:rPr>
          <w:rFonts w:hint="eastAsia" w:ascii="仿宋_GB2312" w:hAnsi="仿宋" w:eastAsia="仿宋_GB2312" w:cs="仿宋_GB2312"/>
          <w:b/>
          <w:bCs/>
          <w:color w:val="000000"/>
          <w:sz w:val="32"/>
          <w:szCs w:val="32"/>
        </w:rPr>
        <w:t>预算绩效管理工作开展情况。</w:t>
      </w:r>
    </w:p>
    <w:p>
      <w:pPr>
        <w:spacing w:line="580" w:lineRule="exact"/>
        <w:ind w:firstLine="640" w:firstLineChars="200"/>
        <w:rPr>
          <w:rFonts w:ascii="仿宋_GB2312" w:hAnsi="仿宋_GB2312" w:eastAsia="仿宋_GB2312"/>
          <w:color w:val="FF0000"/>
          <w:sz w:val="32"/>
          <w:szCs w:val="32"/>
        </w:rPr>
      </w:pPr>
      <w:r>
        <w:rPr>
          <w:rFonts w:hint="eastAsia" w:ascii="仿宋_GB2312" w:hAnsi="仿宋_GB2312" w:eastAsia="仿宋_GB2312" w:cs="仿宋_GB2312"/>
          <w:color w:val="000000"/>
          <w:sz w:val="32"/>
          <w:szCs w:val="32"/>
        </w:rPr>
        <w:t>根据预算绩效管理要求，仁和区城市管理局在年初预算编制阶段，组织对城管项目开展了预算事前绩效评估，对</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个项目编制了绩效目标，预算执行过程中，选取</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个项目开展绩效监控，年终执行完毕后，对</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个项目开展了绩效目标完成情况梳理填报</w:t>
      </w:r>
      <w:r>
        <w:rPr>
          <w:rFonts w:hint="eastAsia" w:ascii="仿宋_GB2312" w:hAnsi="仿宋_GB2312" w:eastAsia="仿宋_GB2312" w:cs="仿宋_GB2312"/>
          <w:color w:val="FF0000"/>
          <w:sz w:val="32"/>
          <w:szCs w:val="32"/>
        </w:rPr>
        <w:t>。</w:t>
      </w:r>
    </w:p>
    <w:p>
      <w:pPr>
        <w:spacing w:line="600" w:lineRule="exact"/>
        <w:ind w:firstLine="800" w:firstLineChars="250"/>
        <w:outlineLvl w:val="1"/>
        <w:rPr>
          <w:rStyle w:val="19"/>
          <w:rFonts w:ascii="黑体" w:hAnsi="黑体" w:eastAsia="黑体" w:cs="Times New Roman"/>
          <w:color w:val="000000"/>
        </w:rPr>
      </w:pPr>
      <w:bookmarkStart w:id="50" w:name="_Toc15377221"/>
      <w:bookmarkStart w:id="51" w:name="_Toc15396612"/>
      <w:r>
        <w:rPr>
          <w:rFonts w:hint="eastAsia" w:ascii="黑体" w:hAnsi="黑体" w:eastAsia="黑体" w:cs="黑体"/>
          <w:color w:val="000000"/>
          <w:sz w:val="32"/>
          <w:szCs w:val="32"/>
        </w:rPr>
        <w:t>十</w:t>
      </w:r>
      <w:r>
        <w:rPr>
          <w:rStyle w:val="19"/>
          <w:rFonts w:hint="eastAsia" w:ascii="黑体" w:hAnsi="黑体" w:eastAsia="黑体" w:cs="黑体"/>
          <w:color w:val="000000"/>
        </w:rPr>
        <w:t>一、</w:t>
      </w:r>
      <w:r>
        <w:rPr>
          <w:rStyle w:val="19"/>
          <w:rFonts w:hint="eastAsia" w:ascii="黑体" w:hAnsi="黑体" w:eastAsia="黑体" w:cs="黑体"/>
          <w:b w:val="0"/>
          <w:bCs w:val="0"/>
          <w:color w:val="000000"/>
        </w:rPr>
        <w:t>其他重要事项的情况说明</w:t>
      </w:r>
      <w:bookmarkEnd w:id="50"/>
      <w:bookmarkEnd w:id="51"/>
    </w:p>
    <w:p>
      <w:pPr>
        <w:spacing w:line="600" w:lineRule="exact"/>
        <w:ind w:firstLine="643" w:firstLineChars="200"/>
        <w:outlineLvl w:val="2"/>
        <w:rPr>
          <w:rFonts w:ascii="仿宋_GB2312" w:hAnsi="仿宋" w:eastAsia="仿宋_GB2312"/>
          <w:color w:val="000000"/>
          <w:sz w:val="32"/>
          <w:szCs w:val="32"/>
        </w:rPr>
      </w:pPr>
      <w:bookmarkStart w:id="52" w:name="_Toc15377222"/>
      <w:r>
        <w:rPr>
          <w:rFonts w:hint="eastAsia" w:ascii="仿宋_GB2312" w:hAnsi="仿宋" w:eastAsia="仿宋_GB2312" w:cs="仿宋_GB2312"/>
          <w:b/>
          <w:bCs/>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年，仁和区城市管理局机关运行经费支出</w:t>
      </w:r>
      <w:r>
        <w:rPr>
          <w:rFonts w:ascii="仿宋_GB2312" w:eastAsia="仿宋_GB2312" w:cs="仿宋_GB2312"/>
          <w:color w:val="000000"/>
          <w:sz w:val="32"/>
          <w:szCs w:val="32"/>
        </w:rPr>
        <w:t>106.17</w:t>
      </w:r>
      <w:r>
        <w:rPr>
          <w:rFonts w:hint="eastAsia" w:ascii="仿宋_GB2312" w:eastAsia="仿宋_GB2312" w:cs="仿宋_GB2312"/>
          <w:color w:val="000000"/>
          <w:sz w:val="32"/>
          <w:szCs w:val="32"/>
        </w:rPr>
        <w:t>万元，比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年增加</w:t>
      </w:r>
      <w:r>
        <w:rPr>
          <w:rFonts w:ascii="仿宋_GB2312" w:eastAsia="仿宋_GB2312" w:cs="仿宋_GB2312"/>
          <w:color w:val="000000"/>
          <w:sz w:val="32"/>
          <w:szCs w:val="32"/>
        </w:rPr>
        <w:t>7.64</w:t>
      </w:r>
      <w:r>
        <w:rPr>
          <w:rFonts w:hint="eastAsia" w:ascii="仿宋_GB2312" w:eastAsia="仿宋_GB2312" w:cs="仿宋_GB2312"/>
          <w:color w:val="000000"/>
          <w:sz w:val="32"/>
          <w:szCs w:val="32"/>
        </w:rPr>
        <w:t>万元，增长</w:t>
      </w:r>
      <w:r>
        <w:rPr>
          <w:rFonts w:ascii="仿宋_GB2312" w:eastAsia="仿宋_GB2312" w:cs="仿宋_GB2312"/>
          <w:color w:val="000000"/>
          <w:sz w:val="32"/>
          <w:szCs w:val="32"/>
        </w:rPr>
        <w:t>7%</w:t>
      </w:r>
      <w:r>
        <w:rPr>
          <w:rFonts w:hint="eastAsia" w:ascii="仿宋_GB2312" w:eastAsia="仿宋_GB2312" w:cs="仿宋_GB2312"/>
          <w:color w:val="000000"/>
          <w:sz w:val="32"/>
          <w:szCs w:val="32"/>
        </w:rPr>
        <w:t>。主要原因是机关运行费用增加</w:t>
      </w:r>
    </w:p>
    <w:p>
      <w:pPr>
        <w:autoSpaceDE w:val="0"/>
        <w:autoSpaceDN w:val="0"/>
        <w:adjustRightInd w:val="0"/>
        <w:spacing w:line="600" w:lineRule="exact"/>
        <w:ind w:firstLine="643" w:firstLineChars="200"/>
        <w:jc w:val="left"/>
        <w:outlineLvl w:val="2"/>
        <w:rPr>
          <w:rFonts w:ascii="仿宋_GB2312" w:hAnsi="仿宋" w:eastAsia="仿宋_GB2312"/>
          <w:b/>
          <w:bCs/>
          <w:color w:val="000000"/>
          <w:sz w:val="32"/>
          <w:szCs w:val="32"/>
        </w:rPr>
      </w:pPr>
      <w:bookmarkStart w:id="53" w:name="_Toc15377223"/>
      <w:r>
        <w:rPr>
          <w:rFonts w:hint="eastAsia" w:ascii="仿宋_GB2312" w:hAnsi="仿宋" w:eastAsia="仿宋_GB2312" w:cs="仿宋_GB2312"/>
          <w:b/>
          <w:bCs/>
          <w:color w:val="000000"/>
          <w:sz w:val="32"/>
          <w:szCs w:val="32"/>
        </w:rPr>
        <w:t>（二）政府采购支出情况</w:t>
      </w:r>
      <w:bookmarkEnd w:id="53"/>
    </w:p>
    <w:p>
      <w:pPr>
        <w:spacing w:line="600" w:lineRule="exact"/>
        <w:ind w:firstLine="640" w:firstLineChars="200"/>
        <w:rPr>
          <w:rFonts w:ascii="仿宋_GB2312" w:eastAsia="仿宋_GB2312"/>
          <w:color w:val="FF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年，仁和区城市管理局政府采购支出总额</w:t>
      </w:r>
      <w:r>
        <w:rPr>
          <w:rFonts w:ascii="仿宋_GB2312" w:eastAsia="仿宋_GB2312" w:cs="仿宋_GB2312"/>
          <w:color w:val="000000"/>
          <w:sz w:val="32"/>
          <w:szCs w:val="32"/>
        </w:rPr>
        <w:t>0.845</w:t>
      </w:r>
      <w:r>
        <w:rPr>
          <w:rFonts w:hint="eastAsia" w:ascii="仿宋_GB2312" w:eastAsia="仿宋_GB2312" w:cs="仿宋_GB2312"/>
          <w:color w:val="000000"/>
          <w:sz w:val="32"/>
          <w:szCs w:val="32"/>
        </w:rPr>
        <w:t>万元，其中：政府采购货物支出</w:t>
      </w:r>
      <w:r>
        <w:rPr>
          <w:rFonts w:ascii="仿宋_GB2312" w:eastAsia="仿宋_GB2312" w:cs="仿宋_GB2312"/>
          <w:color w:val="000000"/>
          <w:sz w:val="32"/>
          <w:szCs w:val="32"/>
        </w:rPr>
        <w:t>0.845</w:t>
      </w:r>
      <w:r>
        <w:rPr>
          <w:rFonts w:hint="eastAsia" w:ascii="仿宋_GB2312" w:eastAsia="仿宋_GB2312" w:cs="仿宋_GB2312"/>
          <w:color w:val="000000"/>
          <w:sz w:val="32"/>
          <w:szCs w:val="32"/>
        </w:rPr>
        <w:t>万元、主要用于采购笔记本电脑及打印机</w:t>
      </w:r>
      <w:r>
        <w:rPr>
          <w:rFonts w:hint="eastAsia" w:ascii="仿宋_GB2312" w:eastAsia="仿宋_GB2312" w:cs="仿宋_GB2312"/>
          <w:color w:val="FF0000"/>
          <w:sz w:val="32"/>
          <w:szCs w:val="32"/>
        </w:rPr>
        <w:t>。</w:t>
      </w:r>
    </w:p>
    <w:p>
      <w:pPr>
        <w:autoSpaceDE w:val="0"/>
        <w:autoSpaceDN w:val="0"/>
        <w:adjustRightInd w:val="0"/>
        <w:spacing w:line="600" w:lineRule="exact"/>
        <w:ind w:firstLine="643" w:firstLineChars="200"/>
        <w:jc w:val="left"/>
        <w:outlineLvl w:val="2"/>
        <w:rPr>
          <w:rFonts w:ascii="仿宋_GB2312" w:hAnsi="仿宋" w:eastAsia="仿宋_GB2312"/>
          <w:b/>
          <w:bCs/>
          <w:color w:val="000000"/>
          <w:sz w:val="32"/>
          <w:szCs w:val="32"/>
        </w:rPr>
      </w:pPr>
      <w:bookmarkStart w:id="54" w:name="_Toc15377224"/>
      <w:r>
        <w:rPr>
          <w:rFonts w:hint="eastAsia" w:ascii="仿宋_GB2312" w:hAnsi="仿宋" w:eastAsia="仿宋_GB2312" w:cs="仿宋_GB2312"/>
          <w:b/>
          <w:bCs/>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s="仿宋_GB2312"/>
          <w:color w:val="000000"/>
          <w:sz w:val="32"/>
          <w:szCs w:val="32"/>
        </w:rPr>
        <w:t>截至</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日，仁和区城市管理局共有车辆</w:t>
      </w:r>
      <w:r>
        <w:rPr>
          <w:rFonts w:ascii="仿宋_GB2312" w:eastAsia="仿宋_GB2312" w:cs="仿宋_GB2312"/>
          <w:color w:val="000000"/>
          <w:sz w:val="32"/>
          <w:szCs w:val="32"/>
        </w:rPr>
        <w:t>50</w:t>
      </w:r>
      <w:r>
        <w:rPr>
          <w:rFonts w:hint="eastAsia" w:ascii="仿宋_GB2312" w:eastAsia="仿宋_GB2312" w:cs="仿宋_GB2312"/>
          <w:color w:val="000000"/>
          <w:sz w:val="32"/>
          <w:szCs w:val="32"/>
        </w:rPr>
        <w:t>辆，其中：一般执法执勤用车</w:t>
      </w:r>
      <w:r>
        <w:rPr>
          <w:rFonts w:ascii="仿宋_GB2312" w:eastAsia="仿宋_GB2312" w:cs="仿宋_GB2312"/>
          <w:color w:val="000000"/>
          <w:sz w:val="32"/>
          <w:szCs w:val="32"/>
        </w:rPr>
        <w:t>8</w:t>
      </w:r>
      <w:r>
        <w:rPr>
          <w:rFonts w:hint="eastAsia" w:ascii="仿宋_GB2312" w:eastAsia="仿宋_GB2312" w:cs="仿宋_GB2312"/>
          <w:color w:val="000000"/>
          <w:sz w:val="32"/>
          <w:szCs w:val="32"/>
        </w:rPr>
        <w:t>辆、特种专业技术用车</w:t>
      </w:r>
      <w:r>
        <w:rPr>
          <w:rFonts w:ascii="仿宋_GB2312" w:eastAsia="仿宋_GB2312" w:cs="仿宋_GB2312"/>
          <w:color w:val="000000"/>
          <w:sz w:val="32"/>
          <w:szCs w:val="32"/>
        </w:rPr>
        <w:t>35</w:t>
      </w:r>
      <w:r>
        <w:rPr>
          <w:rFonts w:hint="eastAsia" w:ascii="仿宋_GB2312" w:eastAsia="仿宋_GB2312" w:cs="仿宋_GB2312"/>
          <w:color w:val="000000"/>
          <w:sz w:val="32"/>
          <w:szCs w:val="32"/>
        </w:rPr>
        <w:t>辆、其他用车</w:t>
      </w:r>
      <w:r>
        <w:rPr>
          <w:rFonts w:ascii="仿宋_GB2312" w:eastAsia="仿宋_GB2312" w:cs="仿宋_GB2312"/>
          <w:color w:val="000000"/>
          <w:sz w:val="32"/>
          <w:szCs w:val="32"/>
        </w:rPr>
        <w:t>7</w:t>
      </w:r>
      <w:r>
        <w:rPr>
          <w:rFonts w:hint="eastAsia" w:ascii="仿宋_GB2312" w:eastAsia="仿宋_GB2312" w:cs="仿宋_GB2312"/>
          <w:color w:val="000000"/>
          <w:sz w:val="32"/>
          <w:szCs w:val="32"/>
        </w:rPr>
        <w:t>辆，其他用车主要是用于城市管理工作用车，单价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w:t>
      </w:r>
      <w:r>
        <w:rPr>
          <w:rFonts w:ascii="仿宋_GB2312" w:eastAsia="仿宋_GB2312" w:cs="仿宋_GB2312"/>
          <w:color w:val="000000"/>
          <w:sz w:val="32"/>
          <w:szCs w:val="32"/>
        </w:rPr>
        <w:t>1</w:t>
      </w:r>
      <w:r>
        <w:rPr>
          <w:rFonts w:hint="eastAsia" w:ascii="仿宋_GB2312" w:eastAsia="仿宋_GB2312" w:cs="仿宋_GB2312"/>
          <w:color w:val="000000"/>
          <w:sz w:val="32"/>
          <w:szCs w:val="32"/>
        </w:rPr>
        <w:t>（套）。</w:t>
      </w:r>
    </w:p>
    <w:p>
      <w:pPr>
        <w:widowControl/>
        <w:jc w:val="left"/>
        <w:rPr>
          <w:rFonts w:ascii="仿宋_GB2312" w:eastAsia="仿宋_GB2312"/>
          <w:b/>
          <w:bCs/>
          <w:color w:val="000000"/>
          <w:sz w:val="32"/>
          <w:szCs w:val="32"/>
        </w:rPr>
      </w:pPr>
      <w:r>
        <w:rPr>
          <w:rFonts w:ascii="仿宋_GB2312" w:eastAsia="仿宋_GB2312"/>
          <w:b/>
          <w:bCs/>
          <w:color w:val="FF0000"/>
          <w:sz w:val="32"/>
          <w:szCs w:val="32"/>
        </w:rPr>
        <w:br w:type="page"/>
      </w:r>
    </w:p>
    <w:p>
      <w:pPr>
        <w:numPr>
          <w:ilvl w:val="0"/>
          <w:numId w:val="3"/>
        </w:numPr>
        <w:spacing w:line="600" w:lineRule="exact"/>
        <w:ind w:firstLine="663" w:firstLineChars="150"/>
        <w:jc w:val="center"/>
        <w:outlineLvl w:val="0"/>
        <w:rPr>
          <w:rStyle w:val="18"/>
          <w:rFonts w:ascii="黑体" w:hAnsi="黑体" w:eastAsia="黑体"/>
          <w:b w:val="0"/>
          <w:bCs w:val="0"/>
        </w:rPr>
      </w:pPr>
      <w:bookmarkStart w:id="55" w:name="_Toc15377225"/>
      <w:bookmarkStart w:id="56" w:name="_Toc15396613"/>
      <w:r>
        <w:rPr>
          <w:rFonts w:hint="eastAsia" w:ascii="黑体" w:hAnsi="黑体" w:eastAsia="黑体" w:cs="黑体"/>
          <w:b/>
          <w:bCs/>
          <w:color w:val="000000"/>
          <w:sz w:val="44"/>
          <w:szCs w:val="44"/>
        </w:rPr>
        <w:t>名</w:t>
      </w:r>
      <w:r>
        <w:rPr>
          <w:rStyle w:val="18"/>
          <w:rFonts w:hint="eastAsia" w:ascii="黑体" w:hAnsi="黑体" w:eastAsia="黑体" w:cs="黑体"/>
          <w:b w:val="0"/>
          <w:bCs w:val="0"/>
        </w:rPr>
        <w:t>词解释</w:t>
      </w:r>
      <w:bookmarkEnd w:id="55"/>
      <w:bookmarkEnd w:id="56"/>
    </w:p>
    <w:p>
      <w:pPr>
        <w:pStyle w:val="27"/>
        <w:spacing w:line="560" w:lineRule="exact"/>
        <w:ind w:firstLine="640" w:firstLineChars="200"/>
        <w:rPr>
          <w:rFonts w:hAnsi="仿宋" w:cs="Times New Roman"/>
          <w:color w:val="auto"/>
          <w:kern w:val="2"/>
          <w:sz w:val="32"/>
          <w:szCs w:val="32"/>
        </w:rPr>
      </w:pPr>
      <w:bookmarkStart w:id="57" w:name="_Toc15396614"/>
      <w:bookmarkStart w:id="58" w:name="_Toc15377226"/>
      <w:r>
        <w:rPr>
          <w:rFonts w:hAnsi="仿宋"/>
          <w:color w:val="auto"/>
          <w:kern w:val="2"/>
          <w:sz w:val="32"/>
          <w:szCs w:val="32"/>
        </w:rPr>
        <w:t>1.</w:t>
      </w:r>
      <w:r>
        <w:rPr>
          <w:rFonts w:hint="eastAsia" w:hAnsi="仿宋"/>
          <w:color w:val="auto"/>
          <w:kern w:val="2"/>
          <w:sz w:val="32"/>
          <w:szCs w:val="32"/>
        </w:rPr>
        <w:t>财政拨款收入：指单位从同级财政部门取得的财政预算资金。</w:t>
      </w:r>
    </w:p>
    <w:p>
      <w:pPr>
        <w:pStyle w:val="27"/>
        <w:spacing w:line="560" w:lineRule="exact"/>
        <w:ind w:firstLine="640" w:firstLineChars="200"/>
        <w:rPr>
          <w:rFonts w:hAnsi="仿宋" w:cs="Times New Roman"/>
          <w:color w:val="auto"/>
          <w:kern w:val="2"/>
          <w:sz w:val="32"/>
          <w:szCs w:val="32"/>
        </w:rPr>
      </w:pPr>
      <w:r>
        <w:rPr>
          <w:rFonts w:hAnsi="仿宋"/>
          <w:color w:val="auto"/>
          <w:kern w:val="2"/>
          <w:sz w:val="32"/>
          <w:szCs w:val="32"/>
        </w:rPr>
        <w:t>2.</w:t>
      </w:r>
      <w:r>
        <w:rPr>
          <w:rFonts w:hint="eastAsia" w:hAnsi="仿宋"/>
          <w:color w:val="auto"/>
          <w:kern w:val="2"/>
          <w:sz w:val="32"/>
          <w:szCs w:val="32"/>
        </w:rPr>
        <w:t>其他收入：指单位取得的除上述收入以外的各项收入。</w:t>
      </w:r>
    </w:p>
    <w:p>
      <w:pPr>
        <w:pStyle w:val="27"/>
        <w:spacing w:line="560" w:lineRule="exact"/>
        <w:ind w:firstLine="640" w:firstLineChars="200"/>
        <w:rPr>
          <w:rFonts w:hAnsi="仿宋" w:cs="Times New Roman"/>
          <w:color w:val="auto"/>
          <w:kern w:val="2"/>
          <w:sz w:val="32"/>
          <w:szCs w:val="32"/>
        </w:rPr>
      </w:pPr>
      <w:r>
        <w:rPr>
          <w:rFonts w:hAnsi="仿宋"/>
          <w:color w:val="auto"/>
          <w:kern w:val="2"/>
          <w:sz w:val="32"/>
          <w:szCs w:val="32"/>
        </w:rPr>
        <w:t>3.</w:t>
      </w:r>
      <w:r>
        <w:rPr>
          <w:rFonts w:hint="eastAsia" w:hAnsi="仿宋"/>
          <w:color w:val="auto"/>
          <w:kern w:val="2"/>
          <w:sz w:val="32"/>
          <w:szCs w:val="32"/>
        </w:rPr>
        <w:t>年初结转和结余：指以前年度尚未完成、结转到本年按有关规定继续使用的资金。</w:t>
      </w:r>
    </w:p>
    <w:p>
      <w:pPr>
        <w:pStyle w:val="27"/>
        <w:spacing w:line="560" w:lineRule="exact"/>
        <w:ind w:firstLine="640" w:firstLineChars="200"/>
        <w:rPr>
          <w:rFonts w:hAnsi="仿宋" w:cs="Times New Roman"/>
          <w:color w:val="auto"/>
          <w:kern w:val="2"/>
          <w:sz w:val="32"/>
          <w:szCs w:val="32"/>
        </w:rPr>
      </w:pPr>
      <w:r>
        <w:rPr>
          <w:rFonts w:hAnsi="仿宋"/>
          <w:color w:val="auto"/>
          <w:kern w:val="2"/>
          <w:sz w:val="32"/>
          <w:szCs w:val="32"/>
        </w:rPr>
        <w:t>4</w:t>
      </w:r>
      <w:r>
        <w:rPr>
          <w:rFonts w:hint="eastAsia" w:hAnsi="仿宋"/>
          <w:color w:val="auto"/>
          <w:kern w:val="2"/>
          <w:sz w:val="32"/>
          <w:szCs w:val="32"/>
        </w:rPr>
        <w:t>、年末结转和结余：指单位按有关规定结转到下年或以后年度继续使用的资金。</w:t>
      </w:r>
    </w:p>
    <w:p>
      <w:pPr>
        <w:ind w:firstLine="640" w:firstLineChars="200"/>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社会保障和就业：指反映政府在社会保障和就业方面支出。</w:t>
      </w:r>
    </w:p>
    <w:p>
      <w:pPr>
        <w:ind w:firstLine="640" w:firstLineChars="200"/>
        <w:rPr>
          <w:rFonts w:ascii="仿宋" w:hAnsi="仿宋" w:eastAsia="仿宋"/>
          <w:sz w:val="32"/>
          <w:szCs w:val="32"/>
        </w:rPr>
      </w:pPr>
      <w:r>
        <w:rPr>
          <w:rFonts w:ascii="仿宋" w:hAnsi="仿宋" w:eastAsia="仿宋" w:cs="仿宋"/>
          <w:sz w:val="32"/>
          <w:szCs w:val="32"/>
        </w:rPr>
        <w:t>6.</w:t>
      </w:r>
      <w:r>
        <w:rPr>
          <w:rFonts w:hint="eastAsia" w:ascii="仿宋" w:hAnsi="仿宋" w:eastAsia="仿宋" w:cs="仿宋"/>
          <w:sz w:val="32"/>
          <w:szCs w:val="32"/>
        </w:rPr>
        <w:t>医疗卫生与计划生育：指反映政府卫生健康方面的支出。</w:t>
      </w:r>
    </w:p>
    <w:p>
      <w:pPr>
        <w:ind w:firstLine="640" w:firstLineChars="200"/>
        <w:rPr>
          <w:rFonts w:ascii="仿宋" w:hAnsi="仿宋" w:eastAsia="仿宋"/>
          <w:sz w:val="32"/>
          <w:szCs w:val="32"/>
        </w:rPr>
      </w:pPr>
      <w:r>
        <w:rPr>
          <w:rFonts w:ascii="仿宋" w:hAnsi="仿宋" w:eastAsia="仿宋" w:cs="仿宋"/>
          <w:sz w:val="32"/>
          <w:szCs w:val="32"/>
        </w:rPr>
        <w:t>7.</w:t>
      </w:r>
      <w:r>
        <w:rPr>
          <w:rFonts w:hint="eastAsia" w:ascii="仿宋" w:hAnsi="仿宋" w:eastAsia="仿宋" w:cs="仿宋"/>
          <w:sz w:val="32"/>
          <w:szCs w:val="32"/>
        </w:rPr>
        <w:t>城乡社区：指反映政府城乡社区事务支出。</w:t>
      </w:r>
    </w:p>
    <w:p>
      <w:pPr>
        <w:ind w:firstLine="640" w:firstLineChars="200"/>
        <w:rPr>
          <w:rFonts w:hint="eastAsia" w:ascii="仿宋" w:hAnsi="仿宋" w:eastAsia="仿宋" w:cs="仿宋"/>
          <w:sz w:val="32"/>
          <w:szCs w:val="32"/>
          <w:lang w:eastAsia="zh-CN"/>
        </w:rPr>
      </w:pPr>
      <w:r>
        <w:rPr>
          <w:rFonts w:ascii="仿宋" w:hAnsi="仿宋" w:eastAsia="仿宋" w:cs="仿宋"/>
          <w:sz w:val="32"/>
          <w:szCs w:val="32"/>
        </w:rPr>
        <w:t>8.</w:t>
      </w:r>
      <w:r>
        <w:rPr>
          <w:rFonts w:hint="eastAsia" w:ascii="仿宋" w:hAnsi="仿宋" w:eastAsia="仿宋" w:cs="仿宋"/>
          <w:sz w:val="32"/>
          <w:szCs w:val="32"/>
          <w:lang w:eastAsia="zh-CN"/>
        </w:rPr>
        <w:t>节能环保支出</w:t>
      </w:r>
      <w:r>
        <w:rPr>
          <w:rFonts w:hint="eastAsia" w:ascii="仿宋" w:hAnsi="仿宋" w:eastAsia="仿宋" w:cs="仿宋"/>
          <w:sz w:val="32"/>
          <w:szCs w:val="32"/>
        </w:rPr>
        <w:t>：指反映政府</w:t>
      </w:r>
      <w:r>
        <w:rPr>
          <w:rFonts w:hint="eastAsia" w:ascii="仿宋" w:hAnsi="仿宋" w:eastAsia="仿宋" w:cs="仿宋"/>
          <w:sz w:val="32"/>
          <w:szCs w:val="32"/>
          <w:lang w:eastAsia="zh-CN"/>
        </w:rPr>
        <w:t>对节能环保支出。</w:t>
      </w:r>
    </w:p>
    <w:p>
      <w:pPr>
        <w:ind w:firstLine="640" w:firstLineChars="200"/>
        <w:rPr>
          <w:rFonts w:ascii="仿宋" w:hAnsi="仿宋" w:eastAsia="仿宋"/>
          <w:sz w:val="32"/>
          <w:szCs w:val="32"/>
        </w:rPr>
      </w:pPr>
      <w:r>
        <w:rPr>
          <w:rFonts w:ascii="仿宋" w:hAnsi="仿宋" w:eastAsia="仿宋" w:cs="仿宋"/>
          <w:sz w:val="32"/>
          <w:szCs w:val="32"/>
        </w:rPr>
        <w:t>9.</w:t>
      </w:r>
      <w:r>
        <w:rPr>
          <w:rFonts w:hint="eastAsia" w:ascii="仿宋" w:hAnsi="仿宋" w:eastAsia="仿宋" w:cs="仿宋"/>
          <w:sz w:val="32"/>
          <w:szCs w:val="32"/>
        </w:rPr>
        <w:t>住房保障：指集中反映政府用于住房方面的支出。</w:t>
      </w:r>
    </w:p>
    <w:p>
      <w:pPr>
        <w:ind w:firstLine="640" w:firstLineChars="200"/>
        <w:rPr>
          <w:rFonts w:ascii="仿宋" w:hAnsi="仿宋" w:eastAsia="仿宋"/>
          <w:sz w:val="32"/>
          <w:szCs w:val="32"/>
        </w:rPr>
      </w:pPr>
      <w:r>
        <w:rPr>
          <w:rFonts w:ascii="仿宋" w:hAnsi="仿宋" w:eastAsia="仿宋" w:cs="仿宋"/>
          <w:sz w:val="32"/>
          <w:szCs w:val="32"/>
        </w:rPr>
        <w:t>10.</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sz w:val="32"/>
          <w:szCs w:val="32"/>
        </w:rPr>
      </w:pPr>
      <w:r>
        <w:rPr>
          <w:rFonts w:ascii="仿宋" w:hAnsi="仿宋" w:eastAsia="仿宋" w:cs="仿宋"/>
          <w:sz w:val="32"/>
          <w:szCs w:val="32"/>
        </w:rPr>
        <w:t>11.</w:t>
      </w:r>
      <w:r>
        <w:rPr>
          <w:rFonts w:hint="eastAsia" w:ascii="仿宋" w:hAnsi="仿宋" w:eastAsia="仿宋" w:cs="仿宋"/>
          <w:sz w:val="32"/>
          <w:szCs w:val="32"/>
        </w:rPr>
        <w:t>项目支出：指在基本支出之外为完成特定行政任务和事业发展目标所发生的支出。</w:t>
      </w:r>
    </w:p>
    <w:p>
      <w:pPr>
        <w:pStyle w:val="27"/>
        <w:spacing w:line="560" w:lineRule="exact"/>
        <w:ind w:firstLine="640" w:firstLineChars="200"/>
        <w:rPr>
          <w:rFonts w:hAnsi="仿宋" w:cs="Times New Roman"/>
          <w:color w:val="auto"/>
          <w:kern w:val="2"/>
          <w:sz w:val="32"/>
          <w:szCs w:val="32"/>
        </w:rPr>
      </w:pPr>
      <w:r>
        <w:rPr>
          <w:rFonts w:hAnsi="仿宋"/>
          <w:color w:val="auto"/>
          <w:kern w:val="2"/>
          <w:sz w:val="32"/>
          <w:szCs w:val="32"/>
        </w:rPr>
        <w:t>12.</w:t>
      </w:r>
      <w:r>
        <w:rPr>
          <w:rFonts w:hint="eastAsia" w:hAnsi="仿宋"/>
          <w:color w:val="auto"/>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hAnsi="仿宋" w:cs="Times New Roman"/>
          <w:color w:val="auto"/>
          <w:kern w:val="2"/>
          <w:sz w:val="32"/>
          <w:szCs w:val="32"/>
        </w:rPr>
      </w:pPr>
      <w:r>
        <w:rPr>
          <w:rFonts w:hAnsi="仿宋"/>
          <w:color w:val="auto"/>
          <w:kern w:val="2"/>
          <w:sz w:val="32"/>
          <w:szCs w:val="32"/>
        </w:rPr>
        <w:t>13.</w:t>
      </w:r>
      <w:r>
        <w:rPr>
          <w:rFonts w:hint="eastAsia" w:hAnsi="仿宋"/>
          <w:color w:val="auto"/>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p>
    <w:p>
      <w:pPr>
        <w:spacing w:line="600" w:lineRule="exact"/>
        <w:jc w:val="center"/>
        <w:outlineLvl w:val="0"/>
        <w:rPr>
          <w:rStyle w:val="18"/>
          <w:rFonts w:ascii="黑体" w:hAnsi="黑体" w:eastAsia="黑体"/>
          <w:b w:val="0"/>
          <w:bCs w:val="0"/>
        </w:rPr>
      </w:pPr>
      <w:r>
        <w:rPr>
          <w:rFonts w:hint="eastAsia" w:ascii="黑体" w:hAnsi="黑体" w:eastAsia="黑体" w:cs="黑体"/>
          <w:color w:val="000000"/>
          <w:sz w:val="44"/>
          <w:szCs w:val="44"/>
        </w:rPr>
        <w:t>第</w:t>
      </w:r>
      <w:r>
        <w:rPr>
          <w:rStyle w:val="18"/>
          <w:rFonts w:hint="eastAsia" w:ascii="黑体" w:hAnsi="黑体" w:eastAsia="黑体" w:cs="黑体"/>
          <w:b w:val="0"/>
          <w:bCs w:val="0"/>
        </w:rPr>
        <w:t>四部分</w:t>
      </w:r>
      <w:r>
        <w:rPr>
          <w:rStyle w:val="18"/>
          <w:rFonts w:ascii="黑体" w:hAnsi="黑体" w:eastAsia="黑体" w:cs="黑体"/>
          <w:b w:val="0"/>
          <w:bCs w:val="0"/>
        </w:rPr>
        <w:t xml:space="preserve"> </w:t>
      </w:r>
      <w:r>
        <w:rPr>
          <w:rStyle w:val="18"/>
          <w:rFonts w:hint="eastAsia" w:ascii="黑体" w:hAnsi="黑体" w:eastAsia="黑体" w:cs="黑体"/>
          <w:b w:val="0"/>
          <w:bCs w:val="0"/>
        </w:rPr>
        <w:t>附件</w:t>
      </w:r>
      <w:bookmarkEnd w:id="57"/>
    </w:p>
    <w:p>
      <w:pPr>
        <w:pStyle w:val="3"/>
        <w:rPr>
          <w:rStyle w:val="18"/>
          <w:rFonts w:ascii="仿宋" w:hAnsi="仿宋" w:eastAsia="仿宋"/>
          <w:b w:val="0"/>
          <w:bCs w:val="0"/>
          <w:sz w:val="32"/>
          <w:szCs w:val="32"/>
        </w:rPr>
      </w:pPr>
      <w:bookmarkStart w:id="59" w:name="_Toc15396615"/>
      <w:r>
        <w:rPr>
          <w:rStyle w:val="18"/>
          <w:rFonts w:hint="eastAsia" w:ascii="仿宋" w:hAnsi="仿宋" w:eastAsia="仿宋" w:cs="仿宋"/>
          <w:b w:val="0"/>
          <w:bCs w:val="0"/>
          <w:sz w:val="32"/>
          <w:szCs w:val="32"/>
        </w:rPr>
        <w:t>附件</w:t>
      </w:r>
      <w:r>
        <w:rPr>
          <w:rStyle w:val="18"/>
          <w:rFonts w:ascii="仿宋" w:hAnsi="仿宋" w:eastAsia="仿宋" w:cs="仿宋"/>
          <w:b w:val="0"/>
          <w:bCs w:val="0"/>
          <w:sz w:val="32"/>
          <w:szCs w:val="32"/>
        </w:rPr>
        <w:t>1</w:t>
      </w:r>
      <w:bookmarkEnd w:id="59"/>
    </w:p>
    <w:p>
      <w:pPr>
        <w:pStyle w:val="33"/>
        <w:spacing w:line="56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攀枝花市仁和区城市管理局</w:t>
      </w:r>
    </w:p>
    <w:p>
      <w:pPr>
        <w:pStyle w:val="33"/>
        <w:spacing w:line="560" w:lineRule="exact"/>
        <w:jc w:val="center"/>
        <w:rPr>
          <w:rFonts w:ascii="方正小标宋简体" w:hAnsi="宋体" w:eastAsia="方正小标宋简体" w:cs="Times New Roman"/>
          <w:color w:val="auto"/>
          <w:kern w:val="2"/>
          <w:sz w:val="44"/>
          <w:szCs w:val="44"/>
        </w:rPr>
      </w:pPr>
      <w:r>
        <w:rPr>
          <w:rFonts w:ascii="方正小标宋简体" w:eastAsia="方正小标宋简体" w:cs="方正小标宋简体"/>
          <w:sz w:val="44"/>
          <w:szCs w:val="44"/>
        </w:rPr>
        <w:t>2018</w:t>
      </w:r>
      <w:r>
        <w:rPr>
          <w:rFonts w:hint="eastAsia" w:ascii="方正小标宋简体" w:eastAsia="方正小标宋简体" w:cs="方正小标宋简体"/>
          <w:sz w:val="44"/>
          <w:szCs w:val="44"/>
        </w:rPr>
        <w:t>年</w:t>
      </w:r>
      <w:r>
        <w:rPr>
          <w:rFonts w:hint="eastAsia" w:ascii="方正小标宋简体" w:hAnsi="宋体" w:eastAsia="方正小标宋简体" w:cs="方正小标宋简体"/>
          <w:color w:val="auto"/>
          <w:kern w:val="2"/>
          <w:sz w:val="44"/>
          <w:szCs w:val="44"/>
        </w:rPr>
        <w:t>部门支出绩效评价自评报告</w:t>
      </w:r>
    </w:p>
    <w:p>
      <w:pPr>
        <w:pStyle w:val="33"/>
        <w:spacing w:line="560" w:lineRule="exact"/>
        <w:jc w:val="center"/>
        <w:rPr>
          <w:rFonts w:ascii="宋体" w:cs="Times New Roman"/>
          <w:color w:val="auto"/>
          <w:kern w:val="2"/>
          <w:sz w:val="32"/>
          <w:szCs w:val="32"/>
        </w:rPr>
      </w:pPr>
    </w:p>
    <w:p>
      <w:pPr>
        <w:spacing w:line="360" w:lineRule="auto"/>
        <w:ind w:firstLine="640" w:firstLineChars="200"/>
        <w:rPr>
          <w:rFonts w:ascii="仿宋_GB2312" w:hAnsi="宋体" w:eastAsia="仿宋_GB2312"/>
          <w:sz w:val="32"/>
          <w:szCs w:val="32"/>
        </w:rPr>
      </w:pPr>
      <w:r>
        <w:rPr>
          <w:rFonts w:hint="eastAsia" w:ascii="仿宋_GB2312" w:eastAsia="仿宋_GB2312" w:cs="仿宋_GB2312"/>
          <w:sz w:val="32"/>
          <w:szCs w:val="32"/>
        </w:rPr>
        <w:t>仁和区城市管理局对</w:t>
      </w:r>
      <w:r>
        <w:rPr>
          <w:rFonts w:ascii="仿宋_GB2312" w:eastAsia="仿宋_GB2312" w:cs="仿宋_GB2312"/>
          <w:sz w:val="32"/>
          <w:szCs w:val="32"/>
        </w:rPr>
        <w:t>2018</w:t>
      </w:r>
      <w:r>
        <w:rPr>
          <w:rFonts w:hint="eastAsia" w:ascii="仿宋_GB2312" w:eastAsia="仿宋_GB2312" w:cs="仿宋_GB2312"/>
          <w:sz w:val="32"/>
          <w:szCs w:val="32"/>
        </w:rPr>
        <w:t>年</w:t>
      </w:r>
      <w:r>
        <w:rPr>
          <w:rFonts w:hint="eastAsia" w:ascii="仿宋_GB2312" w:eastAsia="仿宋_GB2312" w:cs="仿宋_GB2312"/>
          <w:color w:val="000000"/>
          <w:sz w:val="32"/>
          <w:szCs w:val="32"/>
        </w:rPr>
        <w:t>部门支出进行绩效评价</w:t>
      </w:r>
      <w:r>
        <w:rPr>
          <w:rFonts w:hint="eastAsia" w:ascii="仿宋_GB2312" w:eastAsia="仿宋_GB2312" w:cs="仿宋_GB2312"/>
          <w:sz w:val="32"/>
          <w:szCs w:val="32"/>
        </w:rPr>
        <w:t>，</w:t>
      </w:r>
      <w:r>
        <w:rPr>
          <w:rFonts w:hint="eastAsia" w:ascii="仿宋_GB2312" w:eastAsia="仿宋_GB2312" w:cs="仿宋_GB2312"/>
          <w:color w:val="000000"/>
          <w:sz w:val="32"/>
          <w:szCs w:val="32"/>
        </w:rPr>
        <w:t>按照绩效评价的程序和办法，实事求是，客观公正地对</w:t>
      </w:r>
      <w:r>
        <w:rPr>
          <w:rFonts w:ascii="仿宋_GB2312" w:eastAsia="仿宋_GB2312" w:cs="仿宋_GB2312"/>
          <w:sz w:val="32"/>
          <w:szCs w:val="32"/>
        </w:rPr>
        <w:t>2018</w:t>
      </w:r>
      <w:r>
        <w:rPr>
          <w:rFonts w:hint="eastAsia" w:ascii="仿宋_GB2312" w:eastAsia="仿宋_GB2312" w:cs="仿宋_GB2312"/>
          <w:sz w:val="32"/>
          <w:szCs w:val="32"/>
        </w:rPr>
        <w:t>年部门支出</w:t>
      </w:r>
      <w:r>
        <w:rPr>
          <w:rFonts w:hint="eastAsia" w:ascii="仿宋_GB2312" w:eastAsia="仿宋_GB2312" w:cs="仿宋_GB2312"/>
          <w:color w:val="000000"/>
          <w:sz w:val="32"/>
          <w:szCs w:val="32"/>
        </w:rPr>
        <w:t>进行了全面自评，现将自评情况报告如下：</w:t>
      </w:r>
    </w:p>
    <w:p>
      <w:pPr>
        <w:adjustRightInd w:val="0"/>
        <w:snapToGrid w:val="0"/>
        <w:spacing w:line="360" w:lineRule="auto"/>
        <w:ind w:firstLine="643" w:firstLineChars="200"/>
        <w:rPr>
          <w:rFonts w:ascii="仿宋_GB2312" w:hAnsi="黑体" w:eastAsia="仿宋_GB2312"/>
          <w:b/>
          <w:bCs/>
          <w:sz w:val="32"/>
          <w:szCs w:val="32"/>
          <w:lang w:val="zh-CN"/>
        </w:rPr>
      </w:pPr>
      <w:r>
        <w:rPr>
          <w:rFonts w:hint="eastAsia" w:ascii="仿宋_GB2312" w:hAnsi="黑体" w:eastAsia="仿宋_GB2312" w:cs="仿宋_GB2312"/>
          <w:b/>
          <w:bCs/>
          <w:sz w:val="32"/>
          <w:szCs w:val="32"/>
        </w:rPr>
        <w:t>一、</w:t>
      </w:r>
      <w:r>
        <w:rPr>
          <w:rFonts w:hint="eastAsia" w:ascii="仿宋_GB2312" w:hAnsi="黑体" w:eastAsia="仿宋_GB2312" w:cs="仿宋_GB2312"/>
          <w:b/>
          <w:bCs/>
          <w:sz w:val="32"/>
          <w:szCs w:val="32"/>
          <w:lang w:val="zh-CN"/>
        </w:rPr>
        <w:t>部门概况</w:t>
      </w:r>
    </w:p>
    <w:p>
      <w:pPr>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t>仁和区城市管理局系区政府参照公务员管理的正科级直属事业单位</w:t>
      </w:r>
      <w:r>
        <w:rPr>
          <w:rFonts w:hint="eastAsia" w:ascii="仿宋_GB2312" w:hAnsi="仿宋_GB2312" w:eastAsia="仿宋_GB2312" w:cs="仿宋_GB2312"/>
          <w:kern w:val="0"/>
          <w:sz w:val="32"/>
          <w:szCs w:val="32"/>
        </w:rPr>
        <w:t>。内设局办公室、市政公用管理股、园林绿化管理股、行政审批股，下设环卫局、城监大队两个副科二级单位。</w:t>
      </w:r>
      <w:r>
        <w:rPr>
          <w:rFonts w:hint="eastAsia" w:ascii="仿宋_GB2312" w:hAnsi="仿宋_GB2312" w:eastAsia="仿宋_GB2312" w:cs="仿宋_GB2312"/>
          <w:sz w:val="32"/>
          <w:szCs w:val="32"/>
        </w:rPr>
        <w:t>城管局共有正式编制</w:t>
      </w:r>
      <w:r>
        <w:rPr>
          <w:rFonts w:ascii="仿宋_GB2312" w:hAnsi="仿宋_GB2312" w:eastAsia="仿宋_GB2312" w:cs="仿宋_GB2312"/>
          <w:sz w:val="32"/>
          <w:szCs w:val="32"/>
        </w:rPr>
        <w:t>62</w:t>
      </w:r>
      <w:r>
        <w:rPr>
          <w:rFonts w:hint="eastAsia" w:ascii="仿宋_GB2312" w:hAnsi="仿宋_GB2312" w:eastAsia="仿宋_GB2312" w:cs="仿宋_GB2312"/>
          <w:sz w:val="32"/>
          <w:szCs w:val="32"/>
        </w:rPr>
        <w:t>个，在职正式职工</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人，招聘城监协管员及临时工</w:t>
      </w:r>
      <w:r>
        <w:rPr>
          <w:rFonts w:ascii="仿宋_GB2312" w:hAnsi="仿宋_GB2312" w:eastAsia="仿宋_GB2312" w:cs="仿宋_GB2312"/>
          <w:sz w:val="32"/>
          <w:szCs w:val="32"/>
        </w:rPr>
        <w:t>54</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年资产合计</w:t>
      </w:r>
      <w:r>
        <w:rPr>
          <w:rFonts w:ascii="仿宋_GB2312" w:hAnsi="仿宋_GB2312" w:eastAsia="仿宋_GB2312" w:cs="仿宋_GB2312"/>
          <w:sz w:val="32"/>
          <w:szCs w:val="32"/>
        </w:rPr>
        <w:t>2598.523148</w:t>
      </w:r>
      <w:r>
        <w:rPr>
          <w:rFonts w:hint="eastAsia" w:ascii="仿宋_GB2312" w:hAnsi="仿宋_GB2312" w:eastAsia="仿宋_GB2312" w:cs="仿宋_GB2312"/>
          <w:sz w:val="32"/>
          <w:szCs w:val="32"/>
        </w:rPr>
        <w:t>万元，其中：流动资产</w:t>
      </w:r>
      <w:r>
        <w:rPr>
          <w:rFonts w:ascii="仿宋_GB2312" w:hAnsi="仿宋_GB2312" w:eastAsia="仿宋_GB2312" w:cs="仿宋_GB2312"/>
          <w:sz w:val="32"/>
          <w:szCs w:val="32"/>
        </w:rPr>
        <w:t>856.4008</w:t>
      </w:r>
      <w:r>
        <w:rPr>
          <w:rFonts w:hint="eastAsia" w:ascii="仿宋_GB2312" w:hAnsi="仿宋_GB2312" w:eastAsia="仿宋_GB2312" w:cs="仿宋_GB2312"/>
          <w:sz w:val="32"/>
          <w:szCs w:val="32"/>
        </w:rPr>
        <w:t>万元，固定资产</w:t>
      </w:r>
      <w:r>
        <w:rPr>
          <w:rFonts w:ascii="仿宋_GB2312" w:hAnsi="仿宋_GB2312" w:eastAsia="仿宋_GB2312" w:cs="仿宋_GB2312"/>
          <w:sz w:val="32"/>
          <w:szCs w:val="32"/>
        </w:rPr>
        <w:t>1742.122348</w:t>
      </w:r>
      <w:r>
        <w:rPr>
          <w:rFonts w:hint="eastAsia" w:ascii="仿宋_GB2312" w:hAnsi="仿宋_GB2312" w:eastAsia="仿宋_GB2312" w:cs="仿宋_GB2312"/>
          <w:sz w:val="32"/>
          <w:szCs w:val="32"/>
        </w:rPr>
        <w:t>万元。主要工作职责：</w:t>
      </w:r>
      <w:r>
        <w:rPr>
          <w:rFonts w:ascii="仿宋_GB2312" w:eastAsia="仿宋_GB2312" w:cs="仿宋_GB2312"/>
          <w:sz w:val="32"/>
          <w:szCs w:val="32"/>
        </w:rPr>
        <w:t>(1)</w:t>
      </w:r>
      <w:r>
        <w:rPr>
          <w:rFonts w:hint="eastAsia" w:ascii="仿宋_GB2312" w:eastAsia="仿宋_GB2312" w:cs="仿宋_GB2312"/>
          <w:sz w:val="32"/>
          <w:szCs w:val="32"/>
        </w:rPr>
        <w:t>贯彻执行国家、省、市、区有关城市管理的法律、法规和政策；拟订全区城市管理发展规划、实施计划、规范性文件、管理标准，会同相关部门拟订城市管理工作目标，并组织实施。</w:t>
      </w:r>
      <w:r>
        <w:rPr>
          <w:rFonts w:ascii="仿宋_GB2312" w:eastAsia="仿宋_GB2312" w:cs="仿宋_GB2312"/>
          <w:sz w:val="32"/>
          <w:szCs w:val="32"/>
        </w:rPr>
        <w:t>(2)</w:t>
      </w:r>
      <w:r>
        <w:rPr>
          <w:rFonts w:hint="eastAsia" w:ascii="仿宋_GB2312" w:eastAsia="仿宋_GB2312" w:cs="仿宋_GB2312"/>
          <w:sz w:val="32"/>
          <w:szCs w:val="32"/>
        </w:rPr>
        <w:t>组织协调、监督检查城市管理工作，整合城市公共资源，合理利用各种管理要素，实现预期的城市管理目标。</w:t>
      </w:r>
      <w:r>
        <w:rPr>
          <w:rFonts w:ascii="仿宋_GB2312" w:eastAsia="仿宋_GB2312" w:cs="仿宋_GB2312"/>
          <w:sz w:val="32"/>
          <w:szCs w:val="32"/>
        </w:rPr>
        <w:t>(3)</w:t>
      </w:r>
      <w:r>
        <w:rPr>
          <w:rFonts w:hint="eastAsia" w:ascii="仿宋_GB2312" w:eastAsia="仿宋_GB2312" w:cs="仿宋_GB2312"/>
          <w:sz w:val="32"/>
          <w:szCs w:val="32"/>
        </w:rPr>
        <w:t>负责城市管理的行政执法、行政复议工作。集中行使市容环境卫生管理、城市绿化管理、市政设施管理、公用事业管理方面法律、法规、规章规定的行政处罚权。</w:t>
      </w:r>
      <w:r>
        <w:rPr>
          <w:rFonts w:ascii="仿宋_GB2312" w:eastAsia="仿宋_GB2312" w:cs="仿宋_GB2312"/>
          <w:sz w:val="32"/>
          <w:szCs w:val="32"/>
        </w:rPr>
        <w:t>(4)</w:t>
      </w:r>
      <w:r>
        <w:rPr>
          <w:rFonts w:hint="eastAsia" w:ascii="仿宋_GB2312" w:eastAsia="仿宋_GB2312" w:cs="仿宋_GB2312"/>
          <w:sz w:val="32"/>
          <w:szCs w:val="32"/>
        </w:rPr>
        <w:t>负责城市市容环境卫生综合管理，依法对城市环境卫生实施监督检查和考核；负责全区市政公用综合管理、全区城市绿化管理和监督工作。</w:t>
      </w:r>
      <w:r>
        <w:rPr>
          <w:rFonts w:ascii="仿宋_GB2312" w:eastAsia="仿宋_GB2312" w:cs="仿宋_GB2312"/>
          <w:sz w:val="32"/>
          <w:szCs w:val="32"/>
        </w:rPr>
        <w:t>(5)</w:t>
      </w:r>
      <w:r>
        <w:rPr>
          <w:rFonts w:hint="eastAsia" w:ascii="仿宋_GB2312" w:eastAsia="仿宋_GB2312" w:cs="仿宋_GB2312"/>
          <w:sz w:val="32"/>
          <w:szCs w:val="32"/>
        </w:rPr>
        <w:t>综合管理城管系统的安全工作；负责燃气行业综合管理工作；负责建成区事权内城市雕塑的维护和管理工作。</w:t>
      </w:r>
      <w:r>
        <w:rPr>
          <w:rFonts w:ascii="仿宋_GB2312" w:eastAsia="仿宋_GB2312" w:cs="仿宋_GB2312"/>
          <w:sz w:val="32"/>
          <w:szCs w:val="32"/>
        </w:rPr>
        <w:t>(6)</w:t>
      </w:r>
      <w:r>
        <w:rPr>
          <w:rFonts w:hint="eastAsia" w:ascii="仿宋_GB2312" w:eastAsia="仿宋_GB2312" w:cs="仿宋_GB2312"/>
          <w:sz w:val="32"/>
          <w:szCs w:val="32"/>
        </w:rPr>
        <w:t>负责编制市政公用事业发展规划和计划，制定市政公用设施发展计划并组织实施。</w:t>
      </w:r>
      <w:r>
        <w:rPr>
          <w:rFonts w:ascii="仿宋_GB2312" w:eastAsia="仿宋_GB2312" w:cs="仿宋_GB2312"/>
          <w:sz w:val="32"/>
          <w:szCs w:val="32"/>
        </w:rPr>
        <w:t>(7)</w:t>
      </w:r>
      <w:r>
        <w:rPr>
          <w:rFonts w:hint="eastAsia" w:ascii="仿宋_GB2312" w:eastAsia="仿宋_GB2312" w:cs="仿宋_GB2312"/>
          <w:sz w:val="32"/>
          <w:szCs w:val="32"/>
        </w:rPr>
        <w:t>收集城市管理信息，组织开发、利用城市管理科学技术研究和科技成果的转化与推广运用工作。</w:t>
      </w:r>
      <w:r>
        <w:rPr>
          <w:rFonts w:ascii="仿宋_GB2312" w:eastAsia="仿宋_GB2312" w:cs="仿宋_GB2312"/>
          <w:sz w:val="32"/>
          <w:szCs w:val="32"/>
        </w:rPr>
        <w:t>(8)</w:t>
      </w:r>
      <w:r>
        <w:rPr>
          <w:rFonts w:hint="eastAsia" w:ascii="仿宋_GB2312" w:eastAsia="仿宋_GB2312" w:cs="仿宋_GB2312"/>
          <w:sz w:val="32"/>
          <w:szCs w:val="32"/>
        </w:rPr>
        <w:t>参与城市新建、改扩建项目中涉及市容环境卫生、园林绿化、市政公用设施建设项目的规划、方案审查、综合验收和监督管理。</w:t>
      </w:r>
      <w:r>
        <w:rPr>
          <w:rFonts w:ascii="仿宋_GB2312" w:eastAsia="仿宋_GB2312" w:cs="仿宋_GB2312"/>
          <w:sz w:val="32"/>
          <w:szCs w:val="32"/>
        </w:rPr>
        <w:t>(9)</w:t>
      </w:r>
      <w:r>
        <w:rPr>
          <w:rFonts w:hint="eastAsia" w:ascii="仿宋_GB2312" w:eastAsia="仿宋_GB2312" w:cs="仿宋_GB2312"/>
          <w:sz w:val="32"/>
          <w:szCs w:val="32"/>
        </w:rPr>
        <w:t>拟订城市管理工作经费的中长期计划和年度计划，会同有关部门对使用情况实施监督管理。</w:t>
      </w:r>
      <w:r>
        <w:rPr>
          <w:rFonts w:ascii="仿宋_GB2312" w:eastAsia="仿宋_GB2312" w:cs="仿宋_GB2312"/>
          <w:sz w:val="32"/>
          <w:szCs w:val="32"/>
        </w:rPr>
        <w:t>(10)</w:t>
      </w:r>
      <w:r>
        <w:rPr>
          <w:rFonts w:hint="eastAsia" w:ascii="仿宋_GB2312" w:eastAsia="仿宋_GB2312" w:cs="仿宋_GB2312"/>
          <w:sz w:val="32"/>
          <w:szCs w:val="32"/>
        </w:rPr>
        <w:t>负责城区内的非机动车</w:t>
      </w:r>
      <w:r>
        <w:rPr>
          <w:rFonts w:ascii="仿宋_GB2312" w:eastAsia="仿宋_GB2312" w:cs="仿宋_GB2312"/>
          <w:sz w:val="32"/>
          <w:szCs w:val="32"/>
        </w:rPr>
        <w:t>(</w:t>
      </w:r>
      <w:r>
        <w:rPr>
          <w:rFonts w:hint="eastAsia" w:ascii="仿宋_GB2312" w:eastAsia="仿宋_GB2312" w:cs="仿宋_GB2312"/>
          <w:sz w:val="32"/>
          <w:szCs w:val="32"/>
        </w:rPr>
        <w:t>人力三轮车</w:t>
      </w:r>
      <w:r>
        <w:rPr>
          <w:rFonts w:ascii="仿宋_GB2312" w:eastAsia="仿宋_GB2312" w:cs="仿宋_GB2312"/>
          <w:sz w:val="32"/>
          <w:szCs w:val="32"/>
        </w:rPr>
        <w:t>)</w:t>
      </w:r>
      <w:r>
        <w:rPr>
          <w:rFonts w:hint="eastAsia" w:ascii="仿宋_GB2312" w:eastAsia="仿宋_GB2312" w:cs="仿宋_GB2312"/>
          <w:sz w:val="32"/>
          <w:szCs w:val="32"/>
        </w:rPr>
        <w:t>规范管理。</w:t>
      </w:r>
      <w:r>
        <w:rPr>
          <w:rFonts w:ascii="仿宋_GB2312" w:eastAsia="仿宋_GB2312" w:cs="仿宋_GB2312"/>
          <w:sz w:val="32"/>
          <w:szCs w:val="32"/>
        </w:rPr>
        <w:t>(11)</w:t>
      </w:r>
      <w:r>
        <w:rPr>
          <w:rFonts w:hint="eastAsia" w:ascii="仿宋_GB2312" w:eastAsia="仿宋_GB2312" w:cs="仿宋_GB2312"/>
          <w:sz w:val="32"/>
          <w:szCs w:val="32"/>
        </w:rPr>
        <w:t>负责排水</w:t>
      </w:r>
      <w:r>
        <w:rPr>
          <w:rFonts w:ascii="仿宋_GB2312" w:eastAsia="仿宋_GB2312" w:cs="仿宋_GB2312"/>
          <w:sz w:val="32"/>
          <w:szCs w:val="32"/>
        </w:rPr>
        <w:t>(</w:t>
      </w:r>
      <w:r>
        <w:rPr>
          <w:rFonts w:hint="eastAsia" w:ascii="仿宋_GB2312" w:eastAsia="仿宋_GB2312" w:cs="仿宋_GB2312"/>
          <w:sz w:val="32"/>
          <w:szCs w:val="32"/>
        </w:rPr>
        <w:t>含城市防洪、城市排涝、污水处理、中水回用等</w:t>
      </w:r>
      <w:r>
        <w:rPr>
          <w:rFonts w:ascii="仿宋_GB2312" w:eastAsia="仿宋_GB2312" w:cs="仿宋_GB2312"/>
          <w:sz w:val="32"/>
          <w:szCs w:val="32"/>
        </w:rPr>
        <w:t>)</w:t>
      </w:r>
      <w:r>
        <w:rPr>
          <w:rFonts w:hint="eastAsia" w:ascii="仿宋_GB2312" w:eastAsia="仿宋_GB2312" w:cs="仿宋_GB2312"/>
          <w:sz w:val="32"/>
          <w:szCs w:val="32"/>
        </w:rPr>
        <w:t>改造</w:t>
      </w:r>
      <w:r>
        <w:rPr>
          <w:rFonts w:ascii="仿宋_GB2312" w:eastAsia="仿宋_GB2312" w:cs="仿宋_GB2312"/>
          <w:sz w:val="32"/>
          <w:szCs w:val="32"/>
        </w:rPr>
        <w:t>(</w:t>
      </w:r>
      <w:r>
        <w:rPr>
          <w:rFonts w:hint="eastAsia" w:ascii="仿宋_GB2312" w:eastAsia="仿宋_GB2312" w:cs="仿宋_GB2312"/>
          <w:sz w:val="32"/>
          <w:szCs w:val="32"/>
        </w:rPr>
        <w:t>维修</w:t>
      </w:r>
      <w:r>
        <w:rPr>
          <w:rFonts w:ascii="仿宋_GB2312" w:eastAsia="仿宋_GB2312" w:cs="仿宋_GB2312"/>
          <w:sz w:val="32"/>
          <w:szCs w:val="32"/>
        </w:rPr>
        <w:t>)</w:t>
      </w:r>
      <w:r>
        <w:rPr>
          <w:rFonts w:hint="eastAsia" w:ascii="仿宋_GB2312" w:eastAsia="仿宋_GB2312" w:cs="仿宋_GB2312"/>
          <w:sz w:val="32"/>
          <w:szCs w:val="32"/>
        </w:rPr>
        <w:t>项目。</w:t>
      </w:r>
      <w:r>
        <w:rPr>
          <w:rFonts w:ascii="仿宋_GB2312" w:eastAsia="仿宋_GB2312" w:cs="仿宋_GB2312"/>
          <w:sz w:val="32"/>
          <w:szCs w:val="32"/>
        </w:rPr>
        <w:t>(12)</w:t>
      </w:r>
      <w:r>
        <w:rPr>
          <w:rFonts w:hint="eastAsia" w:ascii="仿宋_GB2312" w:eastAsia="仿宋_GB2312" w:cs="仿宋_GB2312"/>
          <w:sz w:val="32"/>
          <w:szCs w:val="32"/>
        </w:rPr>
        <w:t>受理和查处涉及城市管理的投诉、举报和来信来访。</w:t>
      </w:r>
      <w:r>
        <w:rPr>
          <w:rFonts w:ascii="仿宋_GB2312" w:eastAsia="仿宋_GB2312" w:cs="仿宋_GB2312"/>
          <w:sz w:val="32"/>
          <w:szCs w:val="32"/>
        </w:rPr>
        <w:t>(13)</w:t>
      </w:r>
      <w:r>
        <w:rPr>
          <w:rFonts w:hint="eastAsia" w:ascii="仿宋_GB2312" w:eastAsia="仿宋_GB2312" w:cs="仿宋_GB2312"/>
          <w:sz w:val="32"/>
          <w:szCs w:val="32"/>
        </w:rPr>
        <w:t>承担区政府公布的有关行政审批事项。</w:t>
      </w:r>
      <w:r>
        <w:rPr>
          <w:rFonts w:ascii="仿宋_GB2312" w:eastAsia="仿宋_GB2312" w:cs="仿宋_GB2312"/>
          <w:sz w:val="32"/>
          <w:szCs w:val="32"/>
        </w:rPr>
        <w:t>(14)</w:t>
      </w:r>
      <w:r>
        <w:rPr>
          <w:rFonts w:hint="eastAsia" w:ascii="仿宋_GB2312" w:eastAsia="仿宋_GB2312" w:cs="仿宋_GB2312"/>
          <w:sz w:val="32"/>
          <w:szCs w:val="32"/>
        </w:rPr>
        <w:t>负责城区管理工作，指导乡镇的集镇管理工作。</w:t>
      </w:r>
      <w:r>
        <w:rPr>
          <w:rFonts w:ascii="仿宋_GB2312" w:eastAsia="仿宋_GB2312" w:cs="仿宋_GB2312"/>
          <w:sz w:val="32"/>
          <w:szCs w:val="32"/>
        </w:rPr>
        <w:t>(15)</w:t>
      </w:r>
      <w:r>
        <w:rPr>
          <w:rFonts w:hint="eastAsia" w:ascii="仿宋_GB2312" w:eastAsia="仿宋_GB2312" w:cs="仿宋_GB2312"/>
          <w:sz w:val="32"/>
          <w:szCs w:val="32"/>
        </w:rPr>
        <w:t>承办区政府交办的其它工作。</w:t>
      </w:r>
    </w:p>
    <w:p>
      <w:pPr>
        <w:spacing w:line="360" w:lineRule="auto"/>
        <w:ind w:firstLine="643" w:firstLineChars="200"/>
        <w:rPr>
          <w:rFonts w:ascii="仿宋_GB2312" w:eastAsia="仿宋_GB2312"/>
          <w:b/>
          <w:bCs/>
          <w:sz w:val="32"/>
          <w:szCs w:val="32"/>
        </w:rPr>
      </w:pPr>
      <w:r>
        <w:rPr>
          <w:rFonts w:hint="eastAsia" w:ascii="仿宋_GB2312" w:eastAsia="仿宋_GB2312" w:cs="仿宋_GB2312"/>
          <w:b/>
          <w:bCs/>
          <w:sz w:val="32"/>
          <w:szCs w:val="32"/>
        </w:rPr>
        <w:t>二、财政资金收支情况</w:t>
      </w:r>
    </w:p>
    <w:p>
      <w:pPr>
        <w:numPr>
          <w:ilvl w:val="1"/>
          <w:numId w:val="4"/>
        </w:numPr>
        <w:spacing w:line="360" w:lineRule="auto"/>
        <w:rPr>
          <w:rFonts w:ascii="仿宋_GB2312" w:eastAsia="仿宋_GB2312"/>
          <w:b/>
          <w:bCs/>
          <w:sz w:val="32"/>
          <w:szCs w:val="32"/>
        </w:rPr>
      </w:pPr>
      <w:r>
        <w:rPr>
          <w:rFonts w:hint="eastAsia" w:ascii="仿宋_GB2312" w:eastAsia="仿宋_GB2312" w:cs="仿宋_GB2312"/>
          <w:b/>
          <w:bCs/>
          <w:sz w:val="32"/>
          <w:szCs w:val="32"/>
        </w:rPr>
        <w:t>财政资金收入情况</w:t>
      </w:r>
    </w:p>
    <w:p>
      <w:pPr>
        <w:spacing w:line="360" w:lineRule="auto"/>
        <w:ind w:firstLine="640" w:firstLineChars="200"/>
        <w:rPr>
          <w:rFonts w:ascii="仿宋_GB2312" w:eastAsia="仿宋_GB2312"/>
          <w:sz w:val="32"/>
          <w:szCs w:val="32"/>
        </w:rPr>
      </w:pPr>
      <w:r>
        <w:rPr>
          <w:rFonts w:ascii="仿宋_GB2312" w:eastAsia="仿宋_GB2312" w:cs="仿宋_GB2312"/>
          <w:sz w:val="32"/>
          <w:szCs w:val="32"/>
        </w:rPr>
        <w:t>2018</w:t>
      </w:r>
      <w:r>
        <w:rPr>
          <w:rFonts w:hint="eastAsia" w:ascii="仿宋_GB2312" w:eastAsia="仿宋_GB2312" w:cs="仿宋_GB2312"/>
          <w:sz w:val="32"/>
          <w:szCs w:val="32"/>
        </w:rPr>
        <w:t>年仁和区城市管理局财政资金收入</w:t>
      </w:r>
      <w:r>
        <w:rPr>
          <w:rFonts w:ascii="仿宋_GB2312" w:eastAsia="仿宋_GB2312" w:cs="仿宋_GB2312"/>
          <w:sz w:val="32"/>
          <w:szCs w:val="32"/>
        </w:rPr>
        <w:t>3975.273643</w:t>
      </w:r>
      <w:r>
        <w:rPr>
          <w:rFonts w:hint="eastAsia" w:ascii="仿宋_GB2312" w:eastAsia="仿宋_GB2312" w:cs="仿宋_GB2312"/>
          <w:sz w:val="32"/>
          <w:szCs w:val="32"/>
        </w:rPr>
        <w:t>万元，其中：基本支出财政资金收入</w:t>
      </w:r>
      <w:r>
        <w:rPr>
          <w:rFonts w:ascii="仿宋_GB2312" w:eastAsia="仿宋_GB2312" w:cs="仿宋_GB2312"/>
          <w:sz w:val="32"/>
          <w:szCs w:val="32"/>
        </w:rPr>
        <w:t>790.560943</w:t>
      </w:r>
      <w:r>
        <w:rPr>
          <w:rFonts w:hint="eastAsia" w:ascii="仿宋_GB2312" w:eastAsia="仿宋_GB2312" w:cs="仿宋_GB2312"/>
          <w:sz w:val="32"/>
          <w:szCs w:val="32"/>
        </w:rPr>
        <w:t>万元，项目支出财政资金收入</w:t>
      </w:r>
      <w:r>
        <w:rPr>
          <w:rFonts w:ascii="仿宋_GB2312" w:eastAsia="仿宋_GB2312" w:cs="仿宋_GB2312"/>
          <w:sz w:val="32"/>
          <w:szCs w:val="32"/>
        </w:rPr>
        <w:t>3184.7127</w:t>
      </w:r>
      <w:r>
        <w:rPr>
          <w:rFonts w:hint="eastAsia" w:ascii="仿宋_GB2312" w:eastAsia="仿宋_GB2312" w:cs="仿宋_GB2312"/>
          <w:sz w:val="32"/>
          <w:szCs w:val="32"/>
        </w:rPr>
        <w:t>万元，其中：一般公共预算财政拨款收入</w:t>
      </w:r>
      <w:r>
        <w:rPr>
          <w:rFonts w:ascii="仿宋_GB2312" w:eastAsia="仿宋_GB2312" w:cs="仿宋_GB2312"/>
          <w:sz w:val="32"/>
          <w:szCs w:val="32"/>
        </w:rPr>
        <w:t>1373.302643</w:t>
      </w:r>
      <w:r>
        <w:rPr>
          <w:rFonts w:hint="eastAsia" w:ascii="仿宋_GB2312" w:eastAsia="仿宋_GB2312" w:cs="仿宋_GB2312"/>
          <w:sz w:val="32"/>
          <w:szCs w:val="32"/>
        </w:rPr>
        <w:t>万元，基金预算财政拨款收入</w:t>
      </w:r>
      <w:r>
        <w:rPr>
          <w:rFonts w:ascii="仿宋_GB2312" w:eastAsia="仿宋_GB2312" w:cs="仿宋_GB2312"/>
          <w:sz w:val="32"/>
          <w:szCs w:val="32"/>
        </w:rPr>
        <w:t>2601.9710</w:t>
      </w:r>
      <w:r>
        <w:rPr>
          <w:rFonts w:hint="eastAsia" w:ascii="仿宋_GB2312" w:eastAsia="仿宋_GB2312" w:cs="仿宋_GB2312"/>
          <w:sz w:val="32"/>
          <w:szCs w:val="32"/>
        </w:rPr>
        <w:t>万元。</w:t>
      </w:r>
    </w:p>
    <w:p>
      <w:pPr>
        <w:numPr>
          <w:ilvl w:val="1"/>
          <w:numId w:val="4"/>
        </w:numPr>
        <w:spacing w:line="360" w:lineRule="auto"/>
        <w:rPr>
          <w:rFonts w:ascii="仿宋_GB2312" w:eastAsia="仿宋_GB2312"/>
          <w:b/>
          <w:bCs/>
          <w:sz w:val="32"/>
          <w:szCs w:val="32"/>
        </w:rPr>
      </w:pPr>
      <w:r>
        <w:rPr>
          <w:rFonts w:hint="eastAsia" w:ascii="仿宋_GB2312" w:eastAsia="仿宋_GB2312" w:cs="仿宋_GB2312"/>
          <w:b/>
          <w:bCs/>
          <w:sz w:val="32"/>
          <w:szCs w:val="32"/>
        </w:rPr>
        <w:t>财政资金支出情况</w:t>
      </w:r>
    </w:p>
    <w:p>
      <w:pPr>
        <w:spacing w:line="360" w:lineRule="auto"/>
        <w:ind w:firstLine="640" w:firstLineChars="200"/>
        <w:rPr>
          <w:rFonts w:ascii="仿宋_GB2312" w:eastAsia="仿宋_GB2312"/>
          <w:sz w:val="32"/>
          <w:szCs w:val="32"/>
        </w:rPr>
      </w:pPr>
      <w:r>
        <w:rPr>
          <w:rFonts w:ascii="仿宋_GB2312" w:eastAsia="仿宋_GB2312" w:cs="仿宋_GB2312"/>
          <w:sz w:val="32"/>
          <w:szCs w:val="32"/>
        </w:rPr>
        <w:t>2017</w:t>
      </w:r>
      <w:r>
        <w:rPr>
          <w:rFonts w:hint="eastAsia" w:ascii="仿宋_GB2312" w:eastAsia="仿宋_GB2312" w:cs="仿宋_GB2312"/>
          <w:sz w:val="32"/>
          <w:szCs w:val="32"/>
        </w:rPr>
        <w:t>年仁和区城市管理局财政拨款结余</w:t>
      </w:r>
      <w:r>
        <w:rPr>
          <w:rFonts w:ascii="仿宋_GB2312" w:eastAsia="仿宋_GB2312" w:cs="仿宋_GB2312"/>
          <w:sz w:val="32"/>
          <w:szCs w:val="32"/>
        </w:rPr>
        <w:t>1147.5</w:t>
      </w:r>
      <w:r>
        <w:rPr>
          <w:rFonts w:hint="eastAsia" w:ascii="仿宋_GB2312" w:eastAsia="仿宋_GB2312" w:cs="仿宋_GB2312"/>
          <w:sz w:val="32"/>
          <w:szCs w:val="32"/>
        </w:rPr>
        <w:t>万元，其中：一般公共预算财政拨款结余</w:t>
      </w:r>
      <w:r>
        <w:rPr>
          <w:rFonts w:ascii="仿宋_GB2312" w:eastAsia="仿宋_GB2312" w:cs="仿宋_GB2312"/>
          <w:sz w:val="32"/>
          <w:szCs w:val="32"/>
        </w:rPr>
        <w:t>954</w:t>
      </w:r>
      <w:r>
        <w:rPr>
          <w:rFonts w:hint="eastAsia" w:ascii="仿宋_GB2312" w:eastAsia="仿宋_GB2312" w:cs="仿宋_GB2312"/>
          <w:sz w:val="32"/>
          <w:szCs w:val="32"/>
        </w:rPr>
        <w:t>万元，基金预算财政拨款结余</w:t>
      </w:r>
      <w:r>
        <w:rPr>
          <w:rFonts w:ascii="仿宋_GB2312" w:eastAsia="仿宋_GB2312" w:cs="仿宋_GB2312"/>
          <w:sz w:val="32"/>
          <w:szCs w:val="32"/>
        </w:rPr>
        <w:t>193.5</w:t>
      </w:r>
      <w:r>
        <w:rPr>
          <w:rFonts w:hint="eastAsia" w:ascii="仿宋_GB2312" w:eastAsia="仿宋_GB2312" w:cs="仿宋_GB2312"/>
          <w:sz w:val="32"/>
          <w:szCs w:val="32"/>
        </w:rPr>
        <w:t>万元。</w:t>
      </w:r>
      <w:r>
        <w:rPr>
          <w:rFonts w:ascii="仿宋_GB2312" w:eastAsia="仿宋_GB2312" w:cs="仿宋_GB2312"/>
          <w:sz w:val="32"/>
          <w:szCs w:val="32"/>
        </w:rPr>
        <w:t>2018</w:t>
      </w:r>
      <w:r>
        <w:rPr>
          <w:rFonts w:hint="eastAsia" w:ascii="仿宋_GB2312" w:eastAsia="仿宋_GB2312" w:cs="仿宋_GB2312"/>
          <w:sz w:val="32"/>
          <w:szCs w:val="32"/>
        </w:rPr>
        <w:t>年仁和区城市管理局财政资金支出</w:t>
      </w:r>
      <w:r>
        <w:rPr>
          <w:rFonts w:ascii="仿宋_GB2312" w:eastAsia="仿宋_GB2312" w:cs="仿宋_GB2312"/>
          <w:sz w:val="32"/>
          <w:szCs w:val="32"/>
        </w:rPr>
        <w:t>5009.203893</w:t>
      </w:r>
      <w:r>
        <w:rPr>
          <w:rFonts w:hint="eastAsia" w:ascii="仿宋_GB2312" w:eastAsia="仿宋_GB2312" w:cs="仿宋_GB2312"/>
          <w:sz w:val="32"/>
          <w:szCs w:val="32"/>
        </w:rPr>
        <w:t>万元，其中：财政资金基本支出</w:t>
      </w:r>
      <w:r>
        <w:rPr>
          <w:rFonts w:ascii="仿宋_GB2312" w:eastAsia="仿宋_GB2312" w:cs="仿宋_GB2312"/>
          <w:sz w:val="32"/>
          <w:szCs w:val="32"/>
        </w:rPr>
        <w:t>790.560943</w:t>
      </w:r>
      <w:r>
        <w:rPr>
          <w:rFonts w:hint="eastAsia" w:ascii="仿宋_GB2312" w:eastAsia="仿宋_GB2312" w:cs="仿宋_GB2312"/>
          <w:sz w:val="32"/>
          <w:szCs w:val="32"/>
        </w:rPr>
        <w:t>万元，财政资金项目支出</w:t>
      </w:r>
      <w:r>
        <w:rPr>
          <w:rFonts w:ascii="仿宋_GB2312" w:eastAsia="仿宋_GB2312" w:cs="仿宋_GB2312"/>
          <w:sz w:val="32"/>
          <w:szCs w:val="32"/>
        </w:rPr>
        <w:t>4218.64295</w:t>
      </w:r>
      <w:r>
        <w:rPr>
          <w:rFonts w:hint="eastAsia" w:ascii="仿宋_GB2312" w:eastAsia="仿宋_GB2312" w:cs="仿宋_GB2312"/>
          <w:sz w:val="32"/>
          <w:szCs w:val="32"/>
        </w:rPr>
        <w:t>万元，其中：一般公共预算财政拨款支出</w:t>
      </w:r>
      <w:r>
        <w:rPr>
          <w:rFonts w:ascii="仿宋_GB2312" w:eastAsia="仿宋_GB2312" w:cs="仿宋_GB2312"/>
          <w:sz w:val="32"/>
          <w:szCs w:val="32"/>
        </w:rPr>
        <w:t>1459.931950</w:t>
      </w:r>
      <w:r>
        <w:rPr>
          <w:rFonts w:hint="eastAsia" w:ascii="仿宋_GB2312" w:eastAsia="仿宋_GB2312" w:cs="仿宋_GB2312"/>
          <w:sz w:val="32"/>
          <w:szCs w:val="32"/>
        </w:rPr>
        <w:t>万元，基金预算财政拨款支出</w:t>
      </w:r>
      <w:r>
        <w:rPr>
          <w:rFonts w:ascii="仿宋_GB2312" w:eastAsia="仿宋_GB2312" w:cs="仿宋_GB2312"/>
          <w:sz w:val="32"/>
          <w:szCs w:val="32"/>
        </w:rPr>
        <w:t>2758.7110</w:t>
      </w:r>
      <w:r>
        <w:rPr>
          <w:rFonts w:hint="eastAsia" w:ascii="仿宋_GB2312" w:eastAsia="仿宋_GB2312" w:cs="仿宋_GB2312"/>
          <w:sz w:val="32"/>
          <w:szCs w:val="32"/>
        </w:rPr>
        <w:t>万元。</w:t>
      </w:r>
      <w:r>
        <w:rPr>
          <w:rFonts w:ascii="仿宋_GB2312" w:eastAsia="仿宋_GB2312" w:cs="仿宋_GB2312"/>
          <w:sz w:val="32"/>
          <w:szCs w:val="32"/>
        </w:rPr>
        <w:t>2018</w:t>
      </w:r>
      <w:r>
        <w:rPr>
          <w:rFonts w:hint="eastAsia" w:ascii="仿宋_GB2312" w:eastAsia="仿宋_GB2312" w:cs="仿宋_GB2312"/>
          <w:sz w:val="32"/>
          <w:szCs w:val="32"/>
        </w:rPr>
        <w:t>年财政拨款结余</w:t>
      </w:r>
      <w:r>
        <w:rPr>
          <w:rFonts w:ascii="仿宋_GB2312" w:eastAsia="仿宋_GB2312" w:cs="仿宋_GB2312"/>
          <w:sz w:val="32"/>
          <w:szCs w:val="32"/>
        </w:rPr>
        <w:t>174.5275</w:t>
      </w:r>
      <w:r>
        <w:rPr>
          <w:rFonts w:hint="eastAsia" w:ascii="仿宋_GB2312" w:eastAsia="仿宋_GB2312" w:cs="仿宋_GB2312"/>
          <w:sz w:val="32"/>
          <w:szCs w:val="32"/>
        </w:rPr>
        <w:t>万元。</w:t>
      </w:r>
    </w:p>
    <w:p>
      <w:pPr>
        <w:spacing w:line="360" w:lineRule="auto"/>
        <w:ind w:firstLine="643" w:firstLineChars="200"/>
        <w:rPr>
          <w:rFonts w:ascii="仿宋_GB2312" w:eastAsia="仿宋_GB2312"/>
          <w:b/>
          <w:bCs/>
          <w:sz w:val="32"/>
          <w:szCs w:val="32"/>
        </w:rPr>
      </w:pPr>
      <w:r>
        <w:rPr>
          <w:rFonts w:hint="eastAsia" w:ascii="仿宋_GB2312" w:eastAsia="仿宋_GB2312" w:cs="仿宋_GB2312"/>
          <w:b/>
          <w:bCs/>
          <w:sz w:val="32"/>
          <w:szCs w:val="32"/>
        </w:rPr>
        <w:t>三、财政支出管理情况</w:t>
      </w:r>
    </w:p>
    <w:p>
      <w:pPr>
        <w:spacing w:line="360" w:lineRule="auto"/>
        <w:ind w:left="420"/>
        <w:rPr>
          <w:rFonts w:ascii="仿宋_GB2312" w:hAnsi="Batang" w:eastAsia="仿宋_GB2312"/>
          <w:b/>
          <w:bCs/>
          <w:sz w:val="32"/>
          <w:szCs w:val="32"/>
        </w:rPr>
      </w:pPr>
      <w:r>
        <w:rPr>
          <w:rFonts w:hint="eastAsia" w:ascii="仿宋_GB2312" w:hAnsi="Batang" w:eastAsia="仿宋_GB2312" w:cs="仿宋_GB2312"/>
          <w:b/>
          <w:bCs/>
          <w:sz w:val="32"/>
          <w:szCs w:val="32"/>
        </w:rPr>
        <w:t>（一）预算编制情况</w:t>
      </w:r>
    </w:p>
    <w:p>
      <w:pPr>
        <w:spacing w:line="360" w:lineRule="auto"/>
        <w:ind w:firstLine="640"/>
        <w:rPr>
          <w:rFonts w:ascii="仿宋_GB2312" w:hAnsi="仿宋_GB2312" w:eastAsia="仿宋_GB2312"/>
          <w:sz w:val="32"/>
          <w:szCs w:val="32"/>
        </w:rPr>
      </w:pPr>
      <w:r>
        <w:rPr>
          <w:rFonts w:ascii="仿宋_GB2312" w:eastAsia="仿宋_GB2312" w:cs="仿宋_GB2312"/>
          <w:sz w:val="32"/>
          <w:szCs w:val="32"/>
        </w:rPr>
        <w:t>2018</w:t>
      </w:r>
      <w:r>
        <w:rPr>
          <w:rFonts w:hint="eastAsia" w:ascii="仿宋_GB2312" w:eastAsia="仿宋_GB2312" w:cs="仿宋_GB2312"/>
          <w:sz w:val="32"/>
          <w:szCs w:val="32"/>
        </w:rPr>
        <w:t>年仁和区城市管理局收入预算总额为</w:t>
      </w:r>
      <w:r>
        <w:rPr>
          <w:rFonts w:ascii="仿宋_GB2312" w:eastAsia="仿宋_GB2312" w:cs="仿宋_GB2312"/>
          <w:sz w:val="32"/>
          <w:szCs w:val="32"/>
        </w:rPr>
        <w:t>2782.426</w:t>
      </w:r>
      <w:r>
        <w:rPr>
          <w:rFonts w:hint="eastAsia" w:ascii="仿宋_GB2312" w:eastAsia="仿宋_GB2312" w:cs="仿宋_GB2312"/>
          <w:sz w:val="32"/>
          <w:szCs w:val="32"/>
        </w:rPr>
        <w:t>万元。当年财政拨款收入</w:t>
      </w:r>
      <w:r>
        <w:rPr>
          <w:rFonts w:ascii="仿宋_GB2312" w:eastAsia="仿宋_GB2312" w:cs="仿宋_GB2312"/>
          <w:sz w:val="32"/>
          <w:szCs w:val="32"/>
        </w:rPr>
        <w:t>2782.426</w:t>
      </w:r>
      <w:r>
        <w:rPr>
          <w:rFonts w:hint="eastAsia" w:ascii="仿宋_GB2312" w:eastAsia="仿宋_GB2312" w:cs="仿宋_GB2312"/>
          <w:sz w:val="32"/>
          <w:szCs w:val="32"/>
        </w:rPr>
        <w:t>万元，相应安排支出预算</w:t>
      </w:r>
      <w:r>
        <w:rPr>
          <w:rFonts w:ascii="仿宋_GB2312" w:eastAsia="仿宋_GB2312" w:cs="仿宋_GB2312"/>
          <w:sz w:val="32"/>
          <w:szCs w:val="32"/>
        </w:rPr>
        <w:t>2782.426</w:t>
      </w:r>
      <w:r>
        <w:rPr>
          <w:rFonts w:hint="eastAsia" w:ascii="仿宋_GB2312" w:eastAsia="仿宋_GB2312" w:cs="仿宋_GB2312"/>
          <w:sz w:val="32"/>
          <w:szCs w:val="32"/>
        </w:rPr>
        <w:t>万元，其中：工资福利支出</w:t>
      </w:r>
      <w:r>
        <w:rPr>
          <w:rFonts w:ascii="仿宋_GB2312" w:eastAsia="仿宋_GB2312" w:cs="仿宋_GB2312"/>
          <w:sz w:val="32"/>
          <w:szCs w:val="32"/>
        </w:rPr>
        <w:t>657.3651</w:t>
      </w:r>
      <w:r>
        <w:rPr>
          <w:rFonts w:hint="eastAsia" w:ascii="仿宋_GB2312" w:eastAsia="仿宋_GB2312" w:cs="仿宋_GB2312"/>
          <w:sz w:val="32"/>
          <w:szCs w:val="32"/>
        </w:rPr>
        <w:t>万元，日常公用支出</w:t>
      </w:r>
      <w:r>
        <w:rPr>
          <w:rFonts w:ascii="仿宋_GB2312" w:eastAsia="仿宋_GB2312" w:cs="仿宋_GB2312"/>
          <w:sz w:val="32"/>
          <w:szCs w:val="32"/>
        </w:rPr>
        <w:t>108.4721</w:t>
      </w:r>
      <w:r>
        <w:rPr>
          <w:rFonts w:hint="eastAsia" w:ascii="仿宋_GB2312" w:eastAsia="仿宋_GB2312" w:cs="仿宋_GB2312"/>
          <w:sz w:val="32"/>
          <w:szCs w:val="32"/>
        </w:rPr>
        <w:t>万元，对个人和家庭的补助支出</w:t>
      </w:r>
      <w:r>
        <w:rPr>
          <w:rFonts w:ascii="仿宋_GB2312" w:eastAsia="仿宋_GB2312" w:cs="仿宋_GB2312"/>
          <w:sz w:val="32"/>
          <w:szCs w:val="32"/>
        </w:rPr>
        <w:t>16.5888</w:t>
      </w:r>
      <w:r>
        <w:rPr>
          <w:rFonts w:hint="eastAsia" w:ascii="仿宋_GB2312" w:eastAsia="仿宋_GB2312" w:cs="仿宋_GB2312"/>
          <w:sz w:val="32"/>
          <w:szCs w:val="32"/>
        </w:rPr>
        <w:t>万元，项目支出</w:t>
      </w:r>
      <w:r>
        <w:rPr>
          <w:rFonts w:ascii="仿宋_GB2312" w:eastAsia="仿宋_GB2312" w:cs="仿宋_GB2312"/>
          <w:sz w:val="32"/>
          <w:szCs w:val="32"/>
        </w:rPr>
        <w:t>2000</w:t>
      </w:r>
      <w:r>
        <w:rPr>
          <w:rFonts w:hint="eastAsia" w:ascii="仿宋_GB2312" w:eastAsia="仿宋_GB2312" w:cs="仿宋_GB2312"/>
          <w:sz w:val="32"/>
          <w:szCs w:val="32"/>
        </w:rPr>
        <w:t>万元。</w:t>
      </w:r>
    </w:p>
    <w:p>
      <w:pPr>
        <w:spacing w:line="360" w:lineRule="auto"/>
        <w:ind w:firstLine="640"/>
        <w:rPr>
          <w:rFonts w:ascii="仿宋_GB2312" w:hAnsi="仿宋_GB2312" w:eastAsia="仿宋_GB2312"/>
          <w:b/>
          <w:bCs/>
          <w:sz w:val="32"/>
          <w:szCs w:val="32"/>
        </w:rPr>
      </w:pPr>
      <w:r>
        <w:rPr>
          <w:rFonts w:hint="eastAsia" w:ascii="仿宋_GB2312" w:eastAsia="仿宋_GB2312" w:cs="仿宋_GB2312"/>
          <w:b/>
          <w:bCs/>
          <w:sz w:val="32"/>
          <w:szCs w:val="32"/>
        </w:rPr>
        <w:t>（二）</w:t>
      </w:r>
      <w:r>
        <w:rPr>
          <w:rFonts w:hint="eastAsia" w:ascii="仿宋_GB2312" w:hAnsi="仿宋_GB2312" w:eastAsia="仿宋_GB2312" w:cs="仿宋_GB2312"/>
          <w:b/>
          <w:bCs/>
          <w:sz w:val="32"/>
          <w:szCs w:val="32"/>
        </w:rPr>
        <w:t>决算编制情况</w:t>
      </w:r>
    </w:p>
    <w:p>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仁和区城市管理局</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年决算按照《攀枝花市仁和区财政局关于开展</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年度决算工作的通知》攀仁财</w:t>
      </w:r>
      <w:r>
        <w:rPr>
          <w:rFonts w:ascii="仿宋_GB2312" w:hAnsi="仿宋_GB2312" w:eastAsia="仿宋_GB2312" w:cs="仿宋_GB2312"/>
          <w:sz w:val="32"/>
          <w:szCs w:val="32"/>
        </w:rPr>
        <w:t>[2018]278</w:t>
      </w:r>
      <w:r>
        <w:rPr>
          <w:rFonts w:hint="eastAsia" w:ascii="仿宋_GB2312" w:hAnsi="仿宋_GB2312" w:eastAsia="仿宋_GB2312" w:cs="仿宋_GB2312"/>
          <w:sz w:val="32"/>
          <w:szCs w:val="32"/>
        </w:rPr>
        <w:t>号文件安排，全面、真实、准确、按时编制</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年部门决算。</w:t>
      </w:r>
    </w:p>
    <w:p>
      <w:pPr>
        <w:spacing w:line="360" w:lineRule="auto"/>
        <w:ind w:firstLine="640"/>
        <w:rPr>
          <w:rFonts w:ascii="仿宋_GB2312" w:hAnsi="仿宋_GB2312" w:eastAsia="仿宋_GB2312"/>
          <w:sz w:val="32"/>
          <w:szCs w:val="32"/>
        </w:rPr>
      </w:pPr>
      <w:r>
        <w:rPr>
          <w:rFonts w:hint="eastAsia" w:ascii="仿宋_GB2312" w:hAnsi="仿宋_GB2312" w:eastAsia="仿宋_GB2312" w:cs="仿宋_GB2312"/>
          <w:b/>
          <w:bCs/>
          <w:sz w:val="32"/>
          <w:szCs w:val="32"/>
        </w:rPr>
        <w:t>（三）</w:t>
      </w:r>
      <w:r>
        <w:rPr>
          <w:rFonts w:hint="eastAsia" w:ascii="仿宋_GB2312" w:eastAsia="仿宋_GB2312" w:cs="仿宋_GB2312"/>
          <w:b/>
          <w:bCs/>
          <w:sz w:val="32"/>
          <w:szCs w:val="32"/>
        </w:rPr>
        <w:t>执行管理情况</w:t>
      </w:r>
    </w:p>
    <w:p>
      <w:pPr>
        <w:spacing w:line="360" w:lineRule="auto"/>
        <w:ind w:firstLine="640" w:firstLineChars="200"/>
        <w:rPr>
          <w:rFonts w:ascii="仿宋_GB2312" w:eastAsia="仿宋_GB2312"/>
          <w:sz w:val="32"/>
          <w:szCs w:val="32"/>
        </w:rPr>
      </w:pPr>
      <w:r>
        <w:rPr>
          <w:rFonts w:hint="eastAsia" w:ascii="仿宋_GB2312" w:eastAsia="仿宋_GB2312" w:cs="仿宋_GB2312"/>
          <w:sz w:val="32"/>
          <w:szCs w:val="32"/>
        </w:rPr>
        <w:t>仁和区城市管理局预算安排支出主要用于保障区城管局正常运转、完成日常工作任务以及本单位承担的全区城市管理工作。</w:t>
      </w:r>
    </w:p>
    <w:p>
      <w:pPr>
        <w:spacing w:line="360" w:lineRule="auto"/>
        <w:ind w:firstLine="640"/>
        <w:rPr>
          <w:rFonts w:ascii="仿宋_GB2312" w:eastAsia="仿宋_GB2312"/>
          <w:color w:val="000000"/>
          <w:sz w:val="32"/>
          <w:szCs w:val="32"/>
        </w:rPr>
      </w:pPr>
      <w:r>
        <w:rPr>
          <w:rFonts w:hint="eastAsia" w:ascii="仿宋_GB2312" w:eastAsia="仿宋_GB2312" w:cs="仿宋_GB2312"/>
          <w:color w:val="000000"/>
          <w:sz w:val="32"/>
          <w:szCs w:val="32"/>
        </w:rPr>
        <w:t>基本支出，是用于保障</w:t>
      </w:r>
      <w:r>
        <w:rPr>
          <w:rFonts w:hint="eastAsia" w:ascii="仿宋_GB2312" w:hAnsi="仿宋_GB2312" w:eastAsia="仿宋_GB2312" w:cs="仿宋_GB2312"/>
          <w:sz w:val="32"/>
          <w:szCs w:val="32"/>
        </w:rPr>
        <w:t>仁和区城市管理局</w:t>
      </w:r>
      <w:r>
        <w:rPr>
          <w:rFonts w:hint="eastAsia" w:ascii="仿宋_GB2312" w:eastAsia="仿宋_GB2312" w:cs="仿宋_GB2312"/>
          <w:color w:val="000000"/>
          <w:sz w:val="32"/>
          <w:szCs w:val="32"/>
        </w:rPr>
        <w:t>正常运转的日常支出，包括基本工资、津贴补贴、离退休费、住房公积金和日常公用经费等。</w:t>
      </w:r>
    </w:p>
    <w:p>
      <w:pPr>
        <w:spacing w:line="360" w:lineRule="auto"/>
        <w:ind w:firstLine="640"/>
        <w:rPr>
          <w:rFonts w:ascii="仿宋_GB2312" w:eastAsia="仿宋_GB2312"/>
          <w:color w:val="000000"/>
          <w:sz w:val="32"/>
          <w:szCs w:val="32"/>
        </w:rPr>
      </w:pPr>
      <w:r>
        <w:rPr>
          <w:rFonts w:hint="eastAsia" w:ascii="仿宋_GB2312" w:eastAsia="仿宋_GB2312" w:cs="仿宋_GB2312"/>
          <w:color w:val="000000"/>
          <w:sz w:val="32"/>
          <w:szCs w:val="32"/>
        </w:rPr>
        <w:t>项目支出</w:t>
      </w:r>
      <w:r>
        <w:rPr>
          <w:rFonts w:hint="eastAsia" w:ascii="仿宋_GB2312" w:eastAsia="仿宋_GB2312" w:cs="仿宋_GB2312"/>
          <w:sz w:val="32"/>
          <w:szCs w:val="32"/>
        </w:rPr>
        <w:t>用于</w:t>
      </w:r>
      <w:r>
        <w:rPr>
          <w:rFonts w:hint="eastAsia" w:ascii="仿宋_GB2312" w:eastAsia="仿宋_GB2312" w:cs="仿宋_GB2312"/>
          <w:color w:val="000000"/>
          <w:sz w:val="32"/>
          <w:szCs w:val="32"/>
        </w:rPr>
        <w:t>城管执法、环境卫生、市政基础设施、园林绿化、河道管理、数字化城管等工作支出。</w:t>
      </w:r>
    </w:p>
    <w:p>
      <w:pPr>
        <w:spacing w:line="360" w:lineRule="auto"/>
        <w:ind w:firstLine="640"/>
        <w:rPr>
          <w:rFonts w:ascii="仿宋_GB2312" w:hAnsi="仿宋_GB2312" w:eastAsia="仿宋_GB2312"/>
          <w:b/>
          <w:bCs/>
          <w:sz w:val="32"/>
          <w:szCs w:val="32"/>
        </w:rPr>
      </w:pPr>
      <w:r>
        <w:rPr>
          <w:rFonts w:hint="eastAsia" w:ascii="仿宋_GB2312" w:hAnsi="仿宋_GB2312" w:eastAsia="仿宋_GB2312" w:cs="仿宋_GB2312"/>
          <w:b/>
          <w:bCs/>
          <w:sz w:val="32"/>
          <w:szCs w:val="32"/>
        </w:rPr>
        <w:t>（四）支出绩效情况</w:t>
      </w:r>
    </w:p>
    <w:p>
      <w:pPr>
        <w:spacing w:line="360" w:lineRule="auto"/>
        <w:ind w:firstLine="640"/>
        <w:rPr>
          <w:rFonts w:ascii="仿宋_GB2312" w:hAnsi="宋体" w:eastAsia="仿宋_GB2312"/>
          <w:b/>
          <w:bCs/>
          <w:sz w:val="32"/>
          <w:szCs w:val="32"/>
          <w:lang w:val="zh-CN"/>
        </w:rPr>
      </w:pPr>
      <w:r>
        <w:rPr>
          <w:rFonts w:ascii="仿宋_GB2312" w:hAnsi="宋体" w:eastAsia="仿宋_GB2312" w:cs="仿宋_GB2312"/>
          <w:b/>
          <w:bCs/>
          <w:sz w:val="32"/>
          <w:szCs w:val="32"/>
          <w:lang w:val="zh-CN"/>
        </w:rPr>
        <w:t>1</w:t>
      </w:r>
      <w:r>
        <w:rPr>
          <w:rFonts w:hint="eastAsia" w:ascii="仿宋_GB2312" w:hAnsi="宋体" w:eastAsia="仿宋_GB2312" w:cs="仿宋_GB2312"/>
          <w:b/>
          <w:bCs/>
          <w:sz w:val="32"/>
          <w:szCs w:val="32"/>
          <w:lang w:val="zh-CN"/>
        </w:rPr>
        <w:t>、部门支出绩效</w:t>
      </w:r>
    </w:p>
    <w:p>
      <w:pPr>
        <w:spacing w:line="360" w:lineRule="auto"/>
        <w:ind w:firstLine="643" w:firstLineChars="200"/>
        <w:rPr>
          <w:rFonts w:ascii="仿宋_GB2312" w:eastAsia="仿宋_GB2312"/>
          <w:b/>
          <w:bCs/>
          <w:sz w:val="32"/>
          <w:szCs w:val="32"/>
        </w:rPr>
      </w:pPr>
      <w:r>
        <w:rPr>
          <w:rFonts w:hint="eastAsia" w:ascii="仿宋_GB2312" w:eastAsia="仿宋_GB2312" w:cs="仿宋_GB2312"/>
          <w:b/>
          <w:bCs/>
          <w:sz w:val="32"/>
          <w:szCs w:val="32"/>
        </w:rPr>
        <w:t>（</w:t>
      </w:r>
      <w:r>
        <w:rPr>
          <w:rFonts w:ascii="仿宋_GB2312" w:eastAsia="仿宋_GB2312" w:cs="仿宋_GB2312"/>
          <w:b/>
          <w:bCs/>
          <w:sz w:val="32"/>
          <w:szCs w:val="32"/>
        </w:rPr>
        <w:t>1</w:t>
      </w:r>
      <w:r>
        <w:rPr>
          <w:rFonts w:hint="eastAsia" w:ascii="仿宋_GB2312" w:eastAsia="仿宋_GB2312" w:cs="仿宋_GB2312"/>
          <w:b/>
          <w:bCs/>
          <w:sz w:val="32"/>
          <w:szCs w:val="32"/>
        </w:rPr>
        <w:t>）行政运转保障</w:t>
      </w:r>
    </w:p>
    <w:p>
      <w:pPr>
        <w:spacing w:line="360" w:lineRule="auto"/>
        <w:ind w:firstLine="640" w:firstLineChars="200"/>
        <w:rPr>
          <w:rFonts w:ascii="仿宋_GB2312" w:eastAsia="仿宋_GB2312"/>
          <w:sz w:val="32"/>
          <w:szCs w:val="32"/>
        </w:rPr>
      </w:pPr>
      <w:r>
        <w:rPr>
          <w:rFonts w:hint="eastAsia" w:ascii="仿宋_GB2312" w:eastAsia="仿宋_GB2312" w:cs="仿宋_GB2312"/>
          <w:sz w:val="32"/>
          <w:szCs w:val="32"/>
        </w:rPr>
        <w:t>仁和区城市管理局支出主要用于保障区城管局正常运转、完成日常工作任务以及本单位承担的全区城市管理工作。</w:t>
      </w:r>
    </w:p>
    <w:p>
      <w:pPr>
        <w:spacing w:line="600" w:lineRule="exact"/>
        <w:ind w:firstLine="643" w:firstLineChars="200"/>
        <w:rPr>
          <w:rFonts w:ascii="仿宋_GB2312" w:eastAsia="仿宋_GB2312"/>
          <w:sz w:val="32"/>
          <w:szCs w:val="32"/>
        </w:rPr>
      </w:pPr>
      <w:r>
        <w:rPr>
          <w:rFonts w:hint="eastAsia" w:ascii="仿宋_GB2312" w:eastAsia="仿宋_GB2312" w:cs="仿宋_GB2312"/>
          <w:b/>
          <w:bCs/>
          <w:sz w:val="32"/>
          <w:szCs w:val="32"/>
        </w:rPr>
        <w:t>（</w:t>
      </w:r>
      <w:r>
        <w:rPr>
          <w:rFonts w:ascii="仿宋_GB2312" w:eastAsia="仿宋_GB2312" w:cs="仿宋_GB2312"/>
          <w:b/>
          <w:bCs/>
          <w:sz w:val="32"/>
          <w:szCs w:val="32"/>
        </w:rPr>
        <w:t>2</w:t>
      </w:r>
      <w:r>
        <w:rPr>
          <w:rFonts w:hint="eastAsia" w:ascii="仿宋_GB2312" w:eastAsia="仿宋_GB2312" w:cs="仿宋_GB2312"/>
          <w:b/>
          <w:bCs/>
          <w:sz w:val="32"/>
          <w:szCs w:val="32"/>
        </w:rPr>
        <w:t>）机关厉行节约</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仁和区城市管理局</w:t>
      </w:r>
      <w:r>
        <w:rPr>
          <w:rFonts w:ascii="仿宋_GB2312" w:eastAsia="仿宋_GB2312" w:cs="仿宋_GB2312"/>
          <w:sz w:val="32"/>
          <w:szCs w:val="32"/>
        </w:rPr>
        <w:t>2018</w:t>
      </w:r>
      <w:r>
        <w:rPr>
          <w:rFonts w:hint="eastAsia" w:ascii="仿宋_GB2312" w:eastAsia="仿宋_GB2312" w:cs="仿宋_GB2312"/>
          <w:sz w:val="32"/>
          <w:szCs w:val="32"/>
        </w:rPr>
        <w:t>年使用一般公共预算财政拨款安排的基本支出中，履行一般行政管理职能、维持机关日常运转而开支的机关运行经费合计</w:t>
      </w:r>
      <w:r>
        <w:rPr>
          <w:rFonts w:ascii="仿宋_GB2312" w:eastAsia="仿宋_GB2312" w:cs="仿宋_GB2312"/>
          <w:sz w:val="32"/>
          <w:szCs w:val="32"/>
        </w:rPr>
        <w:t>106.16956</w:t>
      </w:r>
      <w:r>
        <w:rPr>
          <w:rFonts w:hint="eastAsia" w:ascii="仿宋_GB2312" w:eastAsia="仿宋_GB2312" w:cs="仿宋_GB2312"/>
          <w:sz w:val="32"/>
          <w:szCs w:val="32"/>
        </w:rPr>
        <w:t>万元。</w:t>
      </w:r>
    </w:p>
    <w:p>
      <w:pPr>
        <w:spacing w:line="600" w:lineRule="exact"/>
        <w:ind w:firstLine="643" w:firstLineChars="200"/>
        <w:rPr>
          <w:rFonts w:ascii="仿宋_GB2312" w:eastAsia="仿宋_GB2312"/>
          <w:b/>
          <w:bCs/>
          <w:sz w:val="32"/>
          <w:szCs w:val="32"/>
        </w:rPr>
      </w:pPr>
      <w:r>
        <w:rPr>
          <w:rFonts w:hint="eastAsia" w:ascii="仿宋_GB2312" w:eastAsia="仿宋_GB2312" w:cs="仿宋_GB2312"/>
          <w:b/>
          <w:bCs/>
          <w:sz w:val="32"/>
          <w:szCs w:val="32"/>
        </w:rPr>
        <w:t>因公出国（境）经费</w:t>
      </w:r>
    </w:p>
    <w:p>
      <w:pPr>
        <w:spacing w:line="620" w:lineRule="exact"/>
        <w:ind w:firstLine="640"/>
        <w:rPr>
          <w:rFonts w:ascii="仿宋_GB2312" w:eastAsia="仿宋_GB2312"/>
          <w:sz w:val="32"/>
          <w:szCs w:val="32"/>
        </w:rPr>
      </w:pPr>
      <w:r>
        <w:rPr>
          <w:rFonts w:ascii="仿宋_GB2312" w:eastAsia="仿宋_GB2312" w:cs="仿宋_GB2312"/>
          <w:sz w:val="32"/>
          <w:szCs w:val="32"/>
        </w:rPr>
        <w:t>2018</w:t>
      </w:r>
      <w:r>
        <w:rPr>
          <w:rFonts w:hint="eastAsia" w:ascii="仿宋_GB2312" w:eastAsia="仿宋_GB2312" w:cs="仿宋_GB2312"/>
          <w:sz w:val="32"/>
          <w:szCs w:val="32"/>
        </w:rPr>
        <w:t>年我单位无因公出国（境）费。</w:t>
      </w:r>
    </w:p>
    <w:p>
      <w:pPr>
        <w:spacing w:line="600" w:lineRule="exact"/>
        <w:ind w:firstLine="643" w:firstLineChars="200"/>
        <w:rPr>
          <w:rFonts w:ascii="仿宋_GB2312" w:eastAsia="仿宋_GB2312"/>
          <w:b/>
          <w:bCs/>
          <w:sz w:val="32"/>
          <w:szCs w:val="32"/>
        </w:rPr>
      </w:pPr>
      <w:r>
        <w:rPr>
          <w:rFonts w:hint="eastAsia" w:ascii="仿宋_GB2312" w:eastAsia="仿宋_GB2312" w:cs="仿宋_GB2312"/>
          <w:b/>
          <w:bCs/>
          <w:sz w:val="32"/>
          <w:szCs w:val="32"/>
        </w:rPr>
        <w:t>公务接待费</w:t>
      </w:r>
    </w:p>
    <w:p>
      <w:pPr>
        <w:spacing w:line="600" w:lineRule="exact"/>
        <w:ind w:firstLine="640"/>
        <w:rPr>
          <w:rFonts w:ascii="仿宋_GB2312" w:eastAsia="仿宋_GB2312"/>
          <w:sz w:val="32"/>
          <w:szCs w:val="32"/>
        </w:rPr>
      </w:pPr>
      <w:r>
        <w:rPr>
          <w:rFonts w:ascii="仿宋_GB2312" w:eastAsia="仿宋_GB2312" w:cs="仿宋_GB2312"/>
          <w:sz w:val="32"/>
          <w:szCs w:val="32"/>
        </w:rPr>
        <w:t>2018</w:t>
      </w:r>
      <w:r>
        <w:rPr>
          <w:rFonts w:hint="eastAsia" w:ascii="仿宋_GB2312" w:eastAsia="仿宋_GB2312" w:cs="仿宋_GB2312"/>
          <w:sz w:val="32"/>
          <w:szCs w:val="32"/>
        </w:rPr>
        <w:t>年我单位公务接待费</w:t>
      </w:r>
      <w:r>
        <w:rPr>
          <w:rFonts w:ascii="仿宋_GB2312" w:eastAsia="仿宋_GB2312" w:cs="仿宋_GB2312"/>
          <w:sz w:val="32"/>
          <w:szCs w:val="32"/>
        </w:rPr>
        <w:t>0.143</w:t>
      </w:r>
      <w:r>
        <w:rPr>
          <w:rFonts w:hint="eastAsia" w:ascii="仿宋_GB2312" w:eastAsia="仿宋_GB2312" w:cs="仿宋_GB2312"/>
          <w:sz w:val="32"/>
          <w:szCs w:val="32"/>
        </w:rPr>
        <w:t>万元。</w:t>
      </w:r>
    </w:p>
    <w:p>
      <w:pPr>
        <w:spacing w:line="600" w:lineRule="exact"/>
        <w:ind w:firstLine="640"/>
        <w:rPr>
          <w:rFonts w:ascii="仿宋_GB2312" w:eastAsia="仿宋_GB2312"/>
          <w:b/>
          <w:bCs/>
          <w:color w:val="000000"/>
          <w:sz w:val="32"/>
          <w:szCs w:val="32"/>
        </w:rPr>
      </w:pPr>
      <w:r>
        <w:rPr>
          <w:rFonts w:hint="eastAsia" w:ascii="仿宋_GB2312" w:eastAsia="仿宋_GB2312" w:cs="仿宋_GB2312"/>
          <w:b/>
          <w:bCs/>
          <w:color w:val="000000"/>
          <w:sz w:val="32"/>
          <w:szCs w:val="32"/>
        </w:rPr>
        <w:t>公务用车运行维护费支出</w:t>
      </w:r>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年我单位公务用车运行维护费</w:t>
      </w:r>
      <w:r>
        <w:rPr>
          <w:rFonts w:ascii="仿宋_GB2312" w:eastAsia="仿宋_GB2312" w:cs="仿宋_GB2312"/>
          <w:color w:val="000000"/>
          <w:sz w:val="32"/>
          <w:szCs w:val="32"/>
        </w:rPr>
        <w:t>263.63</w:t>
      </w:r>
      <w:r>
        <w:rPr>
          <w:rFonts w:hint="eastAsia" w:ascii="仿宋_GB2312" w:eastAsia="仿宋_GB2312" w:cs="仿宋_GB2312"/>
          <w:color w:val="000000"/>
          <w:sz w:val="32"/>
          <w:szCs w:val="32"/>
        </w:rPr>
        <w:t>万元。主要用于城市管理工作等所需的公务用车燃料费、维修费、过路过桥费、保险费等支出。</w:t>
      </w:r>
    </w:p>
    <w:p>
      <w:pPr>
        <w:spacing w:line="600" w:lineRule="exact"/>
        <w:ind w:firstLine="643" w:firstLineChars="200"/>
        <w:rPr>
          <w:rFonts w:ascii="仿宋_GB2312" w:eastAsia="仿宋_GB2312"/>
          <w:b/>
          <w:bCs/>
          <w:sz w:val="32"/>
          <w:szCs w:val="32"/>
        </w:rPr>
      </w:pPr>
      <w:r>
        <w:rPr>
          <w:rFonts w:hint="eastAsia" w:ascii="仿宋_GB2312" w:eastAsia="仿宋_GB2312" w:cs="仿宋_GB2312"/>
          <w:b/>
          <w:bCs/>
          <w:sz w:val="32"/>
          <w:szCs w:val="32"/>
        </w:rPr>
        <w:t>（</w:t>
      </w:r>
      <w:r>
        <w:rPr>
          <w:rFonts w:ascii="仿宋_GB2312" w:eastAsia="仿宋_GB2312" w:cs="仿宋_GB2312"/>
          <w:b/>
          <w:bCs/>
          <w:sz w:val="32"/>
          <w:szCs w:val="32"/>
        </w:rPr>
        <w:t>3</w:t>
      </w:r>
      <w:r>
        <w:rPr>
          <w:rFonts w:hint="eastAsia" w:ascii="仿宋_GB2312" w:eastAsia="仿宋_GB2312" w:cs="仿宋_GB2312"/>
          <w:b/>
          <w:bCs/>
          <w:sz w:val="32"/>
          <w:szCs w:val="32"/>
        </w:rPr>
        <w:t>）机关节能降耗</w:t>
      </w:r>
    </w:p>
    <w:p>
      <w:pPr>
        <w:spacing w:line="360" w:lineRule="auto"/>
        <w:ind w:firstLine="640"/>
        <w:rPr>
          <w:rFonts w:ascii="仿宋_GB2312" w:hAnsi="宋体" w:eastAsia="仿宋_GB2312"/>
          <w:sz w:val="32"/>
          <w:szCs w:val="32"/>
          <w:lang w:val="zh-CN"/>
        </w:rPr>
      </w:pPr>
      <w:r>
        <w:rPr>
          <w:rFonts w:hint="eastAsia" w:ascii="仿宋_GB2312" w:hAnsi="宋体" w:eastAsia="仿宋_GB2312" w:cs="仿宋_GB2312"/>
          <w:sz w:val="32"/>
          <w:szCs w:val="32"/>
          <w:lang w:val="zh-CN"/>
        </w:rPr>
        <w:t>我单位按照公共机构节能降耗要求，实行水、电、油消耗分项计量，每半年向区机关事务管理局报送能源消耗。我局加强生产车辆管理，严格燃油定额管理，加油实行定点定时加油制，车辆油耗和维修成本不断降低。</w:t>
      </w:r>
    </w:p>
    <w:p>
      <w:pPr>
        <w:spacing w:line="360" w:lineRule="auto"/>
        <w:ind w:firstLine="640"/>
        <w:rPr>
          <w:rFonts w:ascii="仿宋_GB2312" w:hAnsi="宋体" w:eastAsia="仿宋_GB2312"/>
          <w:b/>
          <w:bCs/>
          <w:sz w:val="32"/>
          <w:szCs w:val="32"/>
          <w:lang w:val="zh-CN"/>
        </w:rPr>
      </w:pPr>
      <w:r>
        <w:rPr>
          <w:rFonts w:ascii="仿宋_GB2312" w:hAnsi="宋体" w:eastAsia="仿宋_GB2312" w:cs="仿宋_GB2312"/>
          <w:b/>
          <w:bCs/>
          <w:sz w:val="32"/>
          <w:szCs w:val="32"/>
          <w:lang w:val="zh-CN"/>
        </w:rPr>
        <w:t>2</w:t>
      </w:r>
      <w:r>
        <w:rPr>
          <w:rFonts w:hint="eastAsia" w:ascii="仿宋_GB2312" w:hAnsi="宋体" w:eastAsia="仿宋_GB2312" w:cs="仿宋_GB2312"/>
          <w:b/>
          <w:bCs/>
          <w:sz w:val="32"/>
          <w:szCs w:val="32"/>
          <w:lang w:val="zh-CN"/>
        </w:rPr>
        <w:t>、专项预算项目支出绩效</w:t>
      </w:r>
    </w:p>
    <w:p>
      <w:pPr>
        <w:spacing w:line="360" w:lineRule="auto"/>
        <w:ind w:firstLine="640"/>
        <w:rPr>
          <w:rFonts w:ascii="仿宋_GB2312" w:hAnsi="宋体" w:eastAsia="仿宋_GB2312"/>
          <w:sz w:val="32"/>
          <w:szCs w:val="32"/>
          <w:lang w:val="zh-CN"/>
        </w:rPr>
      </w:pPr>
      <w:r>
        <w:rPr>
          <w:rFonts w:hint="eastAsia" w:ascii="仿宋_GB2312" w:hAnsi="宋体" w:eastAsia="仿宋_GB2312" w:cs="仿宋_GB2312"/>
          <w:sz w:val="32"/>
          <w:szCs w:val="32"/>
          <w:lang w:val="zh-CN"/>
        </w:rPr>
        <w:t>区城管局的项目资金紧紧围绕实际工作进行开支，与预算相符，没有扩大开支和乱开支现象，资金管理也较规范，</w:t>
      </w:r>
      <w:r>
        <w:rPr>
          <w:rFonts w:hint="eastAsia" w:ascii="仿宋_GB2312" w:eastAsia="仿宋_GB2312" w:cs="仿宋_GB2312"/>
          <w:sz w:val="32"/>
          <w:szCs w:val="32"/>
        </w:rPr>
        <w:t>实行区财政统一制定的报账制度</w:t>
      </w:r>
      <w:r>
        <w:rPr>
          <w:rFonts w:hint="eastAsia" w:ascii="仿宋_GB2312" w:hAnsi="宋体" w:eastAsia="仿宋_GB2312" w:cs="仿宋_GB2312"/>
          <w:sz w:val="32"/>
          <w:szCs w:val="32"/>
          <w:lang w:val="zh-CN"/>
        </w:rPr>
        <w:t>。做到了项目资金专款专用。</w:t>
      </w:r>
    </w:p>
    <w:p>
      <w:pPr>
        <w:spacing w:line="360" w:lineRule="auto"/>
        <w:ind w:firstLine="640"/>
        <w:rPr>
          <w:rFonts w:ascii="仿宋_GB2312" w:hAnsi="仿宋_GB2312" w:eastAsia="仿宋_GB2312"/>
          <w:b/>
          <w:bCs/>
          <w:sz w:val="32"/>
          <w:szCs w:val="32"/>
        </w:rPr>
      </w:pPr>
      <w:r>
        <w:rPr>
          <w:rFonts w:hint="eastAsia" w:ascii="仿宋_GB2312" w:hAnsi="仿宋_GB2312" w:eastAsia="仿宋_GB2312" w:cs="仿宋_GB2312"/>
          <w:b/>
          <w:bCs/>
          <w:sz w:val="32"/>
          <w:szCs w:val="32"/>
        </w:rPr>
        <w:t>四、</w:t>
      </w:r>
      <w:r>
        <w:rPr>
          <w:rFonts w:hint="eastAsia" w:ascii="仿宋_GB2312" w:eastAsia="仿宋_GB2312" w:cs="仿宋_GB2312"/>
          <w:b/>
          <w:bCs/>
          <w:sz w:val="32"/>
          <w:szCs w:val="32"/>
        </w:rPr>
        <w:t>评价结论及建议</w:t>
      </w:r>
    </w:p>
    <w:p>
      <w:pPr>
        <w:spacing w:line="360" w:lineRule="auto"/>
        <w:ind w:firstLine="627" w:firstLineChars="196"/>
        <w:rPr>
          <w:rFonts w:ascii="仿宋_GB2312" w:hAnsi="仿宋_GB2312" w:eastAsia="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年区城管局坚持以</w:t>
      </w:r>
      <w:r>
        <w:rPr>
          <w:rFonts w:hint="eastAsia" w:ascii="仿宋_GB2312" w:eastAsia="仿宋_GB2312" w:cs="仿宋_GB2312"/>
          <w:sz w:val="32"/>
          <w:szCs w:val="32"/>
        </w:rPr>
        <w:t>“服务社会、关注民生、精细管理、法治城管”的</w:t>
      </w:r>
      <w:r>
        <w:rPr>
          <w:rFonts w:hint="eastAsia" w:ascii="仿宋_GB2312" w:hAnsi="仿宋_GB2312" w:eastAsia="仿宋_GB2312" w:cs="仿宋_GB2312"/>
          <w:sz w:val="32"/>
          <w:szCs w:val="32"/>
        </w:rPr>
        <w:t>城市管理宗旨为指导，紧紧围绕全区中心工作，坚持班子成员深入一线督促、指导，中层干部具体抓业务工作落实的工作方式，切实有效的推动了各项城市管理工作。</w:t>
      </w:r>
      <w:r>
        <w:rPr>
          <w:rFonts w:hint="eastAsia" w:ascii="仿宋_GB2312" w:hAnsi="仿宋_GB2312" w:eastAsia="仿宋_GB2312" w:cs="仿宋_GB2312"/>
          <w:kern w:val="0"/>
          <w:sz w:val="32"/>
          <w:szCs w:val="32"/>
        </w:rPr>
        <w:t>分别对仁和镇、前进镇、大河中路街办进行市容和环境卫生管理监察，城市建筑垃圾、生活垃圾、扬尘抛洒、绿化、亮化、供水、供气的监察等工作。</w:t>
      </w:r>
      <w:r>
        <w:rPr>
          <w:rFonts w:hint="eastAsia" w:ascii="仿宋_GB2312" w:hAnsi="仿宋_GB2312" w:eastAsia="仿宋_GB2312" w:cs="仿宋_GB2312"/>
          <w:sz w:val="32"/>
          <w:szCs w:val="32"/>
        </w:rPr>
        <w:t>对全区的市政公用设施、园林绿化管护、给排水、河道、路灯、城市亮化、弱强电线路及附属设施、燃气等工作进行管理。</w:t>
      </w:r>
      <w:r>
        <w:rPr>
          <w:rFonts w:hint="eastAsia" w:ascii="仿宋_GB2312" w:hAnsi="仿宋" w:eastAsia="仿宋_GB2312" w:cs="仿宋_GB2312"/>
          <w:sz w:val="32"/>
          <w:szCs w:val="32"/>
        </w:rPr>
        <w:t>使仁和区人居环境明显改善，为人民创造了一个清新优美的环境并</w:t>
      </w:r>
      <w:r>
        <w:rPr>
          <w:rFonts w:hint="eastAsia" w:ascii="仿宋_GB2312" w:hAnsi="仿宋" w:eastAsia="仿宋_GB2312" w:cs="仿宋_GB2312"/>
          <w:color w:val="000000"/>
          <w:sz w:val="32"/>
          <w:szCs w:val="32"/>
        </w:rPr>
        <w:t>受到社会广泛好评。</w:t>
      </w:r>
      <w:r>
        <w:rPr>
          <w:rFonts w:hint="eastAsia" w:ascii="仿宋_GB2312" w:hAnsi="仿宋_GB2312" w:eastAsia="仿宋_GB2312" w:cs="仿宋_GB2312"/>
          <w:sz w:val="32"/>
          <w:szCs w:val="32"/>
        </w:rPr>
        <w:t>随着人民生活水平的不断提高，对城市管理的要求也越来越高，因此，我局的工作量越来越大、任务越来越重、所需经费也相应增大。</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年，区城管局在区委、区政府的领导下，坚持以科学发展观为指导，紧紧围绕城乡环境综合治理专项工作，较好地完成了各项目标任务。</w:t>
      </w:r>
    </w:p>
    <w:p>
      <w:pPr>
        <w:adjustRightInd w:val="0"/>
        <w:snapToGrid w:val="0"/>
        <w:spacing w:line="360" w:lineRule="auto"/>
        <w:ind w:firstLine="2880" w:firstLineChars="1600"/>
        <w:rPr>
          <w:rFonts w:ascii="仿宋_GB2312" w:eastAsia="仿宋_GB2312"/>
          <w:sz w:val="18"/>
          <w:szCs w:val="18"/>
          <w:lang w:val="zh-CN"/>
        </w:rPr>
      </w:pPr>
    </w:p>
    <w:p>
      <w:pPr>
        <w:widowControl/>
        <w:jc w:val="left"/>
        <w:rPr>
          <w:rFonts w:ascii="仿宋_GB2312" w:hAnsi="仿宋_GB2312" w:eastAsia="仿宋_GB2312"/>
          <w:sz w:val="32"/>
          <w:szCs w:val="32"/>
        </w:rPr>
      </w:pPr>
    </w:p>
    <w:p>
      <w:pPr>
        <w:widowControl/>
        <w:jc w:val="left"/>
        <w:rPr>
          <w:rFonts w:ascii="仿宋_GB2312" w:hAnsi="仿宋_GB2312" w:eastAsia="仿宋_GB2312"/>
          <w:sz w:val="32"/>
          <w:szCs w:val="32"/>
        </w:rPr>
      </w:pPr>
    </w:p>
    <w:p>
      <w:pPr>
        <w:widowControl/>
        <w:jc w:val="left"/>
        <w:rPr>
          <w:rFonts w:ascii="仿宋_GB2312" w:hAnsi="仿宋_GB2312" w:eastAsia="仿宋_GB2312"/>
          <w:sz w:val="32"/>
          <w:szCs w:val="32"/>
        </w:rPr>
      </w:pPr>
    </w:p>
    <w:p>
      <w:pPr>
        <w:widowControl/>
        <w:jc w:val="left"/>
        <w:rPr>
          <w:rFonts w:ascii="仿宋_GB2312" w:hAnsi="仿宋_GB2312" w:eastAsia="仿宋_GB2312"/>
          <w:sz w:val="32"/>
          <w:szCs w:val="32"/>
        </w:rPr>
      </w:pPr>
    </w:p>
    <w:p>
      <w:pPr>
        <w:widowControl/>
        <w:jc w:val="left"/>
        <w:rPr>
          <w:rFonts w:ascii="仿宋_GB2312" w:hAnsi="仿宋_GB2312" w:eastAsia="仿宋_GB2312"/>
          <w:sz w:val="32"/>
          <w:szCs w:val="32"/>
        </w:rPr>
      </w:pPr>
    </w:p>
    <w:p>
      <w:pPr>
        <w:widowControl/>
        <w:jc w:val="left"/>
        <w:rPr>
          <w:rFonts w:ascii="仿宋_GB2312" w:hAnsi="仿宋_GB2312" w:eastAsia="仿宋_GB2312"/>
          <w:sz w:val="32"/>
          <w:szCs w:val="32"/>
        </w:rPr>
      </w:pPr>
    </w:p>
    <w:p>
      <w:pPr>
        <w:widowControl/>
        <w:jc w:val="left"/>
        <w:rPr>
          <w:rFonts w:ascii="仿宋_GB2312" w:hAnsi="仿宋_GB2312" w:eastAsia="仿宋_GB2312"/>
          <w:sz w:val="32"/>
          <w:szCs w:val="32"/>
        </w:rPr>
      </w:pPr>
    </w:p>
    <w:p>
      <w:pPr>
        <w:widowControl/>
        <w:jc w:val="left"/>
        <w:rPr>
          <w:rFonts w:ascii="仿宋_GB2312" w:hAnsi="仿宋_GB2312" w:eastAsia="仿宋_GB2312"/>
          <w:sz w:val="32"/>
          <w:szCs w:val="32"/>
        </w:rPr>
      </w:pPr>
    </w:p>
    <w:p>
      <w:pPr>
        <w:widowControl/>
        <w:jc w:val="left"/>
        <w:rPr>
          <w:rFonts w:ascii="仿宋_GB2312" w:hAnsi="仿宋_GB2312" w:eastAsia="仿宋_GB2312"/>
          <w:sz w:val="32"/>
          <w:szCs w:val="32"/>
        </w:rPr>
      </w:pPr>
    </w:p>
    <w:p>
      <w:pPr>
        <w:spacing w:line="600" w:lineRule="exact"/>
        <w:jc w:val="center"/>
        <w:outlineLvl w:val="0"/>
        <w:rPr>
          <w:rFonts w:ascii="黑体" w:hAnsi="黑体" w:eastAsia="黑体"/>
          <w:color w:val="000000"/>
          <w:sz w:val="44"/>
          <w:szCs w:val="44"/>
        </w:rPr>
      </w:pPr>
      <w:bookmarkStart w:id="60" w:name="_Toc15396618"/>
    </w:p>
    <w:p>
      <w:pPr>
        <w:spacing w:line="600" w:lineRule="exact"/>
        <w:jc w:val="center"/>
        <w:outlineLvl w:val="0"/>
        <w:rPr>
          <w:rStyle w:val="18"/>
          <w:rFonts w:ascii="黑体" w:hAnsi="黑体" w:eastAsia="黑体"/>
          <w:b w:val="0"/>
          <w:bCs w:val="0"/>
        </w:rPr>
      </w:pPr>
      <w:r>
        <w:rPr>
          <w:rFonts w:hint="eastAsia" w:ascii="黑体" w:hAnsi="黑体" w:eastAsia="黑体" w:cs="黑体"/>
          <w:color w:val="000000"/>
          <w:sz w:val="44"/>
          <w:szCs w:val="44"/>
        </w:rPr>
        <w:t>第</w:t>
      </w:r>
      <w:r>
        <w:rPr>
          <w:rStyle w:val="18"/>
          <w:rFonts w:hint="eastAsia" w:ascii="黑体" w:hAnsi="黑体" w:eastAsia="黑体" w:cs="黑体"/>
          <w:b w:val="0"/>
          <w:bCs w:val="0"/>
        </w:rPr>
        <w:t>五部分</w:t>
      </w:r>
      <w:r>
        <w:rPr>
          <w:rStyle w:val="18"/>
          <w:rFonts w:ascii="黑体" w:hAnsi="黑体" w:eastAsia="黑体" w:cs="黑体"/>
          <w:b w:val="0"/>
          <w:bCs w:val="0"/>
        </w:rPr>
        <w:t xml:space="preserve"> </w:t>
      </w:r>
      <w:r>
        <w:rPr>
          <w:rStyle w:val="18"/>
          <w:rFonts w:hint="eastAsia" w:ascii="黑体" w:hAnsi="黑体" w:eastAsia="黑体" w:cs="黑体"/>
          <w:b w:val="0"/>
          <w:bCs w:val="0"/>
        </w:rPr>
        <w:t>附表</w:t>
      </w:r>
      <w:bookmarkEnd w:id="58"/>
      <w:bookmarkEnd w:id="60"/>
    </w:p>
    <w:p>
      <w:pPr>
        <w:spacing w:line="600" w:lineRule="exact"/>
        <w:jc w:val="center"/>
        <w:outlineLvl w:val="0"/>
        <w:rPr>
          <w:rFonts w:ascii="仿宋" w:hAnsi="仿宋" w:eastAsia="仿宋"/>
          <w:b/>
          <w:bCs/>
          <w:color w:val="000000"/>
          <w:sz w:val="44"/>
          <w:szCs w:val="44"/>
        </w:rPr>
      </w:pPr>
    </w:p>
    <w:p>
      <w:pPr>
        <w:pStyle w:val="3"/>
        <w:rPr>
          <w:rFonts w:ascii="仿宋" w:hAnsi="仿宋" w:eastAsia="仿宋" w:cs="Times New Roman"/>
          <w:color w:val="000000"/>
        </w:rPr>
      </w:pPr>
      <w:bookmarkStart w:id="61" w:name="_Toc15396619"/>
      <w:r>
        <w:rPr>
          <w:rFonts w:hint="eastAsia" w:ascii="仿宋" w:hAnsi="仿宋" w:eastAsia="仿宋" w:cs="仿宋"/>
          <w:b w:val="0"/>
          <w:bCs w:val="0"/>
          <w:color w:val="000000"/>
        </w:rPr>
        <w:t>一、收</w:t>
      </w:r>
      <w:r>
        <w:rPr>
          <w:rStyle w:val="19"/>
          <w:rFonts w:hint="eastAsia" w:ascii="仿宋" w:hAnsi="仿宋" w:eastAsia="仿宋" w:cs="仿宋"/>
          <w:b w:val="0"/>
          <w:bCs w:val="0"/>
        </w:rPr>
        <w:t>入支出决算总表</w:t>
      </w:r>
      <w:bookmarkEnd w:id="61"/>
    </w:p>
    <w:p>
      <w:pPr>
        <w:pStyle w:val="3"/>
        <w:rPr>
          <w:rFonts w:ascii="仿宋" w:hAnsi="仿宋" w:eastAsia="仿宋" w:cs="Times New Roman"/>
          <w:color w:val="000000"/>
        </w:rPr>
      </w:pPr>
      <w:bookmarkStart w:id="62" w:name="_Toc15396620"/>
      <w:r>
        <w:rPr>
          <w:rFonts w:hint="eastAsia" w:ascii="仿宋" w:hAnsi="仿宋" w:eastAsia="仿宋" w:cs="仿宋"/>
          <w:b w:val="0"/>
          <w:bCs w:val="0"/>
          <w:color w:val="000000"/>
        </w:rPr>
        <w:t>二、收</w:t>
      </w:r>
      <w:r>
        <w:rPr>
          <w:rStyle w:val="19"/>
          <w:rFonts w:hint="eastAsia" w:ascii="仿宋" w:hAnsi="仿宋" w:eastAsia="仿宋" w:cs="仿宋"/>
          <w:b w:val="0"/>
          <w:bCs w:val="0"/>
        </w:rPr>
        <w:t>入总表</w:t>
      </w:r>
      <w:bookmarkEnd w:id="62"/>
    </w:p>
    <w:p>
      <w:pPr>
        <w:pStyle w:val="3"/>
        <w:rPr>
          <w:rFonts w:ascii="仿宋" w:hAnsi="仿宋" w:eastAsia="仿宋" w:cs="Times New Roman"/>
          <w:color w:val="000000"/>
        </w:rPr>
      </w:pPr>
      <w:bookmarkStart w:id="63" w:name="_Toc15396621"/>
      <w:r>
        <w:rPr>
          <w:rStyle w:val="19"/>
          <w:rFonts w:hint="eastAsia" w:ascii="仿宋" w:hAnsi="仿宋" w:eastAsia="仿宋" w:cs="仿宋"/>
          <w:b w:val="0"/>
          <w:bCs w:val="0"/>
        </w:rPr>
        <w:t>三、</w:t>
      </w:r>
      <w:r>
        <w:rPr>
          <w:rFonts w:hint="eastAsia" w:ascii="仿宋" w:hAnsi="仿宋" w:eastAsia="仿宋" w:cs="仿宋"/>
          <w:b w:val="0"/>
          <w:bCs w:val="0"/>
          <w:color w:val="000000"/>
        </w:rPr>
        <w:t>支</w:t>
      </w:r>
      <w:r>
        <w:rPr>
          <w:rStyle w:val="19"/>
          <w:rFonts w:hint="eastAsia" w:ascii="仿宋" w:hAnsi="仿宋" w:eastAsia="仿宋" w:cs="仿宋"/>
          <w:b w:val="0"/>
          <w:bCs w:val="0"/>
        </w:rPr>
        <w:t>出总表</w:t>
      </w:r>
      <w:bookmarkEnd w:id="63"/>
    </w:p>
    <w:p>
      <w:pPr>
        <w:pStyle w:val="3"/>
        <w:rPr>
          <w:rFonts w:ascii="仿宋" w:hAnsi="仿宋" w:eastAsia="仿宋" w:cs="Times New Roman"/>
          <w:b w:val="0"/>
          <w:bCs w:val="0"/>
          <w:color w:val="000000"/>
        </w:rPr>
      </w:pPr>
      <w:bookmarkStart w:id="64" w:name="_Toc15396622"/>
      <w:r>
        <w:rPr>
          <w:rStyle w:val="19"/>
          <w:rFonts w:hint="eastAsia" w:ascii="仿宋" w:hAnsi="仿宋" w:eastAsia="仿宋" w:cs="仿宋"/>
          <w:b w:val="0"/>
          <w:bCs w:val="0"/>
        </w:rPr>
        <w:t>四、</w:t>
      </w:r>
      <w:r>
        <w:rPr>
          <w:rFonts w:hint="eastAsia" w:ascii="仿宋" w:hAnsi="仿宋" w:eastAsia="仿宋" w:cs="仿宋"/>
          <w:b w:val="0"/>
          <w:bCs w:val="0"/>
          <w:color w:val="000000"/>
        </w:rPr>
        <w:t>财</w:t>
      </w:r>
      <w:r>
        <w:rPr>
          <w:rStyle w:val="19"/>
          <w:rFonts w:hint="eastAsia" w:ascii="仿宋" w:hAnsi="仿宋" w:eastAsia="仿宋" w:cs="仿宋"/>
          <w:b w:val="0"/>
          <w:bCs w:val="0"/>
        </w:rPr>
        <w:t>政拨款收入支出决算总表</w:t>
      </w:r>
      <w:bookmarkEnd w:id="64"/>
    </w:p>
    <w:p>
      <w:pPr>
        <w:pStyle w:val="3"/>
        <w:rPr>
          <w:rFonts w:ascii="仿宋" w:hAnsi="仿宋" w:eastAsia="仿宋" w:cs="Times New Roman"/>
          <w:color w:val="000000"/>
        </w:rPr>
      </w:pPr>
      <w:bookmarkStart w:id="65" w:name="_Toc15396623"/>
      <w:r>
        <w:rPr>
          <w:rStyle w:val="19"/>
          <w:rFonts w:hint="eastAsia" w:ascii="仿宋" w:hAnsi="仿宋" w:eastAsia="仿宋" w:cs="仿宋"/>
          <w:b w:val="0"/>
          <w:bCs w:val="0"/>
        </w:rPr>
        <w:t>五、</w:t>
      </w:r>
      <w:r>
        <w:rPr>
          <w:rFonts w:hint="eastAsia" w:ascii="仿宋" w:hAnsi="仿宋" w:eastAsia="仿宋" w:cs="仿宋"/>
          <w:b w:val="0"/>
          <w:bCs w:val="0"/>
          <w:color w:val="000000"/>
        </w:rPr>
        <w:t>财</w:t>
      </w:r>
      <w:r>
        <w:rPr>
          <w:rStyle w:val="19"/>
          <w:rFonts w:hint="eastAsia" w:ascii="仿宋" w:hAnsi="仿宋" w:eastAsia="仿宋" w:cs="仿宋"/>
          <w:b w:val="0"/>
          <w:bCs w:val="0"/>
        </w:rPr>
        <w:t>政拨款支出决算明细表（政府经济分类科目）</w:t>
      </w:r>
      <w:bookmarkEnd w:id="65"/>
    </w:p>
    <w:p>
      <w:pPr>
        <w:pStyle w:val="3"/>
        <w:rPr>
          <w:rFonts w:ascii="仿宋" w:hAnsi="仿宋" w:eastAsia="仿宋" w:cs="Times New Roman"/>
          <w:color w:val="000000"/>
        </w:rPr>
      </w:pPr>
      <w:bookmarkStart w:id="66" w:name="_Toc15396624"/>
      <w:r>
        <w:rPr>
          <w:rStyle w:val="19"/>
          <w:rFonts w:hint="eastAsia" w:ascii="仿宋" w:hAnsi="仿宋" w:eastAsia="仿宋" w:cs="仿宋"/>
          <w:b w:val="0"/>
          <w:bCs w:val="0"/>
        </w:rPr>
        <w:t>六、</w:t>
      </w:r>
      <w:r>
        <w:rPr>
          <w:rFonts w:hint="eastAsia" w:ascii="仿宋" w:hAnsi="仿宋" w:eastAsia="仿宋" w:cs="仿宋"/>
          <w:b w:val="0"/>
          <w:bCs w:val="0"/>
          <w:color w:val="000000"/>
        </w:rPr>
        <w:t>一</w:t>
      </w:r>
      <w:r>
        <w:rPr>
          <w:rStyle w:val="19"/>
          <w:rFonts w:hint="eastAsia" w:ascii="仿宋" w:hAnsi="仿宋" w:eastAsia="仿宋" w:cs="仿宋"/>
          <w:b w:val="0"/>
          <w:bCs w:val="0"/>
        </w:rPr>
        <w:t>般公共预算财政拨款支出决算表</w:t>
      </w:r>
      <w:bookmarkEnd w:id="66"/>
    </w:p>
    <w:p>
      <w:pPr>
        <w:pStyle w:val="3"/>
        <w:rPr>
          <w:rFonts w:ascii="仿宋" w:hAnsi="仿宋" w:eastAsia="仿宋" w:cs="Times New Roman"/>
          <w:color w:val="000000"/>
        </w:rPr>
      </w:pPr>
      <w:bookmarkStart w:id="67" w:name="_Toc15396625"/>
      <w:r>
        <w:rPr>
          <w:rStyle w:val="19"/>
          <w:rFonts w:hint="eastAsia" w:ascii="仿宋" w:hAnsi="仿宋" w:eastAsia="仿宋" w:cs="仿宋"/>
          <w:b w:val="0"/>
          <w:bCs w:val="0"/>
        </w:rPr>
        <w:t>七、</w:t>
      </w:r>
      <w:r>
        <w:rPr>
          <w:rFonts w:hint="eastAsia" w:ascii="仿宋" w:hAnsi="仿宋" w:eastAsia="仿宋" w:cs="仿宋"/>
          <w:b w:val="0"/>
          <w:bCs w:val="0"/>
          <w:color w:val="000000"/>
        </w:rPr>
        <w:t>一</w:t>
      </w:r>
      <w:r>
        <w:rPr>
          <w:rStyle w:val="19"/>
          <w:rFonts w:hint="eastAsia" w:ascii="仿宋" w:hAnsi="仿宋" w:eastAsia="仿宋" w:cs="仿宋"/>
          <w:b w:val="0"/>
          <w:bCs w:val="0"/>
        </w:rPr>
        <w:t>般公共预算财政拨款支出决算明细表</w:t>
      </w:r>
      <w:bookmarkEnd w:id="67"/>
    </w:p>
    <w:p>
      <w:pPr>
        <w:pStyle w:val="3"/>
        <w:rPr>
          <w:rFonts w:ascii="仿宋" w:hAnsi="仿宋" w:eastAsia="仿宋" w:cs="Times New Roman"/>
          <w:color w:val="000000"/>
        </w:rPr>
      </w:pPr>
      <w:bookmarkStart w:id="68" w:name="_Toc15396626"/>
      <w:r>
        <w:rPr>
          <w:rStyle w:val="19"/>
          <w:rFonts w:hint="eastAsia" w:ascii="仿宋" w:hAnsi="仿宋" w:eastAsia="仿宋" w:cs="仿宋"/>
          <w:b w:val="0"/>
          <w:bCs w:val="0"/>
        </w:rPr>
        <w:t>八、</w:t>
      </w:r>
      <w:r>
        <w:rPr>
          <w:rFonts w:hint="eastAsia" w:ascii="仿宋" w:hAnsi="仿宋" w:eastAsia="仿宋" w:cs="仿宋"/>
          <w:b w:val="0"/>
          <w:bCs w:val="0"/>
          <w:color w:val="000000"/>
        </w:rPr>
        <w:t>一</w:t>
      </w:r>
      <w:r>
        <w:rPr>
          <w:rStyle w:val="19"/>
          <w:rFonts w:hint="eastAsia" w:ascii="仿宋" w:hAnsi="仿宋" w:eastAsia="仿宋" w:cs="仿宋"/>
          <w:b w:val="0"/>
          <w:bCs w:val="0"/>
        </w:rPr>
        <w:t>般公共预算财政拨款基本支出决算表</w:t>
      </w:r>
      <w:bookmarkEnd w:id="68"/>
    </w:p>
    <w:p>
      <w:pPr>
        <w:pStyle w:val="3"/>
        <w:rPr>
          <w:rFonts w:ascii="仿宋" w:hAnsi="仿宋" w:eastAsia="仿宋" w:cs="Times New Roman"/>
          <w:color w:val="000000"/>
        </w:rPr>
      </w:pPr>
      <w:bookmarkStart w:id="69" w:name="_Toc15396627"/>
      <w:r>
        <w:rPr>
          <w:rStyle w:val="19"/>
          <w:rFonts w:hint="eastAsia" w:ascii="仿宋" w:hAnsi="仿宋" w:eastAsia="仿宋" w:cs="仿宋"/>
          <w:b w:val="0"/>
          <w:bCs w:val="0"/>
        </w:rPr>
        <w:t>九、</w:t>
      </w:r>
      <w:r>
        <w:rPr>
          <w:rFonts w:hint="eastAsia" w:ascii="仿宋" w:hAnsi="仿宋" w:eastAsia="仿宋" w:cs="仿宋"/>
          <w:b w:val="0"/>
          <w:bCs w:val="0"/>
          <w:color w:val="000000"/>
        </w:rPr>
        <w:t>一</w:t>
      </w:r>
      <w:r>
        <w:rPr>
          <w:rStyle w:val="19"/>
          <w:rFonts w:hint="eastAsia" w:ascii="仿宋" w:hAnsi="仿宋" w:eastAsia="仿宋" w:cs="仿宋"/>
          <w:b w:val="0"/>
          <w:bCs w:val="0"/>
        </w:rPr>
        <w:t>般公共预算财政拨款项目支出决算表</w:t>
      </w:r>
      <w:bookmarkEnd w:id="69"/>
    </w:p>
    <w:p>
      <w:pPr>
        <w:pStyle w:val="3"/>
        <w:rPr>
          <w:rFonts w:ascii="仿宋" w:hAnsi="仿宋" w:eastAsia="仿宋" w:cs="Times New Roman"/>
          <w:color w:val="000000"/>
        </w:rPr>
      </w:pPr>
      <w:bookmarkStart w:id="70" w:name="_Toc15396628"/>
      <w:r>
        <w:rPr>
          <w:rStyle w:val="19"/>
          <w:rFonts w:hint="eastAsia" w:ascii="仿宋" w:hAnsi="仿宋" w:eastAsia="仿宋" w:cs="仿宋"/>
          <w:b w:val="0"/>
          <w:bCs w:val="0"/>
        </w:rPr>
        <w:t>十、</w:t>
      </w:r>
      <w:r>
        <w:rPr>
          <w:rFonts w:hint="eastAsia" w:ascii="仿宋" w:hAnsi="仿宋" w:eastAsia="仿宋" w:cs="仿宋"/>
          <w:b w:val="0"/>
          <w:bCs w:val="0"/>
          <w:color w:val="000000"/>
        </w:rPr>
        <w:t>一</w:t>
      </w:r>
      <w:r>
        <w:rPr>
          <w:rStyle w:val="19"/>
          <w:rFonts w:hint="eastAsia" w:ascii="仿宋" w:hAnsi="仿宋" w:eastAsia="仿宋" w:cs="仿宋"/>
          <w:b w:val="0"/>
          <w:bCs w:val="0"/>
        </w:rPr>
        <w:t>般公共预算财政拨款“三公”经费支出决算表</w:t>
      </w:r>
      <w:bookmarkEnd w:id="70"/>
    </w:p>
    <w:p>
      <w:pPr>
        <w:pStyle w:val="3"/>
        <w:rPr>
          <w:rFonts w:ascii="仿宋" w:hAnsi="仿宋" w:eastAsia="仿宋" w:cs="Times New Roman"/>
          <w:color w:val="000000"/>
        </w:rPr>
      </w:pPr>
      <w:bookmarkStart w:id="71" w:name="_Toc15396629"/>
      <w:r>
        <w:rPr>
          <w:rStyle w:val="19"/>
          <w:rFonts w:hint="eastAsia" w:ascii="仿宋" w:hAnsi="仿宋" w:eastAsia="仿宋" w:cs="仿宋"/>
          <w:b w:val="0"/>
          <w:bCs w:val="0"/>
        </w:rPr>
        <w:t>十一、</w:t>
      </w:r>
      <w:r>
        <w:rPr>
          <w:rFonts w:hint="eastAsia" w:ascii="仿宋" w:hAnsi="仿宋" w:eastAsia="仿宋" w:cs="仿宋"/>
          <w:b w:val="0"/>
          <w:bCs w:val="0"/>
          <w:color w:val="000000"/>
        </w:rPr>
        <w:t>政</w:t>
      </w:r>
      <w:r>
        <w:rPr>
          <w:rStyle w:val="19"/>
          <w:rFonts w:hint="eastAsia" w:ascii="仿宋" w:hAnsi="仿宋" w:eastAsia="仿宋" w:cs="仿宋"/>
          <w:b w:val="0"/>
          <w:bCs w:val="0"/>
        </w:rPr>
        <w:t>府性基金预算财政拨款收入支出决算表</w:t>
      </w:r>
      <w:bookmarkEnd w:id="71"/>
    </w:p>
    <w:p>
      <w:pPr>
        <w:pStyle w:val="3"/>
        <w:rPr>
          <w:rFonts w:ascii="仿宋" w:hAnsi="仿宋" w:eastAsia="仿宋" w:cs="Times New Roman"/>
          <w:color w:val="000000"/>
        </w:rPr>
      </w:pPr>
      <w:bookmarkStart w:id="72" w:name="_Toc15396630"/>
      <w:r>
        <w:rPr>
          <w:rStyle w:val="19"/>
          <w:rFonts w:hint="eastAsia" w:ascii="仿宋" w:hAnsi="仿宋" w:eastAsia="仿宋" w:cs="仿宋"/>
          <w:b w:val="0"/>
          <w:bCs w:val="0"/>
        </w:rPr>
        <w:t>十二、</w:t>
      </w:r>
      <w:r>
        <w:rPr>
          <w:rFonts w:hint="eastAsia" w:ascii="仿宋" w:hAnsi="仿宋" w:eastAsia="仿宋" w:cs="仿宋"/>
          <w:b w:val="0"/>
          <w:bCs w:val="0"/>
          <w:color w:val="000000"/>
        </w:rPr>
        <w:t>政</w:t>
      </w:r>
      <w:r>
        <w:rPr>
          <w:rStyle w:val="19"/>
          <w:rFonts w:hint="eastAsia" w:ascii="仿宋" w:hAnsi="仿宋" w:eastAsia="仿宋" w:cs="仿宋"/>
          <w:b w:val="0"/>
          <w:bCs w:val="0"/>
        </w:rPr>
        <w:t>府性基金预算财政拨款“三公”经费支出决算表</w:t>
      </w:r>
      <w:bookmarkEnd w:id="72"/>
    </w:p>
    <w:p>
      <w:pPr>
        <w:pStyle w:val="3"/>
        <w:rPr>
          <w:rFonts w:ascii="仿宋" w:hAnsi="仿宋" w:eastAsia="仿宋" w:cs="Times New Roman"/>
          <w:color w:val="000000"/>
        </w:rPr>
      </w:pPr>
      <w:bookmarkStart w:id="73" w:name="_Toc15396631"/>
      <w:r>
        <w:rPr>
          <w:rStyle w:val="19"/>
          <w:rFonts w:hint="eastAsia" w:ascii="仿宋" w:hAnsi="仿宋" w:eastAsia="仿宋" w:cs="仿宋"/>
          <w:b w:val="0"/>
          <w:bCs w:val="0"/>
        </w:rPr>
        <w:t>十三、</w:t>
      </w:r>
      <w:r>
        <w:rPr>
          <w:rFonts w:hint="eastAsia" w:ascii="仿宋" w:hAnsi="仿宋" w:eastAsia="仿宋" w:cs="仿宋"/>
          <w:b w:val="0"/>
          <w:bCs w:val="0"/>
          <w:color w:val="000000"/>
        </w:rPr>
        <w:t>国</w:t>
      </w:r>
      <w:r>
        <w:rPr>
          <w:rStyle w:val="19"/>
          <w:rFonts w:hint="eastAsia" w:ascii="仿宋" w:hAnsi="仿宋" w:eastAsia="仿宋" w:cs="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fldChar w:fldCharType="begin"/>
    </w:r>
    <w:r>
      <w:instrText xml:space="preserve">PAGE   \* MERGEFORMAT</w:instrText>
    </w:r>
    <w:r>
      <w:fldChar w:fldCharType="separate"/>
    </w:r>
    <w:r>
      <w:rPr>
        <w:lang w:val="zh-CN"/>
      </w:rPr>
      <w:t>22</w:t>
    </w:r>
    <w:r>
      <w:rPr>
        <w:lang w:val="zh-CN"/>
      </w:rPr>
      <w:fldChar w:fldCharType="end"/>
    </w:r>
  </w:p>
  <w:p>
    <w:pPr>
      <w:pStyle w:val="8"/>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b/>
        <w:bCs/>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39BF1466"/>
    <w:multiLevelType w:val="multilevel"/>
    <w:tmpl w:val="39BF1466"/>
    <w:lvl w:ilvl="0" w:tentative="0">
      <w:start w:val="2"/>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1364"/>
        </w:tabs>
        <w:ind w:left="1364" w:hanging="1080"/>
      </w:pPr>
      <w:rPr>
        <w:rFonts w:hint="default"/>
      </w:rPr>
    </w:lvl>
    <w:lvl w:ilvl="2" w:tentative="0">
      <w:start w:val="3"/>
      <w:numFmt w:val="decimal"/>
      <w:lvlText w:val="%3、"/>
      <w:lvlJc w:val="left"/>
      <w:pPr>
        <w:tabs>
          <w:tab w:val="left" w:pos="720"/>
        </w:tabs>
        <w:ind w:left="72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1B14"/>
    <w:rsid w:val="000222C6"/>
    <w:rsid w:val="0002549F"/>
    <w:rsid w:val="00032A2B"/>
    <w:rsid w:val="0006487A"/>
    <w:rsid w:val="00065F8F"/>
    <w:rsid w:val="000768F2"/>
    <w:rsid w:val="0009184B"/>
    <w:rsid w:val="0009593C"/>
    <w:rsid w:val="000B047F"/>
    <w:rsid w:val="000B5923"/>
    <w:rsid w:val="000B5A48"/>
    <w:rsid w:val="000B6FF3"/>
    <w:rsid w:val="000C3467"/>
    <w:rsid w:val="000C3CA6"/>
    <w:rsid w:val="000C57F2"/>
    <w:rsid w:val="000D1267"/>
    <w:rsid w:val="000D1D50"/>
    <w:rsid w:val="000D5782"/>
    <w:rsid w:val="000E6613"/>
    <w:rsid w:val="000E7119"/>
    <w:rsid w:val="00114E9B"/>
    <w:rsid w:val="0011603F"/>
    <w:rsid w:val="001203EF"/>
    <w:rsid w:val="0014729F"/>
    <w:rsid w:val="00157BAB"/>
    <w:rsid w:val="001654D1"/>
    <w:rsid w:val="0018106D"/>
    <w:rsid w:val="001877A7"/>
    <w:rsid w:val="00191536"/>
    <w:rsid w:val="00196687"/>
    <w:rsid w:val="001B329C"/>
    <w:rsid w:val="001C0962"/>
    <w:rsid w:val="001D7531"/>
    <w:rsid w:val="001E737D"/>
    <w:rsid w:val="001F0592"/>
    <w:rsid w:val="001F7506"/>
    <w:rsid w:val="002006CD"/>
    <w:rsid w:val="00202B36"/>
    <w:rsid w:val="00204B7A"/>
    <w:rsid w:val="0021101A"/>
    <w:rsid w:val="00213FC0"/>
    <w:rsid w:val="00215A2B"/>
    <w:rsid w:val="00220536"/>
    <w:rsid w:val="00233278"/>
    <w:rsid w:val="00235629"/>
    <w:rsid w:val="002374F9"/>
    <w:rsid w:val="00260C38"/>
    <w:rsid w:val="002616C0"/>
    <w:rsid w:val="002662AA"/>
    <w:rsid w:val="00280496"/>
    <w:rsid w:val="00295495"/>
    <w:rsid w:val="002A10DB"/>
    <w:rsid w:val="002B2613"/>
    <w:rsid w:val="002D3632"/>
    <w:rsid w:val="002F1818"/>
    <w:rsid w:val="002F567B"/>
    <w:rsid w:val="003216A9"/>
    <w:rsid w:val="0033276E"/>
    <w:rsid w:val="00345E1B"/>
    <w:rsid w:val="00350E17"/>
    <w:rsid w:val="00360BEE"/>
    <w:rsid w:val="00360DF4"/>
    <w:rsid w:val="0037013F"/>
    <w:rsid w:val="00380C92"/>
    <w:rsid w:val="00381028"/>
    <w:rsid w:val="003A484F"/>
    <w:rsid w:val="003B0BE0"/>
    <w:rsid w:val="003B0C1B"/>
    <w:rsid w:val="003B688C"/>
    <w:rsid w:val="003C0291"/>
    <w:rsid w:val="003C1604"/>
    <w:rsid w:val="003C39AE"/>
    <w:rsid w:val="003C51F4"/>
    <w:rsid w:val="003C7B60"/>
    <w:rsid w:val="003D1FB2"/>
    <w:rsid w:val="003D66DA"/>
    <w:rsid w:val="003E1310"/>
    <w:rsid w:val="003E6F55"/>
    <w:rsid w:val="003F0CC1"/>
    <w:rsid w:val="00406254"/>
    <w:rsid w:val="004223DE"/>
    <w:rsid w:val="00434489"/>
    <w:rsid w:val="00437085"/>
    <w:rsid w:val="00443880"/>
    <w:rsid w:val="004464F4"/>
    <w:rsid w:val="00450BE8"/>
    <w:rsid w:val="00465181"/>
    <w:rsid w:val="00471401"/>
    <w:rsid w:val="00473F31"/>
    <w:rsid w:val="0048263A"/>
    <w:rsid w:val="0048490B"/>
    <w:rsid w:val="0048781B"/>
    <w:rsid w:val="00487E5D"/>
    <w:rsid w:val="00492210"/>
    <w:rsid w:val="004A711F"/>
    <w:rsid w:val="004B199D"/>
    <w:rsid w:val="004B3647"/>
    <w:rsid w:val="004B4690"/>
    <w:rsid w:val="004E0A2D"/>
    <w:rsid w:val="004E206B"/>
    <w:rsid w:val="004E6DF7"/>
    <w:rsid w:val="004F0FBD"/>
    <w:rsid w:val="00505A47"/>
    <w:rsid w:val="00512FDA"/>
    <w:rsid w:val="00520DA0"/>
    <w:rsid w:val="00521D2D"/>
    <w:rsid w:val="00537E2A"/>
    <w:rsid w:val="00546DE3"/>
    <w:rsid w:val="00563F63"/>
    <w:rsid w:val="005664BB"/>
    <w:rsid w:val="0057481D"/>
    <w:rsid w:val="0058057A"/>
    <w:rsid w:val="00581F8E"/>
    <w:rsid w:val="0058486E"/>
    <w:rsid w:val="005945CE"/>
    <w:rsid w:val="005A2A5B"/>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65C5"/>
    <w:rsid w:val="00767B7E"/>
    <w:rsid w:val="007721D0"/>
    <w:rsid w:val="007770C3"/>
    <w:rsid w:val="00784D24"/>
    <w:rsid w:val="00785FBA"/>
    <w:rsid w:val="00786E4A"/>
    <w:rsid w:val="007875EB"/>
    <w:rsid w:val="0079426B"/>
    <w:rsid w:val="007B7A67"/>
    <w:rsid w:val="007D312A"/>
    <w:rsid w:val="007D3F19"/>
    <w:rsid w:val="007E23B0"/>
    <w:rsid w:val="007F0A65"/>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4DB"/>
    <w:rsid w:val="008939CD"/>
    <w:rsid w:val="008A2517"/>
    <w:rsid w:val="008B768C"/>
    <w:rsid w:val="008C158C"/>
    <w:rsid w:val="008C4DB1"/>
    <w:rsid w:val="008C4EAF"/>
    <w:rsid w:val="008C5176"/>
    <w:rsid w:val="008C7FD0"/>
    <w:rsid w:val="008E1DE7"/>
    <w:rsid w:val="008E707C"/>
    <w:rsid w:val="008F51C9"/>
    <w:rsid w:val="00900B08"/>
    <w:rsid w:val="00902155"/>
    <w:rsid w:val="00902FA3"/>
    <w:rsid w:val="00912AAD"/>
    <w:rsid w:val="00913C0A"/>
    <w:rsid w:val="00914353"/>
    <w:rsid w:val="00923564"/>
    <w:rsid w:val="0092392E"/>
    <w:rsid w:val="009315F9"/>
    <w:rsid w:val="00936C00"/>
    <w:rsid w:val="00946945"/>
    <w:rsid w:val="00951248"/>
    <w:rsid w:val="0095152F"/>
    <w:rsid w:val="00954C49"/>
    <w:rsid w:val="0097099F"/>
    <w:rsid w:val="00971997"/>
    <w:rsid w:val="00971FFC"/>
    <w:rsid w:val="0098660A"/>
    <w:rsid w:val="009931C3"/>
    <w:rsid w:val="009A383D"/>
    <w:rsid w:val="009B2C43"/>
    <w:rsid w:val="009B4EAE"/>
    <w:rsid w:val="009B7573"/>
    <w:rsid w:val="009C22F4"/>
    <w:rsid w:val="009C2E98"/>
    <w:rsid w:val="009D3447"/>
    <w:rsid w:val="009D4711"/>
    <w:rsid w:val="009E506D"/>
    <w:rsid w:val="009F1185"/>
    <w:rsid w:val="009F18CD"/>
    <w:rsid w:val="009F2A13"/>
    <w:rsid w:val="009F4973"/>
    <w:rsid w:val="00A04EB0"/>
    <w:rsid w:val="00A13CC1"/>
    <w:rsid w:val="00A16847"/>
    <w:rsid w:val="00A237D8"/>
    <w:rsid w:val="00A268C4"/>
    <w:rsid w:val="00A307CD"/>
    <w:rsid w:val="00A35B25"/>
    <w:rsid w:val="00A40A00"/>
    <w:rsid w:val="00A4142F"/>
    <w:rsid w:val="00A547B7"/>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36E56"/>
    <w:rsid w:val="00B425E0"/>
    <w:rsid w:val="00B440AA"/>
    <w:rsid w:val="00B44B70"/>
    <w:rsid w:val="00B53C56"/>
    <w:rsid w:val="00B77EA6"/>
    <w:rsid w:val="00B81598"/>
    <w:rsid w:val="00B841F1"/>
    <w:rsid w:val="00B86A71"/>
    <w:rsid w:val="00B944D6"/>
    <w:rsid w:val="00BB4DF0"/>
    <w:rsid w:val="00BC289F"/>
    <w:rsid w:val="00BC5361"/>
    <w:rsid w:val="00BC5460"/>
    <w:rsid w:val="00BC6B50"/>
    <w:rsid w:val="00BD0E25"/>
    <w:rsid w:val="00BF5BD6"/>
    <w:rsid w:val="00C03E31"/>
    <w:rsid w:val="00C30553"/>
    <w:rsid w:val="00C33E72"/>
    <w:rsid w:val="00C354B2"/>
    <w:rsid w:val="00C35554"/>
    <w:rsid w:val="00C42709"/>
    <w:rsid w:val="00C50E53"/>
    <w:rsid w:val="00C533CC"/>
    <w:rsid w:val="00C5751C"/>
    <w:rsid w:val="00C61BFC"/>
    <w:rsid w:val="00C62B85"/>
    <w:rsid w:val="00C65438"/>
    <w:rsid w:val="00C65E9E"/>
    <w:rsid w:val="00C91CBB"/>
    <w:rsid w:val="00CB4EE3"/>
    <w:rsid w:val="00CC09B6"/>
    <w:rsid w:val="00CC666F"/>
    <w:rsid w:val="00CD1E3F"/>
    <w:rsid w:val="00CE44F6"/>
    <w:rsid w:val="00CE49DA"/>
    <w:rsid w:val="00CE7B61"/>
    <w:rsid w:val="00D00095"/>
    <w:rsid w:val="00D15CE3"/>
    <w:rsid w:val="00D20620"/>
    <w:rsid w:val="00D26091"/>
    <w:rsid w:val="00D34E7C"/>
    <w:rsid w:val="00D35489"/>
    <w:rsid w:val="00D40625"/>
    <w:rsid w:val="00D47490"/>
    <w:rsid w:val="00D51276"/>
    <w:rsid w:val="00D7035F"/>
    <w:rsid w:val="00D72477"/>
    <w:rsid w:val="00DA65AC"/>
    <w:rsid w:val="00DB0F51"/>
    <w:rsid w:val="00DB1913"/>
    <w:rsid w:val="00DC410D"/>
    <w:rsid w:val="00DC68CA"/>
    <w:rsid w:val="00DC71CD"/>
    <w:rsid w:val="00DC7CBA"/>
    <w:rsid w:val="00DD73B7"/>
    <w:rsid w:val="00DE10DF"/>
    <w:rsid w:val="00DF28BC"/>
    <w:rsid w:val="00DF34B9"/>
    <w:rsid w:val="00E01053"/>
    <w:rsid w:val="00E07ACF"/>
    <w:rsid w:val="00E331A1"/>
    <w:rsid w:val="00E33202"/>
    <w:rsid w:val="00E336A9"/>
    <w:rsid w:val="00E50624"/>
    <w:rsid w:val="00E568DF"/>
    <w:rsid w:val="00E64269"/>
    <w:rsid w:val="00E665B1"/>
    <w:rsid w:val="00E82267"/>
    <w:rsid w:val="00E8777A"/>
    <w:rsid w:val="00E90F57"/>
    <w:rsid w:val="00EA010F"/>
    <w:rsid w:val="00EA26C9"/>
    <w:rsid w:val="00EC59BA"/>
    <w:rsid w:val="00ED1B63"/>
    <w:rsid w:val="00ED3C1F"/>
    <w:rsid w:val="00ED4085"/>
    <w:rsid w:val="00ED420E"/>
    <w:rsid w:val="00EE2F57"/>
    <w:rsid w:val="00EF4C34"/>
    <w:rsid w:val="00EF77C6"/>
    <w:rsid w:val="00F05438"/>
    <w:rsid w:val="00F1361C"/>
    <w:rsid w:val="00F160C7"/>
    <w:rsid w:val="00F32517"/>
    <w:rsid w:val="00F36D8F"/>
    <w:rsid w:val="00F417B1"/>
    <w:rsid w:val="00F602DF"/>
    <w:rsid w:val="00F81FD9"/>
    <w:rsid w:val="00F841AA"/>
    <w:rsid w:val="00F90A4F"/>
    <w:rsid w:val="00F921DB"/>
    <w:rsid w:val="00FA23E8"/>
    <w:rsid w:val="00FC1E96"/>
    <w:rsid w:val="00FC4B17"/>
    <w:rsid w:val="00FD3CC1"/>
    <w:rsid w:val="00FF1E02"/>
    <w:rsid w:val="00FF30B4"/>
    <w:rsid w:val="00FF46C2"/>
    <w:rsid w:val="10C055FF"/>
    <w:rsid w:val="16BB723D"/>
    <w:rsid w:val="234A65C4"/>
    <w:rsid w:val="240371BF"/>
    <w:rsid w:val="29FD04D3"/>
    <w:rsid w:val="319F7F4E"/>
    <w:rsid w:val="5D0357BA"/>
    <w:rsid w:val="5FC8052B"/>
    <w:rsid w:val="7C7B289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uiPriority w:val="99"/>
    <w:pPr>
      <w:spacing w:beforeLines="30"/>
    </w:pPr>
    <w:rPr>
      <w:rFonts w:ascii="仿宋_GB2312" w:eastAsia="仿宋_GB2312" w:cs="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30"/>
    <w:semiHidden/>
    <w:qFormat/>
    <w:uiPriority w:val="99"/>
    <w:rPr>
      <w:sz w:val="18"/>
      <w:szCs w:val="18"/>
    </w:rPr>
  </w:style>
  <w:style w:type="paragraph" w:styleId="8">
    <w:name w:val="footer"/>
    <w:basedOn w:val="1"/>
    <w:link w:val="25"/>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semiHidden/>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leftChars="200"/>
    </w:pPr>
  </w:style>
  <w:style w:type="paragraph" w:styleId="12">
    <w:name w:val="Normal (Web)"/>
    <w:basedOn w:val="1"/>
    <w:uiPriority w:val="99"/>
    <w:pPr>
      <w:spacing w:before="100" w:beforeAutospacing="1" w:after="100" w:afterAutospacing="1" w:line="360" w:lineRule="auto"/>
      <w:ind w:firstLine="437" w:firstLineChars="200"/>
      <w:jc w:val="left"/>
    </w:pPr>
    <w:rPr>
      <w:color w:val="000000"/>
      <w:kern w:val="0"/>
      <w:sz w:val="24"/>
      <w:szCs w:val="24"/>
    </w:rPr>
  </w:style>
  <w:style w:type="character" w:styleId="15">
    <w:name w:val="Strong"/>
    <w:basedOn w:val="14"/>
    <w:qFormat/>
    <w:uiPriority w:val="99"/>
    <w:rPr>
      <w:b/>
      <w:bCs/>
    </w:rPr>
  </w:style>
  <w:style w:type="character" w:styleId="16">
    <w:name w:val="page number"/>
    <w:basedOn w:val="14"/>
    <w:qFormat/>
    <w:uiPriority w:val="99"/>
  </w:style>
  <w:style w:type="character" w:styleId="17">
    <w:name w:val="Hyperlink"/>
    <w:basedOn w:val="14"/>
    <w:qFormat/>
    <w:uiPriority w:val="99"/>
    <w:rPr>
      <w:color w:val="0000FF"/>
      <w:u w:val="single"/>
    </w:rPr>
  </w:style>
  <w:style w:type="character" w:customStyle="1" w:styleId="18">
    <w:name w:val="Heading 1 Char"/>
    <w:basedOn w:val="14"/>
    <w:link w:val="2"/>
    <w:locked/>
    <w:uiPriority w:val="99"/>
    <w:rPr>
      <w:rFonts w:ascii="Times New Roman" w:hAnsi="Times New Roman" w:cs="Times New Roman"/>
      <w:b/>
      <w:bCs/>
      <w:kern w:val="44"/>
      <w:sz w:val="44"/>
      <w:szCs w:val="44"/>
    </w:rPr>
  </w:style>
  <w:style w:type="character" w:customStyle="1" w:styleId="19">
    <w:name w:val="Heading 2 Char"/>
    <w:basedOn w:val="14"/>
    <w:link w:val="3"/>
    <w:locked/>
    <w:uiPriority w:val="99"/>
    <w:rPr>
      <w:rFonts w:ascii="Cambria" w:hAnsi="Cambria" w:eastAsia="宋体" w:cs="Cambria"/>
      <w:b/>
      <w:bCs/>
      <w:kern w:val="2"/>
      <w:sz w:val="32"/>
      <w:szCs w:val="32"/>
    </w:rPr>
  </w:style>
  <w:style w:type="character" w:customStyle="1" w:styleId="20">
    <w:name w:val="Heading 3 Char"/>
    <w:basedOn w:val="14"/>
    <w:link w:val="4"/>
    <w:locked/>
    <w:uiPriority w:val="99"/>
    <w:rPr>
      <w:rFonts w:ascii="Times New Roman" w:hAnsi="Times New Roman" w:cs="Times New Roman"/>
      <w:b/>
      <w:bCs/>
      <w:kern w:val="2"/>
      <w:sz w:val="32"/>
      <w:szCs w:val="32"/>
    </w:rPr>
  </w:style>
  <w:style w:type="character" w:customStyle="1" w:styleId="21">
    <w:name w:val="Body Text Char"/>
    <w:basedOn w:val="14"/>
    <w:link w:val="5"/>
    <w:semiHidden/>
    <w:locked/>
    <w:uiPriority w:val="99"/>
    <w:rPr>
      <w:rFonts w:ascii="Times New Roman" w:hAnsi="Times New Roman" w:cs="Times New Roman"/>
      <w:sz w:val="24"/>
      <w:szCs w:val="24"/>
    </w:rPr>
  </w:style>
  <w:style w:type="character" w:customStyle="1" w:styleId="22">
    <w:name w:val="Footer Char"/>
    <w:basedOn w:val="14"/>
    <w:link w:val="8"/>
    <w:semiHidden/>
    <w:locked/>
    <w:uiPriority w:val="99"/>
    <w:rPr>
      <w:rFonts w:ascii="Times New Roman" w:hAnsi="Times New Roman" w:cs="Times New Roman"/>
      <w:sz w:val="18"/>
      <w:szCs w:val="18"/>
    </w:rPr>
  </w:style>
  <w:style w:type="character" w:customStyle="1" w:styleId="23">
    <w:name w:val="Header Char"/>
    <w:basedOn w:val="14"/>
    <w:link w:val="9"/>
    <w:semiHidden/>
    <w:qFormat/>
    <w:locked/>
    <w:uiPriority w:val="99"/>
    <w:rPr>
      <w:rFonts w:ascii="Times New Roman" w:hAnsi="Times New Roman" w:cs="Times New Roman"/>
      <w:sz w:val="18"/>
      <w:szCs w:val="18"/>
    </w:rPr>
  </w:style>
  <w:style w:type="character" w:customStyle="1" w:styleId="24">
    <w:name w:val="Header Char1"/>
    <w:link w:val="9"/>
    <w:semiHidden/>
    <w:qFormat/>
    <w:locked/>
    <w:uiPriority w:val="99"/>
    <w:rPr>
      <w:sz w:val="18"/>
      <w:szCs w:val="18"/>
    </w:rPr>
  </w:style>
  <w:style w:type="character" w:customStyle="1" w:styleId="25">
    <w:name w:val="Footer Char1"/>
    <w:link w:val="8"/>
    <w:qFormat/>
    <w:locked/>
    <w:uiPriority w:val="99"/>
    <w:rPr>
      <w:sz w:val="18"/>
      <w:szCs w:val="18"/>
    </w:rPr>
  </w:style>
  <w:style w:type="character" w:customStyle="1" w:styleId="26">
    <w:name w:val="Body Text Char1"/>
    <w:link w:val="5"/>
    <w:locked/>
    <w:uiPriority w:val="99"/>
    <w:rPr>
      <w:rFonts w:ascii="仿宋_GB2312" w:hAnsi="Times New Roman" w:eastAsia="仿宋_GB2312" w:cs="仿宋_GB2312"/>
      <w:sz w:val="24"/>
      <w:szCs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Heading"/>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30">
    <w:name w:val="Balloon Text Char"/>
    <w:basedOn w:val="14"/>
    <w:link w:val="7"/>
    <w:semiHidden/>
    <w:locked/>
    <w:uiPriority w:val="99"/>
    <w:rPr>
      <w:rFonts w:ascii="Times New Roman" w:hAnsi="Times New Roman" w:cs="Times New Roman"/>
      <w:kern w:val="2"/>
      <w:sz w:val="18"/>
      <w:szCs w:val="18"/>
    </w:rPr>
  </w:style>
  <w:style w:type="paragraph" w:customStyle="1" w:styleId="31">
    <w:name w:val="Char"/>
    <w:basedOn w:val="1"/>
    <w:qFormat/>
    <w:uiPriority w:val="99"/>
    <w:pPr>
      <w:widowControl/>
      <w:spacing w:after="160" w:line="240" w:lineRule="exact"/>
      <w:jc w:val="left"/>
    </w:pPr>
    <w:rPr>
      <w:rFonts w:ascii="Arial" w:hAnsi="Arial" w:cs="Arial"/>
      <w:b/>
      <w:bCs/>
      <w:kern w:val="0"/>
      <w:sz w:val="24"/>
      <w:szCs w:val="24"/>
      <w:lang w:eastAsia="en-US"/>
    </w:rPr>
  </w:style>
  <w:style w:type="character" w:customStyle="1" w:styleId="32">
    <w:name w:val="四号正文 Char"/>
    <w:basedOn w:val="14"/>
    <w:link w:val="33"/>
    <w:qFormat/>
    <w:locked/>
    <w:uiPriority w:val="99"/>
    <w:rPr>
      <w:rFonts w:ascii="??" w:hAnsi="??" w:eastAsia="宋体" w:cs="??"/>
      <w:color w:val="000000"/>
      <w:sz w:val="21"/>
      <w:szCs w:val="21"/>
      <w:lang w:val="en-US" w:eastAsia="zh-CN"/>
    </w:rPr>
  </w:style>
  <w:style w:type="paragraph" w:customStyle="1" w:styleId="33">
    <w:name w:val="四号正文"/>
    <w:basedOn w:val="1"/>
    <w:link w:val="32"/>
    <w:qFormat/>
    <w:uiPriority w:val="99"/>
    <w:pPr>
      <w:spacing w:line="360" w:lineRule="auto"/>
    </w:pPr>
    <w:rPr>
      <w:rFonts w:ascii="??" w:hAnsi="??" w:cs="??"/>
      <w:color w:val="000000"/>
      <w:kern w:val="0"/>
      <w:sz w:val="28"/>
      <w:szCs w:val="28"/>
    </w:rPr>
  </w:style>
  <w:style w:type="paragraph" w:customStyle="1" w:styleId="34">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35">
    <w:name w:val="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36">
    <w:name w:val="Char3"/>
    <w:basedOn w:val="1"/>
    <w:qFormat/>
    <w:uiPriority w:val="99"/>
    <w:pPr>
      <w:widowControl/>
      <w:spacing w:after="160" w:line="240" w:lineRule="exact"/>
      <w:jc w:val="left"/>
    </w:pPr>
    <w:rPr>
      <w:rFonts w:ascii="Arial" w:hAnsi="Arial" w:cs="Arial"/>
      <w:b/>
      <w:bCs/>
      <w:kern w:val="0"/>
      <w:sz w:val="24"/>
      <w:szCs w:val="24"/>
      <w:lang w:eastAsia="en-US"/>
    </w:rPr>
  </w:style>
  <w:style w:type="character" w:customStyle="1" w:styleId="37">
    <w:name w:val="标题 1 Char"/>
    <w:basedOn w:val="14"/>
    <w:qFormat/>
    <w:uiPriority w:val="9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Pages>22</Pages>
  <Words>1626</Words>
  <Characters>9273</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2021-06-07T02:17:45Z</dcterms:modified>
  <dc:title>四川省***</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91D2DFF376B14F56AA3C96AE3F6C20E2</vt:lpwstr>
  </property>
</Properties>
</file>