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hd w:val="clear" w:fill="FFFFFF" w:themeFill="background1"/>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96475"/>
      <w:bookmarkStart w:id="3" w:name="_Toc15377193"/>
      <w:bookmarkStart w:id="4" w:name="_Toc15377425"/>
      <w:bookmarkStart w:id="5" w:name="_Toc15396597"/>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shd w:val="clear" w:fill="FFFFFF" w:themeFill="background1"/>
        </w:rPr>
        <w:t>年度</w:t>
      </w:r>
      <w:bookmarkEnd w:id="1"/>
      <w:bookmarkEnd w:id="2"/>
      <w:bookmarkEnd w:id="3"/>
      <w:bookmarkEnd w:id="4"/>
      <w:bookmarkEnd w:id="5"/>
    </w:p>
    <w:p>
      <w:pPr>
        <w:shd w:val="clear" w:fill="FFFFFF" w:themeFill="background1"/>
        <w:adjustRightInd w:val="0"/>
        <w:snapToGrid w:val="0"/>
        <w:spacing w:line="360" w:lineRule="auto"/>
        <w:jc w:val="center"/>
        <w:outlineLvl w:val="0"/>
        <w:rPr>
          <w:rFonts w:hint="eastAsia" w:ascii="方正小标宋简体" w:hAnsi="宋体" w:eastAsia="方正小标宋简体"/>
          <w:color w:val="000000"/>
          <w:sz w:val="72"/>
          <w:szCs w:val="72"/>
        </w:rPr>
      </w:pPr>
      <w:bookmarkStart w:id="6" w:name="_Toc15378442"/>
      <w:bookmarkStart w:id="7" w:name="_Toc15377194"/>
      <w:bookmarkStart w:id="8" w:name="_Toc15377426"/>
      <w:bookmarkStart w:id="9" w:name="_Toc15396476"/>
      <w:bookmarkStart w:id="10" w:name="_Toc15396598"/>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攀枝花市</w:t>
      </w:r>
      <w:r>
        <w:rPr>
          <w:rFonts w:hint="eastAsia" w:ascii="方正小标宋简体" w:hAnsi="宋体" w:eastAsia="方正小标宋简体"/>
          <w:color w:val="000000"/>
          <w:sz w:val="72"/>
          <w:szCs w:val="72"/>
        </w:rPr>
        <w:t>仁和区</w:t>
      </w:r>
    </w:p>
    <w:p>
      <w:pPr>
        <w:shd w:val="clear" w:fill="FFFFFF" w:themeFill="background1"/>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丝绸公司决算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公开时间：2020年10月27日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left"/>
        <w:rPr>
          <w:rFonts w:hint="default" w:ascii="仿宋" w:hAnsi="仿宋" w:eastAsia="宋体"/>
          <w:sz w:val="24"/>
          <w:lang w:val="en-US" w:eastAsia="zh-CN"/>
        </w:rPr>
      </w:pPr>
      <w:r>
        <w:rPr>
          <w:rFonts w:hint="eastAsia"/>
          <w:sz w:val="24"/>
        </w:rPr>
        <w:t>一、基本职能及主要工作</w:t>
      </w:r>
      <w:r>
        <w:rPr>
          <w:rFonts w:hint="eastAsia"/>
          <w:sz w:val="24"/>
          <w:lang w:val="en-US" w:eastAsia="zh-CN"/>
        </w:rPr>
        <w:t>...........................................................................4</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二、机构设置</w:t>
      </w:r>
      <w:r>
        <w:rPr>
          <w:rFonts w:hint="eastAsia"/>
          <w:sz w:val="24"/>
          <w:lang w:val="en-US" w:eastAsia="zh-CN"/>
        </w:rPr>
        <w:t>...............................................................................................4</w:t>
      </w:r>
    </w:p>
    <w:p>
      <w:pPr>
        <w:pStyle w:val="10"/>
        <w:adjustRightInd w:val="0"/>
        <w:snapToGrid w:val="0"/>
        <w:spacing w:before="0" w:line="440" w:lineRule="exact"/>
        <w:jc w:val="left"/>
        <w:rPr>
          <w:rFonts w:hint="default" w:eastAsia="仿宋"/>
          <w:sz w:val="24"/>
          <w:szCs w:val="24"/>
          <w:lang w:val="en-US" w:eastAsia="zh-CN"/>
        </w:rPr>
      </w:pPr>
      <w:r>
        <w:rPr>
          <w:rFonts w:hint="eastAsia"/>
          <w:sz w:val="24"/>
        </w:rPr>
        <w:t>第二部分度部门决算情况说明</w:t>
      </w:r>
      <w:r>
        <w:rPr>
          <w:rFonts w:hint="eastAsia"/>
          <w:sz w:val="24"/>
          <w:lang w:val="en-US" w:eastAsia="zh-CN"/>
        </w:rPr>
        <w:t>.....................................5</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一、收入支出决算总体情况说明</w:t>
      </w:r>
      <w:r>
        <w:rPr>
          <w:rFonts w:hint="eastAsia"/>
          <w:sz w:val="24"/>
          <w:lang w:val="en-US" w:eastAsia="zh-CN"/>
        </w:rPr>
        <w:t>................................................................5</w:t>
      </w:r>
    </w:p>
    <w:p>
      <w:pPr>
        <w:pStyle w:val="11"/>
        <w:adjustRightInd w:val="0"/>
        <w:snapToGrid w:val="0"/>
        <w:spacing w:line="440" w:lineRule="exact"/>
        <w:jc w:val="left"/>
        <w:rPr>
          <w:rFonts w:hint="eastAsia"/>
          <w:sz w:val="24"/>
          <w:lang w:val="en-US" w:eastAsia="zh-CN"/>
        </w:rPr>
      </w:pPr>
      <w:r>
        <w:rPr>
          <w:rFonts w:hint="eastAsia"/>
          <w:sz w:val="24"/>
        </w:rPr>
        <w:t>二、收入决算情况说明</w:t>
      </w:r>
      <w:r>
        <w:rPr>
          <w:rFonts w:hint="eastAsia"/>
          <w:sz w:val="24"/>
          <w:lang w:val="en-US" w:eastAsia="zh-CN"/>
        </w:rPr>
        <w:t>................................................................................5</w:t>
      </w:r>
    </w:p>
    <w:p>
      <w:pPr>
        <w:pStyle w:val="11"/>
        <w:adjustRightInd w:val="0"/>
        <w:snapToGrid w:val="0"/>
        <w:spacing w:line="440" w:lineRule="exact"/>
        <w:jc w:val="left"/>
        <w:rPr>
          <w:rFonts w:hint="eastAsia"/>
          <w:sz w:val="24"/>
          <w:lang w:val="en-US" w:eastAsia="zh-CN"/>
        </w:rPr>
      </w:pPr>
      <w:r>
        <w:rPr>
          <w:rFonts w:hint="eastAsia"/>
          <w:sz w:val="24"/>
        </w:rPr>
        <w:t>三、支出决算情况说明</w:t>
      </w:r>
      <w:r>
        <w:rPr>
          <w:rFonts w:hint="eastAsia"/>
          <w:sz w:val="24"/>
          <w:lang w:val="en-US" w:eastAsia="zh-CN"/>
        </w:rPr>
        <w:t>................................................................................5</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四、财政拨款收入支出决算总体情况说明</w:t>
      </w:r>
      <w:r>
        <w:rPr>
          <w:rFonts w:hint="eastAsia"/>
          <w:sz w:val="24"/>
          <w:lang w:val="en-US" w:eastAsia="zh-CN"/>
        </w:rPr>
        <w:t>................................................5</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五、一般公共预算财政拨款支出决算情况说明</w:t>
      </w:r>
      <w:r>
        <w:rPr>
          <w:rFonts w:hint="eastAsia"/>
          <w:sz w:val="24"/>
          <w:lang w:val="en-US" w:eastAsia="zh-CN"/>
        </w:rPr>
        <w:t>........................................5</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hint="eastAsia"/>
          <w:sz w:val="24"/>
          <w:lang w:val="en-US" w:eastAsia="zh-CN"/>
        </w:rPr>
        <w:t>................................6</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七、</w:t>
      </w:r>
      <w:r>
        <w:rPr>
          <w:sz w:val="24"/>
        </w:rPr>
        <w:t>“</w:t>
      </w:r>
      <w:r>
        <w:rPr>
          <w:rFonts w:hint="eastAsia"/>
          <w:sz w:val="24"/>
        </w:rPr>
        <w:t>三公”经费财政拨款支出决算情况说明</w:t>
      </w:r>
      <w:r>
        <w:rPr>
          <w:rFonts w:hint="eastAsia"/>
          <w:sz w:val="24"/>
          <w:lang w:val="en-US" w:eastAsia="zh-CN"/>
        </w:rPr>
        <w:t>..........................................7</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hint="eastAsia"/>
          <w:sz w:val="24"/>
          <w:lang w:val="en-US" w:eastAsia="zh-CN"/>
        </w:rPr>
        <w:t>....................................................7</w:t>
      </w:r>
    </w:p>
    <w:p>
      <w:pPr>
        <w:pStyle w:val="11"/>
        <w:adjustRightInd w:val="0"/>
        <w:snapToGrid w:val="0"/>
        <w:spacing w:line="440" w:lineRule="exact"/>
        <w:ind w:leftChars="0"/>
        <w:jc w:val="left"/>
        <w:rPr>
          <w:rFonts w:hint="default" w:ascii="仿宋" w:hAnsi="仿宋" w:eastAsia="宋体"/>
          <w:sz w:val="24"/>
          <w:lang w:val="en-US" w:eastAsia="zh-CN"/>
        </w:rPr>
      </w:pPr>
      <w:r>
        <w:rPr>
          <w:rFonts w:hint="eastAsia" w:ascii="仿宋" w:hAnsi="仿宋" w:eastAsia="仿宋"/>
          <w:sz w:val="24"/>
        </w:rPr>
        <w:t>九、</w:t>
      </w:r>
      <w:r>
        <w:rPr>
          <w:sz w:val="24"/>
        </w:rPr>
        <w:t xml:space="preserve"> 国</w:t>
      </w:r>
      <w:r>
        <w:rPr>
          <w:rFonts w:hint="eastAsia"/>
          <w:sz w:val="24"/>
        </w:rPr>
        <w:t>有资本经营预算支出决算情况说明</w:t>
      </w:r>
      <w:r>
        <w:rPr>
          <w:rFonts w:hint="eastAsia"/>
          <w:sz w:val="24"/>
          <w:lang w:val="en-US" w:eastAsia="zh-CN"/>
        </w:rPr>
        <w:t>............................................ .7</w:t>
      </w:r>
    </w:p>
    <w:p>
      <w:pPr>
        <w:adjustRightInd w:val="0"/>
        <w:snapToGrid w:val="0"/>
        <w:spacing w:line="440" w:lineRule="exact"/>
        <w:ind w:firstLine="480" w:firstLineChars="200"/>
        <w:jc w:val="left"/>
        <w:rPr>
          <w:rFonts w:ascii="仿宋" w:hAnsi="仿宋" w:eastAsia="仿宋" w:cstheme="minorBidi"/>
          <w:sz w:val="24"/>
        </w:rPr>
      </w:pPr>
      <w:r>
        <w:rPr>
          <w:rStyle w:val="15"/>
          <w:rFonts w:hint="eastAsia" w:ascii="仿宋" w:hAnsi="仿宋" w:eastAsia="仿宋"/>
          <w:color w:val="000000" w:themeColor="text1"/>
          <w:sz w:val="24"/>
          <w:u w:val="none"/>
          <w14:textFill>
            <w14:solidFill>
              <w14:schemeClr w14:val="tx1"/>
            </w14:solidFill>
          </w14:textFill>
        </w:rPr>
        <w:t>十、</w:t>
      </w:r>
      <w:r>
        <w:rPr>
          <w:rFonts w:hint="eastAsia"/>
          <w:sz w:val="24"/>
        </w:rPr>
        <w:t>其他重要事项的情况说明</w:t>
      </w:r>
      <w:r>
        <w:rPr>
          <w:rFonts w:hint="eastAsia"/>
          <w:sz w:val="24"/>
          <w:lang w:val="en-US" w:eastAsia="zh-CN"/>
        </w:rPr>
        <w:t>................................................................. .8</w:t>
      </w:r>
      <w:r>
        <w:rPr>
          <w:rFonts w:ascii="仿宋" w:hAnsi="仿宋" w:eastAsia="仿宋"/>
          <w:sz w:val="24"/>
        </w:rPr>
        <w:tab/>
      </w:r>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hint="eastAsia"/>
          <w:sz w:val="24"/>
          <w:lang w:val="en-US" w:eastAsia="zh-CN"/>
        </w:rPr>
        <w:t>..............................................9</w:t>
      </w:r>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hint="eastAsia"/>
          <w:sz w:val="24"/>
          <w:lang w:val="en-US" w:eastAsia="zh-CN"/>
        </w:rPr>
        <w:t>..................................................10</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1</w:t>
      </w:r>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hint="eastAsia"/>
          <w:sz w:val="24"/>
          <w:lang w:val="en-US" w:eastAsia="zh-CN"/>
        </w:rPr>
        <w:t>..................................................13</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一、</w:t>
      </w:r>
      <w:r>
        <w:rPr>
          <w:rFonts w:hint="eastAsia"/>
          <w:sz w:val="24"/>
        </w:rPr>
        <w:t>收入支出决算总表</w:t>
      </w:r>
      <w:r>
        <w:rPr>
          <w:rFonts w:hint="eastAsia"/>
          <w:sz w:val="24"/>
          <w:lang w:val="en-US" w:eastAsia="zh-CN"/>
        </w:rPr>
        <w:t>...............................................................................13</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r>
        <w:rPr>
          <w:rFonts w:hint="eastAsia"/>
          <w:sz w:val="24"/>
          <w:lang w:val="en-US" w:eastAsia="zh-CN"/>
        </w:rPr>
        <w:t>............................................................................................13</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r>
        <w:rPr>
          <w:rFonts w:hint="eastAsia"/>
          <w:sz w:val="24"/>
          <w:lang w:val="en-US" w:eastAsia="zh-CN"/>
        </w:rPr>
        <w:t>............................................................................................13</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四、</w:t>
      </w:r>
      <w:r>
        <w:rPr>
          <w:rFonts w:hint="eastAsia"/>
          <w:sz w:val="24"/>
        </w:rPr>
        <w:t>财政拨款收入支出决算总表</w:t>
      </w:r>
      <w:r>
        <w:rPr>
          <w:rFonts w:hint="eastAsia"/>
          <w:sz w:val="24"/>
          <w:lang w:val="en-US" w:eastAsia="zh-CN"/>
        </w:rPr>
        <w:t>................................................................13</w:t>
      </w:r>
    </w:p>
    <w:p>
      <w:pPr>
        <w:pStyle w:val="11"/>
        <w:adjustRightInd w:val="0"/>
        <w:snapToGrid w:val="0"/>
        <w:spacing w:line="440" w:lineRule="exact"/>
        <w:jc w:val="left"/>
        <w:rPr>
          <w:rFonts w:hint="default" w:ascii="仿宋" w:hAnsi="仿宋" w:eastAsia="仿宋"/>
          <w:sz w:val="24"/>
          <w:lang w:val="en-US" w:eastAsia="zh-CN"/>
        </w:rPr>
      </w:pPr>
      <w:r>
        <w:rPr>
          <w:rFonts w:hint="eastAsia" w:ascii="仿宋" w:hAnsi="仿宋" w:eastAsia="仿宋"/>
          <w:sz w:val="24"/>
        </w:rPr>
        <w:t>五、财政拨款支出决算明细表</w:t>
      </w:r>
      <w:r>
        <w:rPr>
          <w:rFonts w:hint="eastAsia" w:ascii="仿宋" w:hAnsi="仿宋" w:eastAsia="仿宋"/>
          <w:sz w:val="24"/>
          <w:lang w:val="en-US" w:eastAsia="zh-CN"/>
        </w:rPr>
        <w:t>..................................13</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六、</w:t>
      </w:r>
      <w:r>
        <w:rPr>
          <w:rFonts w:hint="eastAsia"/>
          <w:sz w:val="24"/>
        </w:rPr>
        <w:t>一般公共预算财政拨款支出决算表</w:t>
      </w:r>
      <w:r>
        <w:rPr>
          <w:rFonts w:hint="eastAsia"/>
          <w:sz w:val="24"/>
          <w:lang w:val="en-US" w:eastAsia="zh-CN"/>
        </w:rPr>
        <w:t>....................................................13</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七、</w:t>
      </w:r>
      <w:r>
        <w:rPr>
          <w:rFonts w:hint="eastAsia"/>
          <w:sz w:val="24"/>
        </w:rPr>
        <w:t>一般公共预算财政拨款支出决算明细表</w:t>
      </w:r>
      <w:r>
        <w:rPr>
          <w:rFonts w:hint="eastAsia"/>
          <w:sz w:val="24"/>
          <w:lang w:val="en-US" w:eastAsia="zh-CN"/>
        </w:rPr>
        <w:t>............................................13</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八、</w:t>
      </w:r>
      <w:r>
        <w:rPr>
          <w:rFonts w:hint="eastAsia"/>
          <w:sz w:val="24"/>
        </w:rPr>
        <w:t>一般公共预算财政拨款基本支出决算表</w:t>
      </w:r>
      <w:r>
        <w:rPr>
          <w:rFonts w:hint="eastAsia"/>
          <w:sz w:val="24"/>
          <w:lang w:val="en-US" w:eastAsia="zh-CN"/>
        </w:rPr>
        <w:t>............................................13</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九、</w:t>
      </w:r>
      <w:r>
        <w:rPr>
          <w:rFonts w:hint="eastAsia"/>
          <w:sz w:val="24"/>
        </w:rPr>
        <w:t>一般公共预算财政拨款项目支出决算表</w:t>
      </w:r>
      <w:r>
        <w:rPr>
          <w:rFonts w:hint="eastAsia"/>
          <w:sz w:val="24"/>
          <w:lang w:val="en-US" w:eastAsia="zh-CN"/>
        </w:rPr>
        <w:t>..............................................13</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十、</w:t>
      </w:r>
      <w:r>
        <w:rPr>
          <w:rFonts w:hint="eastAsia"/>
          <w:sz w:val="24"/>
        </w:rPr>
        <w:t>一般公共预算财政拨款“三公”经费支出决算表</w:t>
      </w:r>
      <w:r>
        <w:rPr>
          <w:rFonts w:hint="eastAsia"/>
          <w:sz w:val="24"/>
          <w:lang w:val="en-US" w:eastAsia="zh-CN"/>
        </w:rPr>
        <w:t>..............................13</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十一、</w:t>
      </w:r>
      <w:r>
        <w:rPr>
          <w:rFonts w:hint="eastAsia"/>
          <w:sz w:val="24"/>
        </w:rPr>
        <w:t>政府性基金预算财政拨款收入支出决算表</w:t>
      </w:r>
      <w:r>
        <w:rPr>
          <w:rFonts w:hint="eastAsia"/>
          <w:sz w:val="24"/>
          <w:lang w:val="en-US" w:eastAsia="zh-CN"/>
        </w:rPr>
        <w:t>......................................13</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十二、</w:t>
      </w:r>
      <w:r>
        <w:rPr>
          <w:rFonts w:hint="eastAsia"/>
          <w:sz w:val="24"/>
        </w:rPr>
        <w:t>政府性基金预算财政拨款“三公”经费支出决算表</w:t>
      </w:r>
      <w:r>
        <w:rPr>
          <w:rFonts w:hint="eastAsia"/>
          <w:sz w:val="24"/>
          <w:lang w:val="en-US" w:eastAsia="zh-CN"/>
        </w:rPr>
        <w:t>......................13</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十三、</w:t>
      </w:r>
      <w:r>
        <w:rPr>
          <w:rFonts w:hint="eastAsia"/>
          <w:sz w:val="24"/>
        </w:rPr>
        <w:t>国有资本经营预算支出决算表</w:t>
      </w:r>
      <w:r>
        <w:rPr>
          <w:rFonts w:hint="eastAsia"/>
          <w:sz w:val="24"/>
          <w:lang w:val="en-US" w:eastAsia="zh-CN"/>
        </w:rPr>
        <w:t>..........................................................13</w:t>
      </w:r>
    </w:p>
    <w:p>
      <w:pPr>
        <w:widowControl/>
        <w:adjustRightInd w:val="0"/>
        <w:snapToGrid w:val="0"/>
        <w:spacing w:line="440" w:lineRule="exact"/>
        <w:ind w:firstLine="1320" w:firstLineChars="550"/>
        <w:jc w:val="left"/>
        <w:rPr>
          <w:rFonts w:ascii="仿宋" w:hAnsi="仿宋" w:eastAsia="仿宋"/>
          <w:color w:val="FF0000"/>
          <w:sz w:val="24"/>
        </w:rPr>
      </w:pP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hint="eastAsia" w:ascii="仿宋" w:hAnsi="仿宋" w:eastAsia="仿宋" w:cs="仿宋"/>
          <w:bCs/>
          <w:color w:val="000000"/>
          <w:sz w:val="32"/>
          <w:szCs w:val="32"/>
        </w:rPr>
      </w:pPr>
      <w:bookmarkStart w:id="16" w:name="_Toc15378445"/>
      <w:bookmarkStart w:id="17" w:name="_Toc15377198"/>
      <w:r>
        <w:rPr>
          <w:rFonts w:hint="eastAsia" w:ascii="仿宋" w:hAnsi="仿宋" w:eastAsia="仿宋" w:cs="仿宋"/>
          <w:bCs/>
          <w:color w:val="000000"/>
          <w:sz w:val="32"/>
          <w:szCs w:val="32"/>
        </w:rPr>
        <w:t>（一）主要职能</w:t>
      </w:r>
      <w:bookmarkEnd w:id="16"/>
      <w:bookmarkEnd w:id="17"/>
    </w:p>
    <w:p>
      <w:pPr>
        <w:widowControl/>
        <w:adjustRightInd w:val="0"/>
        <w:snapToGrid w:val="0"/>
        <w:spacing w:before="93" w:line="580" w:lineRule="exact"/>
        <w:ind w:firstLine="960" w:firstLineChars="300"/>
        <w:jc w:val="left"/>
        <w:rPr>
          <w:rFonts w:hint="eastAsia" w:ascii="仿宋" w:hAnsi="仿宋" w:eastAsia="仿宋" w:cs="仿宋"/>
          <w:bCs/>
          <w:color w:val="181818"/>
          <w:kern w:val="0"/>
          <w:sz w:val="32"/>
          <w:szCs w:val="32"/>
        </w:rPr>
      </w:pPr>
      <w:r>
        <w:rPr>
          <w:rFonts w:hint="eastAsia" w:ascii="仿宋" w:hAnsi="仿宋" w:eastAsia="仿宋" w:cs="仿宋"/>
          <w:bCs/>
          <w:color w:val="181818"/>
          <w:kern w:val="0"/>
          <w:sz w:val="32"/>
          <w:szCs w:val="32"/>
        </w:rPr>
        <w:t>负责全区的蚕桑生产规划布局、</w:t>
      </w:r>
      <w:r>
        <w:rPr>
          <w:rFonts w:hint="eastAsia" w:ascii="仿宋" w:hAnsi="仿宋" w:eastAsia="仿宋" w:cs="仿宋"/>
          <w:bCs/>
          <w:color w:val="181818"/>
          <w:kern w:val="0"/>
          <w:sz w:val="32"/>
          <w:szCs w:val="32"/>
          <w:lang w:eastAsia="zh-CN"/>
        </w:rPr>
        <w:t>蚕业技术</w:t>
      </w:r>
      <w:r>
        <w:rPr>
          <w:rFonts w:hint="eastAsia" w:ascii="仿宋" w:hAnsi="仿宋" w:eastAsia="仿宋" w:cs="仿宋"/>
          <w:bCs/>
          <w:color w:val="181818"/>
          <w:kern w:val="0"/>
          <w:sz w:val="32"/>
          <w:szCs w:val="32"/>
        </w:rPr>
        <w:t>试验示</w:t>
      </w:r>
      <w:r>
        <w:rPr>
          <w:rFonts w:hint="eastAsia" w:ascii="仿宋" w:hAnsi="仿宋" w:eastAsia="仿宋" w:cs="仿宋"/>
          <w:bCs/>
          <w:color w:val="181818"/>
          <w:kern w:val="0"/>
          <w:sz w:val="32"/>
          <w:szCs w:val="32"/>
          <w:lang w:eastAsia="zh-CN"/>
        </w:rPr>
        <w:t>范、蚕业技术</w:t>
      </w:r>
      <w:r>
        <w:rPr>
          <w:rFonts w:hint="eastAsia" w:ascii="仿宋" w:hAnsi="仿宋" w:eastAsia="仿宋" w:cs="仿宋"/>
          <w:bCs/>
          <w:color w:val="181818"/>
          <w:kern w:val="0"/>
          <w:sz w:val="32"/>
          <w:szCs w:val="32"/>
        </w:rPr>
        <w:t>推广、</w:t>
      </w:r>
      <w:r>
        <w:rPr>
          <w:rFonts w:hint="eastAsia" w:ascii="仿宋" w:hAnsi="仿宋" w:eastAsia="仿宋" w:cs="仿宋"/>
          <w:bCs/>
          <w:color w:val="181818"/>
          <w:kern w:val="0"/>
          <w:sz w:val="32"/>
          <w:szCs w:val="32"/>
          <w:lang w:eastAsia="zh-CN"/>
        </w:rPr>
        <w:t>蚕业法规宣传、蚕业技术培训及服务。</w:t>
      </w:r>
      <w:bookmarkStart w:id="18" w:name="_Toc15377199"/>
      <w:bookmarkStart w:id="19" w:name="_Toc15378446"/>
    </w:p>
    <w:p>
      <w:pPr>
        <w:widowControl/>
        <w:adjustRightInd w:val="0"/>
        <w:snapToGrid w:val="0"/>
        <w:spacing w:before="93" w:line="580" w:lineRule="exact"/>
        <w:ind w:firstLine="640" w:firstLineChars="200"/>
        <w:jc w:val="left"/>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pStyle w:val="5"/>
        <w:adjustRightInd w:val="0"/>
        <w:snapToGrid w:val="0"/>
        <w:spacing w:before="93" w:line="600" w:lineRule="exact"/>
        <w:ind w:firstLine="672" w:firstLineChars="210"/>
        <w:outlineLvl w:val="2"/>
        <w:rPr>
          <w:rFonts w:hint="eastAsia" w:ascii="仿宋" w:hAnsi="仿宋" w:eastAsia="仿宋" w:cs="仿宋"/>
          <w:sz w:val="32"/>
          <w:szCs w:val="32"/>
        </w:rPr>
      </w:pPr>
      <w:r>
        <w:rPr>
          <w:rFonts w:hint="eastAsia" w:ascii="仿宋" w:hAnsi="仿宋" w:eastAsia="仿宋" w:cs="仿宋"/>
          <w:bCs/>
          <w:color w:val="000000"/>
          <w:sz w:val="32"/>
          <w:szCs w:val="32"/>
        </w:rPr>
        <w:t>1、</w:t>
      </w:r>
      <w:r>
        <w:rPr>
          <w:rFonts w:hint="eastAsia" w:ascii="仿宋" w:hAnsi="仿宋" w:eastAsia="仿宋" w:cs="仿宋"/>
          <w:sz w:val="32"/>
          <w:szCs w:val="32"/>
        </w:rPr>
        <w:t>2019年，全区共发蚕种1300张、产茧42吨，收茧14.5吨，单张蚕种产茧32.3公斤，蚕农售茧收入195.8万元（户均收入3916元）。</w:t>
      </w:r>
    </w:p>
    <w:p>
      <w:pPr>
        <w:pStyle w:val="5"/>
        <w:numPr>
          <w:ilvl w:val="0"/>
          <w:numId w:val="1"/>
        </w:numPr>
        <w:adjustRightInd w:val="0"/>
        <w:snapToGrid w:val="0"/>
        <w:spacing w:before="93" w:line="600" w:lineRule="exact"/>
        <w:ind w:firstLine="672" w:firstLineChars="210"/>
        <w:outlineLvl w:val="2"/>
        <w:rPr>
          <w:rFonts w:hint="eastAsia" w:ascii="仿宋" w:hAnsi="仿宋" w:eastAsia="仿宋" w:cs="仿宋"/>
          <w:sz w:val="32"/>
          <w:szCs w:val="32"/>
        </w:rPr>
      </w:pPr>
      <w:r>
        <w:rPr>
          <w:rFonts w:hint="eastAsia" w:ascii="仿宋" w:hAnsi="仿宋" w:eastAsia="仿宋" w:cs="仿宋"/>
          <w:sz w:val="32"/>
          <w:szCs w:val="32"/>
        </w:rPr>
        <w:t>桑果生产销售情况：今年我区共产桑果600余吨，销售收入390万元，户均收入3916元。</w:t>
      </w:r>
    </w:p>
    <w:p>
      <w:pPr>
        <w:pStyle w:val="5"/>
        <w:numPr>
          <w:ilvl w:val="0"/>
          <w:numId w:val="1"/>
        </w:numPr>
        <w:adjustRightInd w:val="0"/>
        <w:snapToGrid w:val="0"/>
        <w:spacing w:before="93" w:line="600" w:lineRule="exact"/>
        <w:ind w:firstLine="672" w:firstLineChars="210"/>
        <w:outlineLvl w:val="2"/>
        <w:rPr>
          <w:rFonts w:hint="eastAsia" w:ascii="仿宋" w:hAnsi="仿宋" w:eastAsia="仿宋" w:cs="仿宋"/>
          <w:sz w:val="32"/>
          <w:szCs w:val="32"/>
        </w:rPr>
      </w:pPr>
      <w:r>
        <w:rPr>
          <w:rFonts w:hint="eastAsia" w:ascii="仿宋" w:hAnsi="仿宋" w:eastAsia="仿宋" w:cs="仿宋"/>
          <w:sz w:val="32"/>
          <w:szCs w:val="32"/>
        </w:rPr>
        <w:t>育苗栽桑嫁接情况：今年我区育苗6亩，栽桑12万株（大部分为四边桑），改</w:t>
      </w:r>
      <w:r>
        <w:rPr>
          <w:rFonts w:hint="eastAsia" w:ascii="仿宋" w:hAnsi="仿宋" w:eastAsia="仿宋" w:cs="仿宋"/>
          <w:sz w:val="32"/>
          <w:szCs w:val="32"/>
          <w:lang w:eastAsia="zh-CN"/>
        </w:rPr>
        <w:t>良</w:t>
      </w:r>
      <w:r>
        <w:rPr>
          <w:rFonts w:hint="eastAsia" w:ascii="仿宋" w:hAnsi="仿宋" w:eastAsia="仿宋" w:cs="仿宋"/>
          <w:sz w:val="32"/>
          <w:szCs w:val="32"/>
        </w:rPr>
        <w:t>嫁接果桑40万株。</w:t>
      </w:r>
    </w:p>
    <w:p>
      <w:pPr>
        <w:ind w:firstLine="57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全年</w:t>
      </w:r>
      <w:r>
        <w:rPr>
          <w:rFonts w:hint="eastAsia" w:ascii="仿宋" w:hAnsi="仿宋" w:eastAsia="仿宋" w:cs="仿宋"/>
          <w:sz w:val="32"/>
          <w:szCs w:val="32"/>
        </w:rPr>
        <w:t>举办30次</w:t>
      </w:r>
      <w:r>
        <w:rPr>
          <w:rFonts w:hint="eastAsia" w:ascii="仿宋" w:hAnsi="仿宋" w:eastAsia="仿宋" w:cs="仿宋"/>
          <w:sz w:val="32"/>
          <w:szCs w:val="32"/>
          <w:lang w:eastAsia="zh-CN"/>
        </w:rPr>
        <w:t>栽桑</w:t>
      </w:r>
      <w:r>
        <w:rPr>
          <w:rFonts w:hint="eastAsia" w:ascii="仿宋" w:hAnsi="仿宋" w:eastAsia="仿宋" w:cs="仿宋"/>
          <w:sz w:val="32"/>
          <w:szCs w:val="32"/>
        </w:rPr>
        <w:t>养蚕技术培训，参训人次达1100余</w:t>
      </w:r>
      <w:r>
        <w:rPr>
          <w:rFonts w:hint="eastAsia" w:ascii="仿宋" w:hAnsi="仿宋" w:eastAsia="仿宋" w:cs="仿宋"/>
          <w:sz w:val="32"/>
          <w:szCs w:val="32"/>
          <w:lang w:eastAsia="zh-CN"/>
        </w:rPr>
        <w:t>人</w:t>
      </w:r>
      <w:r>
        <w:rPr>
          <w:rFonts w:hint="eastAsia" w:ascii="仿宋" w:hAnsi="仿宋" w:eastAsia="仿宋" w:cs="仿宋"/>
          <w:sz w:val="32"/>
          <w:szCs w:val="32"/>
        </w:rPr>
        <w:t>次。</w:t>
      </w:r>
    </w:p>
    <w:p>
      <w:pPr>
        <w:pStyle w:val="3"/>
        <w:rPr>
          <w:rStyle w:val="25"/>
          <w:rFonts w:ascii="黑体" w:hAnsi="黑体" w:eastAsia="黑体"/>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ind w:firstLine="570"/>
        <w:rPr>
          <w:rFonts w:hint="eastAsia" w:ascii="仿宋" w:hAnsi="仿宋" w:eastAsia="仿宋" w:cs="仿宋"/>
          <w:sz w:val="32"/>
          <w:szCs w:val="32"/>
          <w:lang w:eastAsia="zh-CN"/>
        </w:rPr>
      </w:pPr>
      <w:r>
        <w:rPr>
          <w:rFonts w:hint="eastAsia" w:ascii="仿宋" w:hAnsi="仿宋" w:eastAsia="仿宋" w:cs="仿宋"/>
          <w:sz w:val="32"/>
          <w:szCs w:val="32"/>
          <w:lang w:eastAsia="zh-CN"/>
        </w:rPr>
        <w:t>攀枝花市仁和区丝绸公司是仁和区经济信息化和科学技术局归口管理的事业单位。</w:t>
      </w:r>
    </w:p>
    <w:p/>
    <w:p>
      <w:pPr>
        <w:pStyle w:val="2"/>
        <w:ind w:right="440"/>
        <w:jc w:val="righ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2"/>
      <w:bookmarkEnd w:id="23"/>
    </w:p>
    <w:p/>
    <w:p>
      <w:pPr>
        <w:pStyle w:val="23"/>
        <w:numPr>
          <w:ilvl w:val="0"/>
          <w:numId w:val="0"/>
        </w:numPr>
        <w:spacing w:line="600" w:lineRule="exact"/>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lang w:eastAsia="zh-CN"/>
        </w:rPr>
        <w:t>一、</w:t>
      </w:r>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2019年度收入203.51万元、支出总计203.43万元。与2018年相比，收入增加31.67万元、支出增加31.59万元，收入上升18.43</w:t>
      </w:r>
      <w:r>
        <w:rPr>
          <w:rFonts w:ascii="仿宋" w:hAnsi="仿宋" w:eastAsia="仿宋"/>
          <w:color w:val="000000"/>
          <w:sz w:val="32"/>
          <w:szCs w:val="32"/>
        </w:rPr>
        <w:t>%</w:t>
      </w:r>
      <w:r>
        <w:rPr>
          <w:rFonts w:hint="eastAsia" w:ascii="仿宋" w:hAnsi="仿宋" w:eastAsia="仿宋"/>
          <w:color w:val="000000"/>
          <w:sz w:val="32"/>
          <w:szCs w:val="32"/>
        </w:rPr>
        <w:t>，支出上升18.38%，主要变动原因是增加职工工资、社保及公积金费用。</w:t>
      </w:r>
    </w:p>
    <w:p>
      <w:pPr>
        <w:pStyle w:val="23"/>
        <w:numPr>
          <w:ilvl w:val="0"/>
          <w:numId w:val="0"/>
        </w:numPr>
        <w:spacing w:line="600" w:lineRule="exact"/>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lang w:eastAsia="zh-CN"/>
        </w:rPr>
        <w:t>二、</w:t>
      </w:r>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9年本年收入合计203.51万元，其中：一般公共预算财政拨款收入203.51万元，占100</w:t>
      </w:r>
      <w:r>
        <w:rPr>
          <w:rFonts w:ascii="仿宋" w:hAnsi="仿宋" w:eastAsia="仿宋"/>
          <w:color w:val="000000"/>
          <w:sz w:val="32"/>
          <w:szCs w:val="32"/>
        </w:rPr>
        <w:t>%</w:t>
      </w:r>
      <w:r>
        <w:rPr>
          <w:rFonts w:hint="eastAsia" w:ascii="仿宋" w:hAnsi="仿宋" w:eastAsia="仿宋"/>
          <w:color w:val="000000"/>
          <w:sz w:val="32"/>
          <w:szCs w:val="32"/>
        </w:rPr>
        <w:t>。</w:t>
      </w:r>
      <w:r>
        <w:rPr>
          <w:rFonts w:ascii="仿宋" w:hAnsi="仿宋" w:eastAsia="仿宋"/>
          <w:color w:val="000000"/>
          <w:sz w:val="32"/>
          <w:szCs w:val="32"/>
        </w:rPr>
        <w:t xml:space="preserve"> </w:t>
      </w:r>
    </w:p>
    <w:p>
      <w:pPr>
        <w:pStyle w:val="23"/>
        <w:numPr>
          <w:ilvl w:val="0"/>
          <w:numId w:val="0"/>
        </w:numPr>
        <w:spacing w:line="600" w:lineRule="exact"/>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lang w:eastAsia="zh-CN"/>
        </w:rPr>
        <w:t>三、</w:t>
      </w:r>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9年本年支出合计203.43万元，其中：基本支出203.43万元，占100</w:t>
      </w:r>
      <w:r>
        <w:rPr>
          <w:rFonts w:ascii="仿宋" w:hAnsi="仿宋" w:eastAsia="仿宋"/>
          <w:color w:val="000000"/>
          <w:sz w:val="32"/>
          <w:szCs w:val="32"/>
        </w:rPr>
        <w:t>%</w:t>
      </w:r>
      <w:r>
        <w:rPr>
          <w:rFonts w:ascii="仿宋" w:hAnsi="仿宋" w:eastAsia="仿宋"/>
          <w:color w:val="000000" w:themeColor="text1"/>
          <w:sz w:val="32"/>
          <w:szCs w:val="32"/>
          <w14:textFill>
            <w14:solidFill>
              <w14:schemeClr w14:val="tx1"/>
            </w14:solidFill>
          </w14:textFill>
        </w:rPr>
        <w:t xml:space="preserve"> </w:t>
      </w:r>
    </w:p>
    <w:p>
      <w:pPr>
        <w:spacing w:line="600" w:lineRule="exact"/>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9年财政拨款收入203.51万元，支出总计203.43万元。与</w:t>
      </w:r>
      <w:r>
        <w:rPr>
          <w:rFonts w:ascii="仿宋" w:hAnsi="仿宋" w:eastAsia="仿宋"/>
          <w:color w:val="000000"/>
          <w:sz w:val="32"/>
          <w:szCs w:val="32"/>
        </w:rPr>
        <w:t>201</w:t>
      </w:r>
      <w:r>
        <w:rPr>
          <w:rFonts w:hint="eastAsia" w:ascii="仿宋" w:hAnsi="仿宋" w:eastAsia="仿宋"/>
          <w:color w:val="000000"/>
          <w:sz w:val="32"/>
          <w:szCs w:val="32"/>
        </w:rPr>
        <w:t>8年相比，财政拨款收入上升18.43</w:t>
      </w:r>
      <w:r>
        <w:rPr>
          <w:rFonts w:ascii="仿宋" w:hAnsi="仿宋" w:eastAsia="仿宋"/>
          <w:color w:val="000000"/>
          <w:sz w:val="32"/>
          <w:szCs w:val="32"/>
        </w:rPr>
        <w:t>%</w:t>
      </w:r>
      <w:r>
        <w:rPr>
          <w:rFonts w:hint="eastAsia" w:ascii="仿宋" w:hAnsi="仿宋" w:eastAsia="仿宋"/>
          <w:color w:val="000000"/>
          <w:sz w:val="32"/>
          <w:szCs w:val="32"/>
        </w:rPr>
        <w:t>，支出上升18.38%，主要变动原因是增加职工工资、社保及公积金费用。</w:t>
      </w:r>
    </w:p>
    <w:p>
      <w:pPr>
        <w:spacing w:line="600" w:lineRule="exact"/>
        <w:outlineLvl w:val="1"/>
        <w:rPr>
          <w:rStyle w:val="2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321" w:firstLineChars="1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9年一般公共预算财政拨款支出203.43万元，占本年支出合计的100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8年相比，一般公共预算财政拨款增加31.59万元，支出上升18.38%。主要变动原因是增加职工工资、社保及公积金费用。</w:t>
      </w:r>
    </w:p>
    <w:p>
      <w:pPr>
        <w:spacing w:line="600" w:lineRule="exact"/>
        <w:ind w:firstLine="321" w:firstLineChars="1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政拨款支出203.43万元，主要用于以下方面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 xml:space="preserve"> 农林水</w:t>
      </w:r>
      <w:r>
        <w:rPr>
          <w:rFonts w:hint="eastAsia" w:ascii="仿宋" w:hAnsi="仿宋" w:eastAsia="仿宋"/>
          <w:color w:val="000000" w:themeColor="text1"/>
          <w:sz w:val="32"/>
          <w:szCs w:val="32"/>
          <w14:textFill>
            <w14:solidFill>
              <w14:schemeClr w14:val="tx1"/>
            </w14:solidFill>
          </w14:textFill>
        </w:rPr>
        <w:t>支出162.97万元，占80.11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w:t>
      </w:r>
      <w:r>
        <w:rPr>
          <w:rFonts w:hint="eastAsia" w:ascii="仿宋" w:hAnsi="仿宋" w:eastAsia="仿宋"/>
          <w:color w:val="000000" w:themeColor="text1"/>
          <w:sz w:val="32"/>
          <w:szCs w:val="32"/>
          <w14:textFill>
            <w14:solidFill>
              <w14:schemeClr w14:val="tx1"/>
            </w14:solidFill>
          </w14:textFill>
        </w:rPr>
        <w:t>支出16.55万元，占8.13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卫生健康</w:t>
      </w:r>
      <w:r>
        <w:rPr>
          <w:rFonts w:hint="eastAsia" w:ascii="仿宋" w:hAnsi="仿宋" w:eastAsia="仿宋"/>
          <w:bCs/>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14:textFill>
            <w14:solidFill>
              <w14:schemeClr w14:val="tx1"/>
            </w14:solidFill>
          </w14:textFill>
        </w:rPr>
        <w:t>7.60万元，占3.74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住房保障支出</w:t>
      </w:r>
      <w:r>
        <w:rPr>
          <w:rFonts w:hint="eastAsia" w:ascii="仿宋" w:hAnsi="仿宋" w:eastAsia="仿宋"/>
          <w:bCs/>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14:textFill>
            <w14:solidFill>
              <w14:schemeClr w14:val="tx1"/>
            </w14:solidFill>
          </w14:textFill>
        </w:rPr>
        <w:t>16.31万元，占8.02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321" w:firstLineChars="1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0" w:firstLineChars="200"/>
        <w:outlineLvl w:val="2"/>
        <w:rPr>
          <w:rFonts w:ascii="仿宋" w:hAnsi="仿宋" w:eastAsia="仿宋"/>
          <w:b w:val="0"/>
          <w:bCs/>
          <w:color w:val="FF0000"/>
          <w:sz w:val="32"/>
          <w:szCs w:val="32"/>
        </w:rPr>
      </w:pPr>
      <w:bookmarkStart w:id="37" w:name="_Toc15377213"/>
      <w:bookmarkStart w:id="38" w:name="_Toc15378460"/>
      <w:bookmarkStart w:id="39" w:name="_Toc15377444"/>
      <w:r>
        <w:rPr>
          <w:rFonts w:hint="eastAsia" w:ascii="仿宋" w:hAnsi="仿宋" w:eastAsia="仿宋"/>
          <w:b w:val="0"/>
          <w:bCs/>
          <w:color w:val="000000" w:themeColor="text1"/>
          <w:sz w:val="32"/>
          <w:szCs w:val="32"/>
          <w14:textFill>
            <w14:solidFill>
              <w14:schemeClr w14:val="tx1"/>
            </w14:solidFill>
          </w14:textFill>
        </w:rPr>
        <w:t>2019年</w:t>
      </w:r>
      <w:r>
        <w:rPr>
          <w:rFonts w:hint="eastAsia" w:ascii="仿宋" w:hAnsi="仿宋" w:eastAsia="仿宋"/>
          <w:b w:val="0"/>
          <w:bCs/>
          <w:color w:val="000000" w:themeColor="text1"/>
          <w:sz w:val="32"/>
          <w:szCs w:val="32"/>
          <w:lang w:eastAsia="zh-CN"/>
          <w14:textFill>
            <w14:solidFill>
              <w14:schemeClr w14:val="tx1"/>
            </w14:solidFill>
          </w14:textFill>
        </w:rPr>
        <w:t>一</w:t>
      </w:r>
      <w:r>
        <w:rPr>
          <w:rFonts w:hint="eastAsia" w:ascii="仿宋" w:hAnsi="仿宋" w:eastAsia="仿宋"/>
          <w:b w:val="0"/>
          <w:bCs/>
          <w:color w:val="000000" w:themeColor="text1"/>
          <w:sz w:val="32"/>
          <w:szCs w:val="32"/>
          <w14:textFill>
            <w14:solidFill>
              <w14:schemeClr w14:val="tx1"/>
            </w14:solidFill>
          </w14:textFill>
        </w:rPr>
        <w:t>般公共预算支出决算数为203.43，</w:t>
      </w:r>
      <w:r>
        <w:rPr>
          <w:rStyle w:val="14"/>
          <w:rFonts w:hint="eastAsia" w:ascii="仿宋" w:hAnsi="仿宋" w:eastAsia="仿宋"/>
          <w:b w:val="0"/>
          <w:bCs/>
          <w:color w:val="000000" w:themeColor="text1"/>
          <w:sz w:val="32"/>
          <w:szCs w:val="32"/>
          <w14:textFill>
            <w14:solidFill>
              <w14:schemeClr w14:val="tx1"/>
            </w14:solidFill>
          </w14:textFill>
        </w:rPr>
        <w:t>完成</w:t>
      </w:r>
      <w:r>
        <w:rPr>
          <w:rStyle w:val="14"/>
          <w:rFonts w:hint="eastAsia" w:ascii="仿宋" w:hAnsi="仿宋" w:eastAsia="仿宋"/>
          <w:b w:val="0"/>
          <w:bCs/>
          <w:color w:val="000000"/>
          <w:sz w:val="32"/>
          <w:szCs w:val="32"/>
        </w:rPr>
        <w:t>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农林水支出（类）农业（款）事业运行（项）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支出决算为162.97万元，完成预算100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rPr>
        <w:t>2</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 xml:space="preserve"> </w:t>
      </w:r>
      <w:r>
        <w:rPr>
          <w:rStyle w:val="14"/>
          <w:rFonts w:hint="eastAsia" w:ascii="仿宋" w:hAnsi="仿宋" w:eastAsia="仿宋"/>
          <w:bCs/>
          <w:color w:val="000000"/>
          <w:sz w:val="32"/>
          <w:szCs w:val="32"/>
        </w:rPr>
        <w:t>社会保障和就业支出（类）行政事业单位离退休（款）机关事业单位基本养老保险缴费支出（项）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支出决算为16.55万元，完成预算100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3</w:t>
      </w:r>
      <w:r>
        <w:rPr>
          <w:rStyle w:val="14"/>
          <w:rFonts w:ascii="仿宋" w:hAnsi="仿宋" w:eastAsia="仿宋"/>
          <w:bCs/>
          <w:color w:val="000000"/>
          <w:sz w:val="32"/>
          <w:szCs w:val="32"/>
        </w:rPr>
        <w:t>.</w:t>
      </w:r>
      <w:r>
        <w:rPr>
          <w:rStyle w:val="19"/>
          <w:rFonts w:hint="eastAsia" w:ascii="仿宋" w:hAnsi="仿宋" w:eastAsia="仿宋"/>
          <w:bCs/>
          <w:color w:val="000000"/>
          <w:sz w:val="32"/>
          <w:szCs w:val="32"/>
        </w:rPr>
        <w:t xml:space="preserve"> </w:t>
      </w:r>
      <w:r>
        <w:rPr>
          <w:rStyle w:val="14"/>
          <w:rFonts w:hint="eastAsia" w:ascii="仿宋" w:hAnsi="仿宋" w:eastAsia="仿宋"/>
          <w:bCs/>
          <w:color w:val="000000"/>
          <w:sz w:val="32"/>
          <w:szCs w:val="32"/>
        </w:rPr>
        <w:t>卫生健康支出（类）行政事业单位医疗（款）事业单位医疗（项）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支出决算为7.6</w:t>
      </w:r>
      <w:r>
        <w:rPr>
          <w:rStyle w:val="14"/>
          <w:rFonts w:hint="eastAsia" w:ascii="仿宋" w:hAnsi="仿宋" w:eastAsia="仿宋"/>
          <w:b w:val="0"/>
          <w:bCs/>
          <w:color w:val="000000"/>
          <w:sz w:val="32"/>
          <w:szCs w:val="32"/>
          <w:lang w:val="en-US" w:eastAsia="zh-CN"/>
        </w:rPr>
        <w:t>0</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4</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住房保障支出（类）住房改革支出（款）住房公积金（项）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支出决算为16.31万元，完成预算100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tabs>
          <w:tab w:val="right" w:pos="8306"/>
        </w:tabs>
        <w:spacing w:line="600" w:lineRule="exact"/>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9年一般公共预算财政拨款基本支出203.43万元，其中：</w:t>
      </w:r>
    </w:p>
    <w:p>
      <w:pPr>
        <w:spacing w:line="600" w:lineRule="exact"/>
        <w:ind w:firstLine="645"/>
        <w:rPr>
          <w:rFonts w:hint="eastAsia" w:ascii="仿宋" w:hAnsi="仿宋" w:eastAsia="仿宋"/>
          <w:color w:val="000000"/>
          <w:sz w:val="32"/>
          <w:szCs w:val="32"/>
        </w:rPr>
      </w:pPr>
      <w:r>
        <w:rPr>
          <w:rFonts w:hint="eastAsia" w:ascii="仿宋" w:hAnsi="仿宋" w:eastAsia="仿宋"/>
          <w:color w:val="000000"/>
          <w:sz w:val="32"/>
          <w:szCs w:val="32"/>
        </w:rPr>
        <w:t>人员经费203.43万元，主要包括：基本工资、津贴补贴、奖金、绩效工资、机关事业单位基本养老保险缴费、其他社会保障缴费、住房公积金等。</w:t>
      </w:r>
      <w:r>
        <w:rPr>
          <w:rFonts w:ascii="仿宋" w:hAnsi="仿宋" w:eastAsia="仿宋"/>
          <w:color w:val="000000"/>
          <w:sz w:val="32"/>
          <w:szCs w:val="32"/>
        </w:rPr>
        <w:br w:type="textWrapping"/>
      </w:r>
      <w:r>
        <w:rPr>
          <w:rFonts w:hint="eastAsia" w:ascii="仿宋" w:hAnsi="仿宋" w:eastAsia="仿宋"/>
          <w:color w:val="000000"/>
          <w:sz w:val="32"/>
          <w:szCs w:val="32"/>
        </w:rPr>
        <w:t>　　日常公用经费0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bookmarkStart w:id="42" w:name="_Toc15396609"/>
      <w:bookmarkStart w:id="43" w:name="_Toc15377215"/>
    </w:p>
    <w:p>
      <w:pPr>
        <w:spacing w:line="600" w:lineRule="exact"/>
        <w:rPr>
          <w:rStyle w:val="25"/>
          <w:rFonts w:ascii="黑体" w:hAnsi="黑体" w:eastAsia="黑体"/>
          <w:b w:val="0"/>
        </w:rPr>
      </w:pPr>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321" w:firstLineChars="10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b/>
          <w:color w:val="FF0000"/>
          <w:sz w:val="32"/>
          <w:szCs w:val="32"/>
        </w:rPr>
      </w:pPr>
      <w:r>
        <w:rPr>
          <w:rFonts w:ascii="仿宋" w:hAnsi="仿宋" w:eastAsia="仿宋"/>
          <w:b w:val="0"/>
          <w:bCs w:val="0"/>
          <w:color w:val="000000"/>
          <w:sz w:val="32"/>
          <w:szCs w:val="32"/>
        </w:rPr>
        <w:t>201</w:t>
      </w:r>
      <w:r>
        <w:rPr>
          <w:rFonts w:hint="eastAsia" w:ascii="仿宋" w:hAnsi="仿宋" w:eastAsia="仿宋"/>
          <w:b w:val="0"/>
          <w:bCs w:val="0"/>
          <w:color w:val="000000"/>
          <w:sz w:val="32"/>
          <w:szCs w:val="32"/>
        </w:rPr>
        <w:t>9年“三公”经费财政拨款支出决算为0万元。</w:t>
      </w:r>
      <w:r>
        <w:rPr>
          <w:rFonts w:ascii="仿宋" w:hAnsi="仿宋" w:eastAsia="仿宋"/>
          <w:b/>
          <w:color w:val="FF0000"/>
          <w:sz w:val="32"/>
          <w:szCs w:val="32"/>
        </w:rPr>
        <w:t xml:space="preserve"> </w:t>
      </w:r>
    </w:p>
    <w:p>
      <w:pPr>
        <w:spacing w:line="600" w:lineRule="exact"/>
        <w:ind w:firstLine="321" w:firstLineChars="10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9年“三公”经费财政拨款支出决算中，因公出国（境）费支出决算0万元。</w:t>
      </w:r>
      <w:r>
        <w:rPr>
          <w:rFonts w:ascii="仿宋" w:hAnsi="仿宋" w:eastAsia="仿宋"/>
          <w:color w:val="000000"/>
          <w:sz w:val="32"/>
          <w:szCs w:val="32"/>
        </w:rPr>
        <w:t xml:space="preserve"> </w:t>
      </w:r>
    </w:p>
    <w:p>
      <w:pPr>
        <w:spacing w:line="600" w:lineRule="exact"/>
        <w:ind w:firstLine="640"/>
        <w:rPr>
          <w:rFonts w:hint="eastAsia" w:ascii="仿宋" w:hAnsi="仿宋" w:eastAsia="仿宋"/>
          <w:b w:val="0"/>
          <w:bCs w:val="0"/>
          <w:color w:val="000000"/>
          <w:sz w:val="32"/>
          <w:szCs w:val="32"/>
        </w:rPr>
      </w:pPr>
      <w:r>
        <w:rPr>
          <w:rFonts w:hint="eastAsia" w:ascii="仿宋" w:hAnsi="仿宋" w:eastAsia="仿宋"/>
          <w:b w:val="0"/>
          <w:bCs w:val="0"/>
          <w:color w:val="000000"/>
          <w:sz w:val="32"/>
          <w:szCs w:val="32"/>
        </w:rPr>
        <w:t>1.因公出国（境）经费支出0万元。</w:t>
      </w:r>
    </w:p>
    <w:p>
      <w:pPr>
        <w:spacing w:line="600" w:lineRule="exact"/>
        <w:ind w:firstLine="640"/>
        <w:rPr>
          <w:rFonts w:hint="eastAsia" w:ascii="仿宋" w:hAnsi="仿宋" w:eastAsia="仿宋"/>
          <w:b w:val="0"/>
          <w:bCs w:val="0"/>
          <w:color w:val="000000"/>
          <w:sz w:val="32"/>
          <w:szCs w:val="32"/>
        </w:rPr>
      </w:pPr>
      <w:r>
        <w:rPr>
          <w:rFonts w:hint="eastAsia" w:ascii="仿宋" w:hAnsi="仿宋" w:eastAsia="仿宋"/>
          <w:b w:val="0"/>
          <w:bCs w:val="0"/>
          <w:color w:val="000000"/>
          <w:sz w:val="32"/>
          <w:szCs w:val="32"/>
        </w:rPr>
        <w:t>2.公务用车购置及运行维护费支出0万元。</w:t>
      </w:r>
    </w:p>
    <w:p>
      <w:pPr>
        <w:spacing w:line="600" w:lineRule="exact"/>
        <w:ind w:firstLine="640"/>
        <w:rPr>
          <w:rFonts w:hint="eastAsia" w:ascii="仿宋" w:hAnsi="仿宋" w:eastAsia="仿宋"/>
          <w:b w:val="0"/>
          <w:bCs w:val="0"/>
          <w:color w:val="000000"/>
          <w:sz w:val="32"/>
          <w:szCs w:val="32"/>
        </w:rPr>
      </w:pPr>
      <w:r>
        <w:rPr>
          <w:rFonts w:hint="eastAsia" w:ascii="仿宋" w:hAnsi="仿宋" w:eastAsia="仿宋"/>
          <w:b w:val="0"/>
          <w:bCs w:val="0"/>
          <w:color w:val="000000"/>
          <w:sz w:val="32"/>
          <w:szCs w:val="32"/>
        </w:rPr>
        <w:t>其中：公务用车购置支出0万元。公务用车运行维护费支出0万元。</w:t>
      </w:r>
    </w:p>
    <w:p>
      <w:pPr>
        <w:spacing w:line="600" w:lineRule="exact"/>
        <w:ind w:firstLine="640"/>
        <w:rPr>
          <w:rFonts w:hint="eastAsia" w:ascii="仿宋" w:hAnsi="仿宋" w:eastAsia="仿宋"/>
          <w:b w:val="0"/>
          <w:bCs w:val="0"/>
          <w:color w:val="000000"/>
          <w:sz w:val="32"/>
          <w:szCs w:val="32"/>
        </w:rPr>
      </w:pPr>
      <w:r>
        <w:rPr>
          <w:rFonts w:hint="eastAsia" w:ascii="仿宋" w:hAnsi="仿宋" w:eastAsia="仿宋"/>
          <w:b w:val="0"/>
          <w:bCs w:val="0"/>
          <w:color w:val="000000"/>
          <w:sz w:val="32"/>
          <w:szCs w:val="32"/>
        </w:rPr>
        <w:t>3.公务接待费支出0万元</w:t>
      </w:r>
      <w:bookmarkStart w:id="46" w:name="_Toc15377218"/>
      <w:bookmarkStart w:id="47" w:name="_Toc15396610"/>
      <w:r>
        <w:rPr>
          <w:rFonts w:hint="eastAsia" w:ascii="仿宋" w:hAnsi="仿宋" w:eastAsia="仿宋"/>
          <w:b w:val="0"/>
          <w:bCs w:val="0"/>
          <w:color w:val="000000"/>
          <w:sz w:val="32"/>
          <w:szCs w:val="32"/>
        </w:rPr>
        <w:t xml:space="preserve">。 </w:t>
      </w:r>
    </w:p>
    <w:p>
      <w:pPr>
        <w:spacing w:line="600" w:lineRule="exact"/>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hint="eastAsia" w:ascii="仿宋" w:hAnsi="仿宋" w:eastAsia="仿宋"/>
          <w:b w:val="0"/>
          <w:bCs w:val="0"/>
          <w:color w:val="000000"/>
          <w:sz w:val="32"/>
          <w:szCs w:val="32"/>
        </w:rPr>
      </w:pPr>
      <w:r>
        <w:rPr>
          <w:rFonts w:hint="eastAsia" w:ascii="仿宋" w:hAnsi="仿宋" w:eastAsia="仿宋"/>
          <w:b w:val="0"/>
          <w:bCs w:val="0"/>
          <w:color w:val="000000"/>
          <w:sz w:val="32"/>
          <w:szCs w:val="32"/>
        </w:rPr>
        <w:t>2019年政府性基金预算拨款支出0万元。</w:t>
      </w:r>
    </w:p>
    <w:p>
      <w:pPr>
        <w:numPr>
          <w:ilvl w:val="0"/>
          <w:numId w:val="0"/>
        </w:numPr>
        <w:spacing w:line="600" w:lineRule="exact"/>
        <w:outlineLvl w:val="1"/>
        <w:rPr>
          <w:rStyle w:val="25"/>
          <w:rFonts w:ascii="黑体" w:hAnsi="黑体" w:eastAsia="黑体"/>
          <w:b w:val="0"/>
        </w:rPr>
      </w:pPr>
      <w:bookmarkStart w:id="48" w:name="_Toc15396611"/>
      <w:bookmarkStart w:id="49" w:name="_Toc15377219"/>
      <w:r>
        <w:rPr>
          <w:rStyle w:val="25"/>
          <w:rFonts w:hint="eastAsia" w:ascii="黑体" w:hAnsi="黑体" w:eastAsia="黑体"/>
          <w:b w:val="0"/>
          <w:lang w:eastAsia="zh-CN"/>
        </w:rPr>
        <w:t>九、</w:t>
      </w:r>
      <w:r>
        <w:rPr>
          <w:rStyle w:val="25"/>
          <w:rFonts w:hint="eastAsia" w:ascii="黑体" w:hAnsi="黑体" w:eastAsia="黑体"/>
          <w:b w:val="0"/>
        </w:rPr>
        <w:t>国有资本经营预算支出决算情况说明</w:t>
      </w:r>
      <w:bookmarkEnd w:id="48"/>
      <w:bookmarkEnd w:id="49"/>
    </w:p>
    <w:p>
      <w:pPr>
        <w:spacing w:line="600" w:lineRule="exact"/>
        <w:ind w:firstLine="640"/>
        <w:rPr>
          <w:rFonts w:hint="eastAsia" w:ascii="仿宋" w:hAnsi="仿宋" w:eastAsia="仿宋"/>
          <w:b w:val="0"/>
          <w:bCs w:val="0"/>
          <w:color w:val="000000"/>
          <w:sz w:val="32"/>
          <w:szCs w:val="32"/>
        </w:rPr>
      </w:pPr>
      <w:r>
        <w:rPr>
          <w:rFonts w:hint="eastAsia" w:ascii="仿宋" w:hAnsi="仿宋" w:eastAsia="仿宋"/>
          <w:b w:val="0"/>
          <w:bCs w:val="0"/>
          <w:color w:val="000000"/>
          <w:sz w:val="32"/>
          <w:szCs w:val="32"/>
        </w:rPr>
        <w:t>2019年国有资本经营预算拨款支出0万元。</w:t>
      </w:r>
    </w:p>
    <w:p>
      <w:pPr>
        <w:spacing w:line="600" w:lineRule="exact"/>
        <w:outlineLvl w:val="1"/>
        <w:rPr>
          <w:rStyle w:val="25"/>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50"/>
      <w:bookmarkEnd w:id="51"/>
    </w:p>
    <w:p>
      <w:pPr>
        <w:spacing w:line="600" w:lineRule="exact"/>
        <w:ind w:firstLine="321" w:firstLineChars="1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rPr>
          <w:rFonts w:hint="eastAsia" w:ascii="仿宋" w:hAnsi="仿宋" w:eastAsia="仿宋"/>
          <w:b w:val="0"/>
          <w:bCs w:val="0"/>
          <w:color w:val="000000"/>
          <w:sz w:val="32"/>
          <w:szCs w:val="32"/>
        </w:rPr>
      </w:pPr>
      <w:r>
        <w:rPr>
          <w:rFonts w:hint="eastAsia" w:ascii="仿宋" w:hAnsi="仿宋" w:eastAsia="仿宋"/>
          <w:b w:val="0"/>
          <w:bCs w:val="0"/>
          <w:color w:val="000000"/>
          <w:sz w:val="32"/>
          <w:szCs w:val="32"/>
        </w:rPr>
        <w:t xml:space="preserve">2019年，机关运行经费支出0万元。 </w:t>
      </w:r>
    </w:p>
    <w:p>
      <w:pPr>
        <w:autoSpaceDE w:val="0"/>
        <w:autoSpaceDN w:val="0"/>
        <w:adjustRightInd w:val="0"/>
        <w:spacing w:line="600" w:lineRule="exact"/>
        <w:ind w:firstLine="321" w:firstLineChars="1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 w:hAnsi="仿宋" w:eastAsia="仿宋"/>
          <w:b/>
          <w:color w:val="FF0000"/>
          <w:sz w:val="32"/>
          <w:szCs w:val="32"/>
        </w:rPr>
      </w:pPr>
      <w:r>
        <w:rPr>
          <w:rFonts w:hint="eastAsia" w:ascii="仿宋" w:hAnsi="仿宋" w:eastAsia="仿宋"/>
          <w:b w:val="0"/>
          <w:bCs w:val="0"/>
          <w:color w:val="000000"/>
          <w:sz w:val="32"/>
          <w:szCs w:val="32"/>
        </w:rPr>
        <w:t>2019年，政府采购支出总额</w:t>
      </w:r>
      <w:r>
        <w:rPr>
          <w:rFonts w:hint="eastAsia" w:ascii="仿宋" w:hAnsi="仿宋" w:eastAsia="仿宋"/>
          <w:b w:val="0"/>
          <w:bCs w:val="0"/>
          <w:color w:val="000000"/>
          <w:sz w:val="32"/>
          <w:szCs w:val="32"/>
          <w:lang w:val="en-US" w:eastAsia="zh-CN"/>
        </w:rPr>
        <w:t>0</w:t>
      </w:r>
      <w:r>
        <w:rPr>
          <w:rFonts w:hint="eastAsia" w:ascii="仿宋" w:hAnsi="仿宋" w:eastAsia="仿宋"/>
          <w:b w:val="0"/>
          <w:bCs w:val="0"/>
          <w:color w:val="000000"/>
          <w:sz w:val="32"/>
          <w:szCs w:val="32"/>
        </w:rPr>
        <w:t>万元。</w:t>
      </w:r>
    </w:p>
    <w:p>
      <w:pPr>
        <w:autoSpaceDE w:val="0"/>
        <w:autoSpaceDN w:val="0"/>
        <w:adjustRightInd w:val="0"/>
        <w:spacing w:line="600" w:lineRule="exact"/>
        <w:ind w:firstLine="321" w:firstLineChars="1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spacing w:line="600" w:lineRule="exact"/>
        <w:ind w:firstLine="640" w:firstLineChars="200"/>
        <w:rPr>
          <w:rFonts w:hint="eastAsia" w:ascii="仿宋" w:hAnsi="仿宋" w:eastAsia="仿宋"/>
          <w:b w:val="0"/>
          <w:bCs w:val="0"/>
          <w:color w:val="000000"/>
          <w:sz w:val="32"/>
          <w:szCs w:val="32"/>
        </w:rPr>
      </w:pPr>
      <w:r>
        <w:rPr>
          <w:rFonts w:hint="eastAsia" w:ascii="仿宋" w:hAnsi="仿宋" w:eastAsia="仿宋"/>
          <w:b w:val="0"/>
          <w:bCs w:val="0"/>
          <w:color w:val="000000"/>
          <w:sz w:val="32"/>
          <w:szCs w:val="32"/>
        </w:rPr>
        <w:t xml:space="preserve">截至2019年12月31日，共有车辆0辆。 </w:t>
      </w:r>
    </w:p>
    <w:p>
      <w:pPr>
        <w:autoSpaceDE w:val="0"/>
        <w:autoSpaceDN w:val="0"/>
        <w:adjustRightInd w:val="0"/>
        <w:spacing w:line="600" w:lineRule="exact"/>
        <w:ind w:firstLine="321" w:firstLineChars="1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600" w:lineRule="exact"/>
        <w:ind w:firstLine="640" w:firstLineChars="200"/>
        <w:rPr>
          <w:rFonts w:hint="eastAsia" w:ascii="仿宋" w:hAnsi="仿宋" w:eastAsia="仿宋"/>
          <w:b w:val="0"/>
          <w:bCs w:val="0"/>
          <w:color w:val="000000"/>
          <w:sz w:val="32"/>
          <w:szCs w:val="32"/>
        </w:rPr>
      </w:pPr>
      <w:r>
        <w:rPr>
          <w:rFonts w:hint="eastAsia" w:ascii="仿宋" w:hAnsi="仿宋" w:eastAsia="仿宋"/>
          <w:b w:val="0"/>
          <w:bCs w:val="0"/>
          <w:color w:val="000000"/>
          <w:sz w:val="32"/>
          <w:szCs w:val="32"/>
        </w:rPr>
        <w:t>1.部门绩效评价结果。</w:t>
      </w:r>
    </w:p>
    <w:p>
      <w:pPr>
        <w:spacing w:line="600" w:lineRule="exact"/>
        <w:ind w:firstLine="640" w:firstLineChars="200"/>
        <w:rPr>
          <w:rFonts w:ascii="仿宋_GB2312" w:eastAsia="仿宋_GB2312"/>
          <w:b/>
          <w:color w:val="000000"/>
          <w:sz w:val="32"/>
          <w:szCs w:val="32"/>
        </w:rPr>
      </w:pPr>
      <w:r>
        <w:rPr>
          <w:rFonts w:hint="eastAsia" w:ascii="仿宋" w:hAnsi="仿宋" w:eastAsia="仿宋"/>
          <w:b w:val="0"/>
          <w:bCs w:val="0"/>
          <w:color w:val="000000"/>
          <w:sz w:val="32"/>
          <w:szCs w:val="32"/>
        </w:rPr>
        <w:t>本部门按要求对2019年部门整体支出开展绩效自评，从评价情况来看预算绩效执行情况较好。《区丝绸公司2019年部门整体支出绩效评价报告》见附件（附件1）。</w:t>
      </w:r>
      <w:r>
        <w:rPr>
          <w:rFonts w:ascii="仿宋_GB2312" w:eastAsia="仿宋_GB2312"/>
          <w:b/>
          <w:color w:val="000000"/>
          <w:sz w:val="32"/>
          <w:szCs w:val="32"/>
        </w:rPr>
        <w:br w:type="page"/>
      </w:r>
    </w:p>
    <w:p>
      <w:pPr>
        <w:numPr>
          <w:ilvl w:val="0"/>
          <w:numId w:val="2"/>
        </w:numPr>
        <w:spacing w:line="600" w:lineRule="exact"/>
        <w:ind w:firstLine="660" w:firstLineChars="150"/>
        <w:jc w:val="center"/>
        <w:outlineLvl w:val="0"/>
        <w:rPr>
          <w:rStyle w:val="24"/>
          <w:rFonts w:ascii="黑体" w:hAnsi="黑体" w:eastAsia="黑体"/>
          <w:b w:val="0"/>
        </w:rPr>
      </w:pPr>
      <w:bookmarkStart w:id="55" w:name="_Toc15377225"/>
      <w:bookmarkStart w:id="56" w:name="_Toc15396613"/>
      <w:r>
        <w:rPr>
          <w:rFonts w:hint="eastAsia" w:ascii="黑体" w:hAnsi="黑体" w:eastAsia="黑体"/>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hint="eastAsia" w:ascii="仿宋" w:hAnsi="仿宋" w:eastAsia="仿宋" w:cs="Times New Roman"/>
          <w:b w:val="0"/>
          <w:bCs w:val="0"/>
          <w:color w:val="000000"/>
          <w:kern w:val="2"/>
          <w:sz w:val="32"/>
          <w:szCs w:val="32"/>
          <w:lang w:val="en-US" w:eastAsia="zh-CN" w:bidi="ar-SA"/>
        </w:rPr>
      </w:pPr>
      <w:r>
        <w:rPr>
          <w:rFonts w:hint="eastAsia" w:ascii="仿宋" w:hAnsi="仿宋" w:eastAsia="仿宋" w:cs="Times New Roman"/>
          <w:b w:val="0"/>
          <w:bCs w:val="0"/>
          <w:color w:val="000000"/>
          <w:kern w:val="2"/>
          <w:sz w:val="32"/>
          <w:szCs w:val="32"/>
          <w:lang w:val="en-US" w:eastAsia="zh-CN" w:bidi="ar-SA"/>
        </w:rPr>
        <w:t>1.财政拨款收入：指单位从同级财政部门取得的财政预算资金。</w:t>
      </w:r>
    </w:p>
    <w:p>
      <w:pPr>
        <w:ind w:firstLine="640" w:firstLineChars="200"/>
        <w:rPr>
          <w:rFonts w:hint="eastAsia" w:ascii="仿宋" w:hAnsi="仿宋" w:eastAsia="仿宋" w:cs="Times New Roman"/>
          <w:b w:val="0"/>
          <w:bCs w:val="0"/>
          <w:color w:val="000000"/>
          <w:kern w:val="2"/>
          <w:sz w:val="32"/>
          <w:szCs w:val="32"/>
          <w:lang w:val="en-US" w:eastAsia="zh-CN" w:bidi="ar-SA"/>
        </w:rPr>
      </w:pPr>
      <w:r>
        <w:rPr>
          <w:rFonts w:hint="eastAsia" w:ascii="仿宋" w:hAnsi="仿宋" w:eastAsia="仿宋" w:cs="Times New Roman"/>
          <w:b w:val="0"/>
          <w:bCs w:val="0"/>
          <w:color w:val="000000"/>
          <w:kern w:val="2"/>
          <w:sz w:val="32"/>
          <w:szCs w:val="32"/>
          <w:lang w:val="en-US" w:eastAsia="zh-CN" w:bidi="ar-SA"/>
        </w:rPr>
        <w:t>2.农林水支出：（1）农林水支出（类）农业（款）事业运行（项）；（2）农林水支出（类）农业（款）一般行政管理事务（项）。</w:t>
      </w:r>
    </w:p>
    <w:p>
      <w:pPr>
        <w:ind w:firstLine="640" w:firstLineChars="200"/>
        <w:rPr>
          <w:rFonts w:hint="eastAsia" w:ascii="仿宋" w:hAnsi="仿宋" w:eastAsia="仿宋" w:cs="Times New Roman"/>
          <w:b w:val="0"/>
          <w:bCs w:val="0"/>
          <w:color w:val="000000"/>
          <w:kern w:val="2"/>
          <w:sz w:val="32"/>
          <w:szCs w:val="32"/>
          <w:lang w:val="en-US" w:eastAsia="zh-CN" w:bidi="ar-SA"/>
        </w:rPr>
      </w:pPr>
      <w:r>
        <w:rPr>
          <w:rFonts w:hint="eastAsia" w:ascii="仿宋" w:hAnsi="仿宋" w:eastAsia="仿宋" w:cs="Times New Roman"/>
          <w:b w:val="0"/>
          <w:bCs w:val="0"/>
          <w:color w:val="000000"/>
          <w:kern w:val="2"/>
          <w:sz w:val="32"/>
          <w:szCs w:val="32"/>
          <w:lang w:val="en-US" w:eastAsia="zh-CN" w:bidi="ar-SA"/>
        </w:rPr>
        <w:t>3.社会保障和就业支出：（1）社会保障和就业（类）行政事业单位离退休（款） 机关事业单位基本养老保险缴费支出（项）。</w:t>
      </w:r>
    </w:p>
    <w:p>
      <w:pPr>
        <w:ind w:firstLine="640" w:firstLineChars="200"/>
        <w:rPr>
          <w:rFonts w:hint="eastAsia" w:ascii="仿宋" w:hAnsi="仿宋" w:eastAsia="仿宋" w:cs="Times New Roman"/>
          <w:b w:val="0"/>
          <w:bCs w:val="0"/>
          <w:color w:val="000000"/>
          <w:kern w:val="2"/>
          <w:sz w:val="32"/>
          <w:szCs w:val="32"/>
          <w:lang w:val="en-US" w:eastAsia="zh-CN" w:bidi="ar-SA"/>
        </w:rPr>
      </w:pPr>
      <w:r>
        <w:rPr>
          <w:rFonts w:hint="eastAsia" w:ascii="仿宋" w:hAnsi="仿宋" w:eastAsia="仿宋" w:cs="Times New Roman"/>
          <w:b w:val="0"/>
          <w:bCs w:val="0"/>
          <w:color w:val="000000"/>
          <w:kern w:val="2"/>
          <w:sz w:val="32"/>
          <w:szCs w:val="32"/>
          <w:lang w:val="en-US" w:eastAsia="zh-CN" w:bidi="ar-SA"/>
        </w:rPr>
        <w:t>4.医疗卫生与计划生育支出：（1）医疗卫生与计划生育支出（类）行政事业单位医疗（款）行政单位医疗（项）。</w:t>
      </w:r>
    </w:p>
    <w:p>
      <w:pPr>
        <w:ind w:firstLine="640" w:firstLineChars="200"/>
        <w:rPr>
          <w:rFonts w:hint="eastAsia" w:ascii="仿宋" w:hAnsi="仿宋" w:eastAsia="仿宋" w:cs="Times New Roman"/>
          <w:b w:val="0"/>
          <w:bCs w:val="0"/>
          <w:color w:val="000000"/>
          <w:kern w:val="2"/>
          <w:sz w:val="32"/>
          <w:szCs w:val="32"/>
          <w:lang w:val="en-US" w:eastAsia="zh-CN" w:bidi="ar-SA"/>
        </w:rPr>
      </w:pPr>
      <w:r>
        <w:rPr>
          <w:rFonts w:hint="eastAsia" w:ascii="仿宋" w:hAnsi="仿宋" w:eastAsia="仿宋" w:cs="Times New Roman"/>
          <w:b w:val="0"/>
          <w:bCs w:val="0"/>
          <w:color w:val="000000"/>
          <w:kern w:val="2"/>
          <w:sz w:val="32"/>
          <w:szCs w:val="32"/>
          <w:lang w:val="en-US" w:eastAsia="zh-CN" w:bidi="ar-SA"/>
        </w:rPr>
        <w:t>5.住房保障支出（类）住房改革支出（款）住房公积金（项）。</w:t>
      </w:r>
    </w:p>
    <w:p>
      <w:pPr>
        <w:spacing w:line="600" w:lineRule="exact"/>
        <w:jc w:val="center"/>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jc w:val="center"/>
        <w:rPr>
          <w:rFonts w:asciiTheme="minorEastAsia" w:hAnsiTheme="minorEastAsia" w:eastAsiaTheme="minorEastAsia"/>
          <w:b/>
          <w:color w:val="333333"/>
          <w:sz w:val="44"/>
          <w:szCs w:val="44"/>
        </w:rPr>
      </w:pPr>
      <w:r>
        <w:rPr>
          <w:rFonts w:hint="eastAsia" w:asciiTheme="minorEastAsia" w:hAnsiTheme="minorEastAsia" w:eastAsiaTheme="minorEastAsia"/>
          <w:b/>
          <w:color w:val="333333"/>
          <w:sz w:val="44"/>
          <w:szCs w:val="44"/>
        </w:rPr>
        <w:t>区丝绸公司2019年部门</w:t>
      </w:r>
    </w:p>
    <w:p>
      <w:pPr>
        <w:jc w:val="center"/>
        <w:rPr>
          <w:rFonts w:asciiTheme="minorEastAsia" w:hAnsiTheme="minorEastAsia" w:eastAsiaTheme="minorEastAsia"/>
          <w:b/>
          <w:color w:val="333333"/>
          <w:sz w:val="44"/>
          <w:szCs w:val="44"/>
        </w:rPr>
      </w:pPr>
      <w:r>
        <w:rPr>
          <w:rFonts w:hint="eastAsia" w:asciiTheme="minorEastAsia" w:hAnsiTheme="minorEastAsia" w:eastAsiaTheme="minorEastAsia"/>
          <w:b/>
          <w:color w:val="333333"/>
          <w:sz w:val="44"/>
          <w:szCs w:val="44"/>
        </w:rPr>
        <w:t>整体支出绩效评价报告</w:t>
      </w:r>
    </w:p>
    <w:p>
      <w:pPr>
        <w:ind w:firstLine="643" w:firstLineChars="200"/>
        <w:rPr>
          <w:rFonts w:hint="eastAsia" w:ascii="仿宋" w:hAnsi="仿宋" w:eastAsia="仿宋" w:cs="Times New Roman"/>
          <w:b/>
          <w:bCs/>
          <w:color w:val="000000"/>
          <w:kern w:val="2"/>
          <w:sz w:val="32"/>
          <w:szCs w:val="32"/>
          <w:lang w:val="en-US" w:eastAsia="zh-CN" w:bidi="ar-SA"/>
        </w:rPr>
      </w:pPr>
      <w:r>
        <w:rPr>
          <w:rFonts w:hint="eastAsia" w:ascii="仿宋" w:hAnsi="仿宋" w:eastAsia="仿宋" w:cs="Times New Roman"/>
          <w:b/>
          <w:bCs/>
          <w:color w:val="000000"/>
          <w:kern w:val="2"/>
          <w:sz w:val="32"/>
          <w:szCs w:val="32"/>
          <w:lang w:val="en-US" w:eastAsia="zh-CN" w:bidi="ar-SA"/>
        </w:rPr>
        <w:t>一、单位概况：</w:t>
      </w:r>
    </w:p>
    <w:p>
      <w:pPr>
        <w:ind w:firstLine="640" w:firstLineChars="200"/>
        <w:rPr>
          <w:rFonts w:hint="eastAsia" w:ascii="仿宋" w:hAnsi="仿宋" w:eastAsia="仿宋" w:cs="Times New Roman"/>
          <w:b w:val="0"/>
          <w:bCs w:val="0"/>
          <w:color w:val="000000"/>
          <w:kern w:val="2"/>
          <w:sz w:val="32"/>
          <w:szCs w:val="32"/>
          <w:lang w:val="en-US" w:eastAsia="zh-CN" w:bidi="ar-SA"/>
        </w:rPr>
      </w:pPr>
      <w:r>
        <w:rPr>
          <w:rFonts w:hint="eastAsia" w:ascii="仿宋" w:hAnsi="仿宋" w:eastAsia="仿宋" w:cs="Times New Roman"/>
          <w:b w:val="0"/>
          <w:bCs w:val="0"/>
          <w:color w:val="000000"/>
          <w:kern w:val="2"/>
          <w:sz w:val="32"/>
          <w:szCs w:val="32"/>
          <w:lang w:val="en-US" w:eastAsia="zh-CN" w:bidi="ar-SA"/>
        </w:rPr>
        <w:t>区丝绸公司是仁和区经济信息化和科学技术局归口管理的事业单位。内设两股两站一室，事业编制数共计20人（2019年10月份退休一人）。</w:t>
      </w:r>
    </w:p>
    <w:p>
      <w:pPr>
        <w:ind w:firstLine="640" w:firstLineChars="200"/>
        <w:rPr>
          <w:rFonts w:hint="eastAsia" w:ascii="仿宋" w:hAnsi="仿宋" w:eastAsia="仿宋" w:cs="Times New Roman"/>
          <w:b w:val="0"/>
          <w:bCs w:val="0"/>
          <w:color w:val="000000"/>
          <w:kern w:val="2"/>
          <w:sz w:val="32"/>
          <w:szCs w:val="32"/>
          <w:lang w:val="en-US" w:eastAsia="zh-CN" w:bidi="ar-SA"/>
        </w:rPr>
      </w:pPr>
      <w:r>
        <w:rPr>
          <w:rFonts w:hint="eastAsia" w:ascii="仿宋" w:hAnsi="仿宋" w:eastAsia="仿宋" w:cs="Times New Roman"/>
          <w:b w:val="0"/>
          <w:bCs w:val="0"/>
          <w:color w:val="000000"/>
          <w:kern w:val="2"/>
          <w:sz w:val="32"/>
          <w:szCs w:val="32"/>
          <w:lang w:val="en-US" w:eastAsia="zh-CN" w:bidi="ar-SA"/>
        </w:rPr>
        <w:t>（一）主要职能</w:t>
      </w:r>
    </w:p>
    <w:p>
      <w:pPr>
        <w:ind w:firstLine="640" w:firstLineChars="200"/>
        <w:rPr>
          <w:rFonts w:hint="eastAsia" w:ascii="仿宋" w:hAnsi="仿宋" w:eastAsia="仿宋" w:cs="Times New Roman"/>
          <w:b w:val="0"/>
          <w:bCs w:val="0"/>
          <w:color w:val="000000"/>
          <w:kern w:val="2"/>
          <w:sz w:val="32"/>
          <w:szCs w:val="32"/>
          <w:lang w:val="en-US" w:eastAsia="zh-CN" w:bidi="ar-SA"/>
        </w:rPr>
      </w:pPr>
      <w:r>
        <w:rPr>
          <w:rFonts w:hint="eastAsia" w:ascii="仿宋" w:hAnsi="仿宋" w:eastAsia="仿宋" w:cs="Times New Roman"/>
          <w:b w:val="0"/>
          <w:bCs w:val="0"/>
          <w:color w:val="000000"/>
          <w:kern w:val="2"/>
          <w:sz w:val="32"/>
          <w:szCs w:val="32"/>
          <w:lang w:val="en-US" w:eastAsia="zh-CN" w:bidi="ar-SA"/>
        </w:rPr>
        <w:t>负责全区的蚕桑生产规划布局、蚕业技术试验示范、蚕业技术推广、蚕业法规宣传、蚕业技术培训及服务。</w:t>
      </w:r>
    </w:p>
    <w:p>
      <w:pPr>
        <w:ind w:firstLine="643" w:firstLineChars="200"/>
        <w:rPr>
          <w:rFonts w:hint="eastAsia" w:ascii="仿宋" w:hAnsi="仿宋" w:eastAsia="仿宋" w:cs="Times New Roman"/>
          <w:b w:val="0"/>
          <w:bCs w:val="0"/>
          <w:color w:val="000000"/>
          <w:kern w:val="2"/>
          <w:sz w:val="32"/>
          <w:szCs w:val="32"/>
          <w:lang w:val="en-US" w:eastAsia="zh-CN" w:bidi="ar-SA"/>
        </w:rPr>
      </w:pPr>
      <w:r>
        <w:rPr>
          <w:rFonts w:hint="eastAsia" w:ascii="仿宋" w:hAnsi="仿宋" w:eastAsia="仿宋" w:cs="Times New Roman"/>
          <w:b/>
          <w:bCs/>
          <w:color w:val="000000"/>
          <w:kern w:val="2"/>
          <w:sz w:val="32"/>
          <w:szCs w:val="32"/>
          <w:lang w:val="en-US" w:eastAsia="zh-CN" w:bidi="ar-SA"/>
        </w:rPr>
        <w:t>二、财政资金收支情况：</w:t>
      </w:r>
    </w:p>
    <w:p>
      <w:pPr>
        <w:ind w:firstLine="640" w:firstLineChars="200"/>
        <w:rPr>
          <w:rFonts w:hint="eastAsia" w:ascii="仿宋" w:hAnsi="仿宋" w:eastAsia="仿宋" w:cs="Times New Roman"/>
          <w:b w:val="0"/>
          <w:bCs w:val="0"/>
          <w:color w:val="000000"/>
          <w:kern w:val="2"/>
          <w:sz w:val="32"/>
          <w:szCs w:val="32"/>
          <w:lang w:val="en-US" w:eastAsia="zh-CN" w:bidi="ar-SA"/>
        </w:rPr>
      </w:pPr>
      <w:r>
        <w:rPr>
          <w:rFonts w:hint="eastAsia" w:ascii="仿宋" w:hAnsi="仿宋" w:eastAsia="仿宋" w:cs="Times New Roman"/>
          <w:b w:val="0"/>
          <w:bCs w:val="0"/>
          <w:color w:val="000000"/>
          <w:kern w:val="2"/>
          <w:sz w:val="32"/>
          <w:szCs w:val="32"/>
          <w:lang w:val="en-US" w:eastAsia="zh-CN" w:bidi="ar-SA"/>
        </w:rPr>
        <w:t>（一）部门财政资金收入情况</w:t>
      </w:r>
    </w:p>
    <w:p>
      <w:pPr>
        <w:ind w:firstLine="640" w:firstLineChars="200"/>
        <w:rPr>
          <w:rFonts w:hint="eastAsia" w:ascii="仿宋" w:hAnsi="仿宋" w:eastAsia="仿宋" w:cs="Times New Roman"/>
          <w:b w:val="0"/>
          <w:bCs w:val="0"/>
          <w:color w:val="000000"/>
          <w:kern w:val="2"/>
          <w:sz w:val="32"/>
          <w:szCs w:val="32"/>
          <w:lang w:val="en-US" w:eastAsia="zh-CN" w:bidi="ar-SA"/>
        </w:rPr>
      </w:pPr>
      <w:r>
        <w:rPr>
          <w:rFonts w:hint="eastAsia" w:ascii="仿宋" w:hAnsi="仿宋" w:eastAsia="仿宋" w:cs="Times New Roman"/>
          <w:b w:val="0"/>
          <w:bCs w:val="0"/>
          <w:color w:val="000000"/>
          <w:kern w:val="2"/>
          <w:sz w:val="32"/>
          <w:szCs w:val="32"/>
          <w:lang w:val="en-US" w:eastAsia="zh-CN" w:bidi="ar-SA"/>
        </w:rPr>
        <w:t>2019年财政拨款收入2035128.94元。其中：一般公共预算财政拨款收入2035128.94元。</w:t>
      </w:r>
    </w:p>
    <w:p>
      <w:pPr>
        <w:ind w:firstLine="640" w:firstLineChars="200"/>
        <w:rPr>
          <w:rFonts w:hint="eastAsia" w:ascii="仿宋" w:hAnsi="仿宋" w:eastAsia="仿宋" w:cs="Times New Roman"/>
          <w:b w:val="0"/>
          <w:bCs w:val="0"/>
          <w:color w:val="000000"/>
          <w:kern w:val="2"/>
          <w:sz w:val="32"/>
          <w:szCs w:val="32"/>
          <w:lang w:val="en-US" w:eastAsia="zh-CN" w:bidi="ar-SA"/>
        </w:rPr>
      </w:pPr>
      <w:r>
        <w:rPr>
          <w:rFonts w:hint="eastAsia" w:ascii="仿宋" w:hAnsi="仿宋" w:eastAsia="仿宋" w:cs="Times New Roman"/>
          <w:b w:val="0"/>
          <w:bCs w:val="0"/>
          <w:color w:val="000000"/>
          <w:kern w:val="2"/>
          <w:sz w:val="32"/>
          <w:szCs w:val="32"/>
          <w:lang w:val="en-US" w:eastAsia="zh-CN" w:bidi="ar-SA"/>
        </w:rPr>
        <w:t>（二）部门财政资金支出情况</w:t>
      </w:r>
    </w:p>
    <w:p>
      <w:pPr>
        <w:ind w:firstLine="640" w:firstLineChars="200"/>
        <w:rPr>
          <w:rFonts w:hint="eastAsia" w:ascii="仿宋" w:hAnsi="仿宋" w:eastAsia="仿宋" w:cs="Times New Roman"/>
          <w:b w:val="0"/>
          <w:bCs w:val="0"/>
          <w:color w:val="000000"/>
          <w:kern w:val="2"/>
          <w:sz w:val="32"/>
          <w:szCs w:val="32"/>
          <w:lang w:val="en-US" w:eastAsia="zh-CN" w:bidi="ar-SA"/>
        </w:rPr>
      </w:pPr>
      <w:r>
        <w:rPr>
          <w:rFonts w:hint="eastAsia" w:ascii="仿宋" w:hAnsi="仿宋" w:eastAsia="仿宋" w:cs="Times New Roman"/>
          <w:b w:val="0"/>
          <w:bCs w:val="0"/>
          <w:color w:val="000000"/>
          <w:kern w:val="2"/>
          <w:sz w:val="32"/>
          <w:szCs w:val="32"/>
          <w:lang w:val="en-US" w:eastAsia="zh-CN" w:bidi="ar-SA"/>
        </w:rPr>
        <w:t>2019年财政拨款支出2034328.94元，结余800元。财政拨款支出主要用于办公经费、保障本单位人员基本工资、四险一金支出，（其中2019年财政拨款“三公”经费情况：             1、因公出国（境）安排出国出境0人，安排出国（境）经费0元。2、公务接待0万元。3、公务用车购置及运行维护费0万元）。</w:t>
      </w:r>
    </w:p>
    <w:p>
      <w:pPr>
        <w:ind w:firstLine="643" w:firstLineChars="200"/>
        <w:rPr>
          <w:rFonts w:hint="eastAsia" w:ascii="仿宋" w:hAnsi="仿宋" w:eastAsia="仿宋" w:cs="Times New Roman"/>
          <w:b w:val="0"/>
          <w:bCs w:val="0"/>
          <w:color w:val="000000"/>
          <w:kern w:val="2"/>
          <w:sz w:val="32"/>
          <w:szCs w:val="32"/>
          <w:lang w:val="en-US" w:eastAsia="zh-CN" w:bidi="ar-SA"/>
        </w:rPr>
      </w:pPr>
      <w:r>
        <w:rPr>
          <w:rFonts w:hint="eastAsia" w:ascii="仿宋" w:hAnsi="仿宋" w:eastAsia="仿宋" w:cs="Times New Roman"/>
          <w:b/>
          <w:bCs/>
          <w:color w:val="000000"/>
          <w:kern w:val="2"/>
          <w:sz w:val="32"/>
          <w:szCs w:val="32"/>
          <w:lang w:val="en-US" w:eastAsia="zh-CN" w:bidi="ar-SA"/>
        </w:rPr>
        <w:t>三、财政支出管理情况：</w:t>
      </w:r>
    </w:p>
    <w:p>
      <w:pPr>
        <w:ind w:firstLine="640" w:firstLineChars="200"/>
        <w:rPr>
          <w:rFonts w:hint="eastAsia" w:ascii="仿宋" w:hAnsi="仿宋" w:eastAsia="仿宋" w:cs="Times New Roman"/>
          <w:b w:val="0"/>
          <w:bCs w:val="0"/>
          <w:color w:val="000000"/>
          <w:kern w:val="2"/>
          <w:sz w:val="32"/>
          <w:szCs w:val="32"/>
          <w:lang w:val="en-US" w:eastAsia="zh-CN" w:bidi="ar-SA"/>
        </w:rPr>
      </w:pPr>
      <w:r>
        <w:rPr>
          <w:rFonts w:hint="eastAsia" w:ascii="仿宋" w:hAnsi="仿宋" w:eastAsia="仿宋" w:cs="Times New Roman"/>
          <w:b w:val="0"/>
          <w:bCs w:val="0"/>
          <w:color w:val="000000"/>
          <w:kern w:val="2"/>
          <w:sz w:val="32"/>
          <w:szCs w:val="32"/>
          <w:lang w:val="en-US" w:eastAsia="zh-CN" w:bidi="ar-SA"/>
        </w:rPr>
        <w:t>（一）预算编制情况：</w:t>
      </w:r>
    </w:p>
    <w:p>
      <w:pPr>
        <w:ind w:firstLine="640" w:firstLineChars="200"/>
        <w:rPr>
          <w:rFonts w:hint="eastAsia" w:ascii="仿宋" w:hAnsi="仿宋" w:eastAsia="仿宋" w:cs="Times New Roman"/>
          <w:b w:val="0"/>
          <w:bCs w:val="0"/>
          <w:color w:val="000000"/>
          <w:kern w:val="2"/>
          <w:sz w:val="32"/>
          <w:szCs w:val="32"/>
          <w:lang w:val="en-US" w:eastAsia="zh-CN" w:bidi="ar-SA"/>
        </w:rPr>
      </w:pPr>
      <w:r>
        <w:rPr>
          <w:rFonts w:hint="eastAsia" w:ascii="仿宋" w:hAnsi="仿宋" w:eastAsia="仿宋" w:cs="Times New Roman"/>
          <w:b w:val="0"/>
          <w:bCs w:val="0"/>
          <w:color w:val="000000"/>
          <w:kern w:val="2"/>
          <w:sz w:val="32"/>
          <w:szCs w:val="32"/>
          <w:lang w:val="en-US" w:eastAsia="zh-CN" w:bidi="ar-SA"/>
        </w:rPr>
        <w:t>2019年预算编制工作严格按照仁和区财政局预算编制的要求并结合本单位的实际情况，按时完成预算编制并提交了部门预算草案。特别注意对预算编制的把握，并严格按照要求进行预算执行调整，部门预算在财政部门批复后，及时填报预算编制说明、预算公开表并在网上公示。</w:t>
      </w:r>
    </w:p>
    <w:p>
      <w:pPr>
        <w:ind w:firstLine="640" w:firstLineChars="200"/>
        <w:rPr>
          <w:rFonts w:hint="eastAsia" w:ascii="仿宋" w:hAnsi="仿宋" w:eastAsia="仿宋" w:cs="Times New Roman"/>
          <w:b w:val="0"/>
          <w:bCs w:val="0"/>
          <w:color w:val="000000"/>
          <w:kern w:val="2"/>
          <w:sz w:val="32"/>
          <w:szCs w:val="32"/>
          <w:lang w:val="en-US" w:eastAsia="zh-CN" w:bidi="ar-SA"/>
        </w:rPr>
      </w:pPr>
      <w:r>
        <w:rPr>
          <w:rFonts w:hint="eastAsia" w:ascii="仿宋" w:hAnsi="仿宋" w:eastAsia="仿宋" w:cs="Times New Roman"/>
          <w:b w:val="0"/>
          <w:bCs w:val="0"/>
          <w:color w:val="000000"/>
          <w:kern w:val="2"/>
          <w:sz w:val="32"/>
          <w:szCs w:val="32"/>
          <w:lang w:val="en-US" w:eastAsia="zh-CN" w:bidi="ar-SA"/>
        </w:rPr>
        <w:t>（二）预算执行情况：</w:t>
      </w:r>
    </w:p>
    <w:p>
      <w:pPr>
        <w:ind w:firstLine="640" w:firstLineChars="200"/>
        <w:rPr>
          <w:rFonts w:hint="eastAsia" w:ascii="仿宋" w:hAnsi="仿宋" w:eastAsia="仿宋" w:cs="Times New Roman"/>
          <w:b w:val="0"/>
          <w:bCs w:val="0"/>
          <w:color w:val="000000"/>
          <w:kern w:val="2"/>
          <w:sz w:val="32"/>
          <w:szCs w:val="32"/>
          <w:lang w:val="en-US" w:eastAsia="zh-CN" w:bidi="ar-SA"/>
        </w:rPr>
      </w:pPr>
      <w:r>
        <w:rPr>
          <w:rFonts w:hint="eastAsia" w:ascii="仿宋" w:hAnsi="仿宋" w:eastAsia="仿宋" w:cs="Times New Roman"/>
          <w:b w:val="0"/>
          <w:bCs w:val="0"/>
          <w:color w:val="000000"/>
          <w:kern w:val="2"/>
          <w:sz w:val="32"/>
          <w:szCs w:val="32"/>
          <w:lang w:val="en-US" w:eastAsia="zh-CN" w:bidi="ar-SA"/>
        </w:rPr>
        <w:t>2019年年初预算为1445932.00元，实际拨款为2035128.94元，调增589196.94元。</w:t>
      </w:r>
    </w:p>
    <w:p>
      <w:pPr>
        <w:ind w:firstLine="640" w:firstLineChars="200"/>
        <w:rPr>
          <w:rFonts w:hint="eastAsia" w:ascii="仿宋" w:hAnsi="仿宋" w:eastAsia="仿宋" w:cs="Times New Roman"/>
          <w:b w:val="0"/>
          <w:bCs w:val="0"/>
          <w:color w:val="000000"/>
          <w:kern w:val="2"/>
          <w:sz w:val="32"/>
          <w:szCs w:val="32"/>
          <w:lang w:val="en-US" w:eastAsia="zh-CN" w:bidi="ar-SA"/>
        </w:rPr>
      </w:pPr>
      <w:r>
        <w:rPr>
          <w:rFonts w:hint="eastAsia" w:ascii="仿宋" w:hAnsi="仿宋" w:eastAsia="仿宋" w:cs="Times New Roman"/>
          <w:b w:val="0"/>
          <w:bCs w:val="0"/>
          <w:color w:val="000000"/>
          <w:kern w:val="2"/>
          <w:sz w:val="32"/>
          <w:szCs w:val="32"/>
          <w:lang w:val="en-US" w:eastAsia="zh-CN" w:bidi="ar-SA"/>
        </w:rPr>
        <w:t>预算严格执行“厉行节约，反对浪费”的规定。</w:t>
      </w:r>
    </w:p>
    <w:p>
      <w:pPr>
        <w:ind w:firstLine="640" w:firstLineChars="200"/>
        <w:rPr>
          <w:rFonts w:hint="eastAsia" w:ascii="仿宋" w:hAnsi="仿宋" w:eastAsia="仿宋" w:cs="Times New Roman"/>
          <w:b w:val="0"/>
          <w:bCs w:val="0"/>
          <w:color w:val="000000"/>
          <w:kern w:val="2"/>
          <w:sz w:val="32"/>
          <w:szCs w:val="32"/>
          <w:lang w:val="en-US" w:eastAsia="zh-CN" w:bidi="ar-SA"/>
        </w:rPr>
      </w:pPr>
      <w:r>
        <w:rPr>
          <w:rFonts w:hint="eastAsia" w:ascii="仿宋" w:hAnsi="仿宋" w:eastAsia="仿宋" w:cs="Times New Roman"/>
          <w:b w:val="0"/>
          <w:bCs w:val="0"/>
          <w:color w:val="000000"/>
          <w:kern w:val="2"/>
          <w:sz w:val="32"/>
          <w:szCs w:val="32"/>
          <w:lang w:val="en-US" w:eastAsia="zh-CN" w:bidi="ar-SA"/>
        </w:rPr>
        <w:t>（三）决算编制情况：</w:t>
      </w:r>
    </w:p>
    <w:p>
      <w:pPr>
        <w:ind w:firstLine="640" w:firstLineChars="200"/>
        <w:rPr>
          <w:rFonts w:hint="eastAsia" w:ascii="仿宋" w:hAnsi="仿宋" w:eastAsia="仿宋" w:cs="Times New Roman"/>
          <w:b w:val="0"/>
          <w:bCs w:val="0"/>
          <w:color w:val="000000"/>
          <w:kern w:val="2"/>
          <w:sz w:val="32"/>
          <w:szCs w:val="32"/>
          <w:lang w:val="en-US" w:eastAsia="zh-CN" w:bidi="ar-SA"/>
        </w:rPr>
      </w:pPr>
      <w:r>
        <w:rPr>
          <w:rFonts w:hint="eastAsia" w:ascii="仿宋" w:hAnsi="仿宋" w:eastAsia="仿宋" w:cs="Times New Roman"/>
          <w:b w:val="0"/>
          <w:bCs w:val="0"/>
          <w:color w:val="000000"/>
          <w:kern w:val="2"/>
          <w:sz w:val="32"/>
          <w:szCs w:val="32"/>
          <w:lang w:val="en-US" w:eastAsia="zh-CN" w:bidi="ar-SA"/>
        </w:rPr>
        <w:t>严格按照预算编制要求，在区财政的指导下，按照决算报表编制要求精心组织，部门决算报表按时编审完成并上报，数据正确。</w:t>
      </w:r>
    </w:p>
    <w:p>
      <w:pPr>
        <w:ind w:firstLine="640" w:firstLineChars="200"/>
        <w:rPr>
          <w:rFonts w:hint="eastAsia" w:ascii="仿宋" w:hAnsi="仿宋" w:eastAsia="仿宋" w:cs="Times New Roman"/>
          <w:b w:val="0"/>
          <w:bCs w:val="0"/>
          <w:color w:val="000000"/>
          <w:kern w:val="2"/>
          <w:sz w:val="32"/>
          <w:szCs w:val="32"/>
          <w:lang w:val="en-US" w:eastAsia="zh-CN" w:bidi="ar-SA"/>
        </w:rPr>
      </w:pPr>
      <w:r>
        <w:rPr>
          <w:rFonts w:hint="eastAsia" w:ascii="仿宋" w:hAnsi="仿宋" w:eastAsia="仿宋" w:cs="Times New Roman"/>
          <w:b w:val="0"/>
          <w:bCs w:val="0"/>
          <w:color w:val="000000"/>
          <w:kern w:val="2"/>
          <w:sz w:val="32"/>
          <w:szCs w:val="32"/>
          <w:lang w:val="en-US" w:eastAsia="zh-CN" w:bidi="ar-SA"/>
        </w:rPr>
        <w:t>（四）支出绩效情况：</w:t>
      </w:r>
    </w:p>
    <w:p>
      <w:pPr>
        <w:ind w:firstLine="640" w:firstLineChars="200"/>
        <w:rPr>
          <w:rFonts w:hint="eastAsia" w:ascii="仿宋" w:hAnsi="仿宋" w:eastAsia="仿宋" w:cs="Times New Roman"/>
          <w:b w:val="0"/>
          <w:bCs w:val="0"/>
          <w:color w:val="000000"/>
          <w:kern w:val="2"/>
          <w:sz w:val="32"/>
          <w:szCs w:val="32"/>
          <w:lang w:val="en-US" w:eastAsia="zh-CN" w:bidi="ar-SA"/>
        </w:rPr>
      </w:pPr>
      <w:r>
        <w:rPr>
          <w:rFonts w:hint="eastAsia" w:ascii="仿宋" w:hAnsi="仿宋" w:eastAsia="仿宋" w:cs="Times New Roman"/>
          <w:b w:val="0"/>
          <w:bCs w:val="0"/>
          <w:color w:val="000000"/>
          <w:kern w:val="2"/>
          <w:sz w:val="32"/>
          <w:szCs w:val="32"/>
          <w:lang w:val="en-US" w:eastAsia="zh-CN" w:bidi="ar-SA"/>
        </w:rPr>
        <w:t>预算支出在保障我公司工作运转、履行职责上的整体情况良好。支出绩效较好，预算编制比较精确、合理。</w:t>
      </w:r>
    </w:p>
    <w:p>
      <w:pPr>
        <w:ind w:firstLine="643" w:firstLineChars="200"/>
        <w:rPr>
          <w:rFonts w:hint="eastAsia" w:ascii="仿宋" w:hAnsi="仿宋" w:eastAsia="仿宋" w:cs="Times New Roman"/>
          <w:b w:val="0"/>
          <w:bCs w:val="0"/>
          <w:color w:val="000000"/>
          <w:kern w:val="2"/>
          <w:sz w:val="32"/>
          <w:szCs w:val="32"/>
          <w:lang w:val="en-US" w:eastAsia="zh-CN" w:bidi="ar-SA"/>
        </w:rPr>
      </w:pPr>
      <w:r>
        <w:rPr>
          <w:rFonts w:hint="eastAsia" w:ascii="仿宋" w:hAnsi="仿宋" w:eastAsia="仿宋" w:cs="Times New Roman"/>
          <w:b/>
          <w:bCs/>
          <w:color w:val="000000"/>
          <w:kern w:val="2"/>
          <w:sz w:val="32"/>
          <w:szCs w:val="32"/>
          <w:lang w:val="en-US" w:eastAsia="zh-CN" w:bidi="ar-SA"/>
        </w:rPr>
        <w:t>四、评价结论及建议</w:t>
      </w:r>
    </w:p>
    <w:p>
      <w:pPr>
        <w:ind w:firstLine="640" w:firstLineChars="200"/>
        <w:rPr>
          <w:rFonts w:hint="eastAsia" w:ascii="仿宋" w:hAnsi="仿宋" w:eastAsia="仿宋" w:cs="Times New Roman"/>
          <w:b w:val="0"/>
          <w:bCs w:val="0"/>
          <w:color w:val="000000"/>
          <w:kern w:val="2"/>
          <w:sz w:val="32"/>
          <w:szCs w:val="32"/>
          <w:lang w:val="en-US" w:eastAsia="zh-CN" w:bidi="ar-SA"/>
        </w:rPr>
      </w:pPr>
      <w:r>
        <w:rPr>
          <w:rFonts w:hint="eastAsia" w:ascii="仿宋" w:hAnsi="仿宋" w:eastAsia="仿宋" w:cs="Times New Roman"/>
          <w:b w:val="0"/>
          <w:bCs w:val="0"/>
          <w:color w:val="000000"/>
          <w:kern w:val="2"/>
          <w:sz w:val="32"/>
          <w:szCs w:val="32"/>
          <w:lang w:val="en-US" w:eastAsia="zh-CN" w:bidi="ar-SA"/>
        </w:rPr>
        <w:t>（一）按照国家资产管理规定，结合本单位的实际情况，建立健全了财务管理制度和约束机制，依法有效地使用财政资金，提高财政资金使用效率，实现了较高的工作效率和支出效率。</w:t>
      </w:r>
    </w:p>
    <w:p>
      <w:pPr>
        <w:ind w:firstLine="640" w:firstLineChars="200"/>
        <w:rPr>
          <w:rFonts w:hint="eastAsia" w:ascii="仿宋" w:hAnsi="仿宋" w:eastAsia="仿宋" w:cs="Times New Roman"/>
          <w:b w:val="0"/>
          <w:bCs w:val="0"/>
          <w:color w:val="000000"/>
          <w:kern w:val="2"/>
          <w:sz w:val="32"/>
          <w:szCs w:val="32"/>
          <w:lang w:val="en-US" w:eastAsia="zh-CN" w:bidi="ar-SA"/>
        </w:rPr>
      </w:pPr>
      <w:r>
        <w:rPr>
          <w:rFonts w:hint="eastAsia" w:ascii="仿宋" w:hAnsi="仿宋" w:eastAsia="仿宋" w:cs="Times New Roman"/>
          <w:b w:val="0"/>
          <w:bCs w:val="0"/>
          <w:color w:val="000000"/>
          <w:kern w:val="2"/>
          <w:sz w:val="32"/>
          <w:szCs w:val="32"/>
          <w:lang w:val="en-US" w:eastAsia="zh-CN" w:bidi="ar-SA"/>
        </w:rPr>
        <w:t>（二）存在问题：存在少量调整预算指标的情况。</w:t>
      </w:r>
    </w:p>
    <w:p>
      <w:pPr>
        <w:ind w:firstLine="640" w:firstLineChars="200"/>
        <w:rPr>
          <w:rFonts w:hint="eastAsia" w:ascii="仿宋" w:hAnsi="仿宋" w:eastAsia="仿宋" w:cs="Times New Roman"/>
          <w:b w:val="0"/>
          <w:bCs w:val="0"/>
          <w:color w:val="000000"/>
          <w:kern w:val="2"/>
          <w:sz w:val="32"/>
          <w:szCs w:val="32"/>
          <w:lang w:val="en-US" w:eastAsia="zh-CN" w:bidi="ar-SA"/>
        </w:rPr>
      </w:pPr>
    </w:p>
    <w:p>
      <w:pPr>
        <w:ind w:firstLine="640" w:firstLineChars="200"/>
        <w:rPr>
          <w:rFonts w:hint="eastAsia" w:ascii="仿宋" w:hAnsi="仿宋" w:eastAsia="仿宋" w:cs="Times New Roman"/>
          <w:b w:val="0"/>
          <w:bCs w:val="0"/>
          <w:color w:val="000000"/>
          <w:kern w:val="2"/>
          <w:sz w:val="32"/>
          <w:szCs w:val="32"/>
          <w:lang w:val="en-US" w:eastAsia="zh-CN" w:bidi="ar-SA"/>
        </w:rPr>
      </w:pPr>
    </w:p>
    <w:p>
      <w:pPr>
        <w:ind w:firstLine="640" w:firstLineChars="200"/>
        <w:rPr>
          <w:rFonts w:hint="eastAsia" w:ascii="仿宋" w:hAnsi="仿宋" w:eastAsia="仿宋" w:cs="Times New Roman"/>
          <w:b w:val="0"/>
          <w:bCs w:val="0"/>
          <w:color w:val="000000"/>
          <w:kern w:val="2"/>
          <w:sz w:val="32"/>
          <w:szCs w:val="32"/>
          <w:lang w:val="en-US" w:eastAsia="zh-CN" w:bidi="ar-SA"/>
        </w:rPr>
      </w:pPr>
    </w:p>
    <w:p>
      <w:pPr>
        <w:ind w:firstLine="640" w:firstLineChars="200"/>
        <w:rPr>
          <w:rFonts w:hint="eastAsia" w:ascii="仿宋" w:hAnsi="仿宋" w:eastAsia="仿宋" w:cs="Times New Roman"/>
          <w:b w:val="0"/>
          <w:bCs w:val="0"/>
          <w:color w:val="000000"/>
          <w:kern w:val="2"/>
          <w:sz w:val="32"/>
          <w:szCs w:val="32"/>
          <w:lang w:val="en-US" w:eastAsia="zh-CN" w:bidi="ar-SA"/>
        </w:rPr>
      </w:pPr>
      <w:bookmarkStart w:id="59" w:name="_Toc15396618"/>
    </w:p>
    <w:p>
      <w:pPr>
        <w:ind w:firstLine="640" w:firstLineChars="200"/>
        <w:rPr>
          <w:rFonts w:hint="eastAsia" w:ascii="仿宋" w:hAnsi="仿宋" w:eastAsia="仿宋" w:cs="Times New Roman"/>
          <w:b w:val="0"/>
          <w:bCs w:val="0"/>
          <w:color w:val="000000"/>
          <w:kern w:val="2"/>
          <w:sz w:val="32"/>
          <w:szCs w:val="32"/>
          <w:lang w:val="en-US" w:eastAsia="zh-CN" w:bidi="ar-SA"/>
        </w:rPr>
      </w:pPr>
    </w:p>
    <w:p>
      <w:pPr>
        <w:ind w:firstLine="640" w:firstLineChars="200"/>
        <w:rPr>
          <w:rFonts w:hint="eastAsia" w:ascii="仿宋" w:hAnsi="仿宋" w:eastAsia="仿宋" w:cs="Times New Roman"/>
          <w:b w:val="0"/>
          <w:bCs w:val="0"/>
          <w:color w:val="000000"/>
          <w:kern w:val="2"/>
          <w:sz w:val="32"/>
          <w:szCs w:val="32"/>
          <w:lang w:val="en-US" w:eastAsia="zh-CN" w:bidi="ar-SA"/>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4"/>
          <w:rFonts w:ascii="黑体" w:hAnsi="黑体" w:eastAsia="黑体"/>
          <w:b w:val="0"/>
        </w:rPr>
      </w:pPr>
      <w:bookmarkStart w:id="73" w:name="_GoBack"/>
      <w:bookmarkEnd w:id="73"/>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61"/>
    </w:p>
    <w:p>
      <w:pPr>
        <w:pStyle w:val="3"/>
        <w:rPr>
          <w:rFonts w:ascii="仿宋" w:hAnsi="仿宋" w:eastAsia="仿宋"/>
          <w:color w:val="000000"/>
        </w:rPr>
      </w:pPr>
      <w:bookmarkStart w:id="62"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62"/>
    </w:p>
    <w:p>
      <w:pPr>
        <w:pStyle w:val="3"/>
        <w:rPr>
          <w:rFonts w:ascii="仿宋" w:hAnsi="仿宋" w:eastAsia="仿宋"/>
          <w:b w:val="0"/>
          <w:color w:val="000000"/>
        </w:rPr>
      </w:pPr>
      <w:bookmarkStart w:id="63"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3"/>
    </w:p>
    <w:p>
      <w:pPr>
        <w:pStyle w:val="3"/>
        <w:rPr>
          <w:rStyle w:val="25"/>
          <w:rFonts w:ascii="仿宋" w:hAnsi="仿宋" w:eastAsia="仿宋"/>
          <w:b w:val="0"/>
          <w:bCs w:val="0"/>
        </w:rPr>
      </w:pPr>
      <w:bookmarkStart w:id="64"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64"/>
      <w:bookmarkStart w:id="65" w:name="_Toc15396624"/>
    </w:p>
    <w:p>
      <w:pPr>
        <w:pStyle w:val="3"/>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14:textFill>
            <w14:solidFill>
              <w14:schemeClr w14:val="tx1"/>
            </w14:solidFill>
          </w14:textFill>
        </w:rPr>
      </w:pPr>
      <w:bookmarkStart w:id="72"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6EF646"/>
    <w:multiLevelType w:val="singleLevel"/>
    <w:tmpl w:val="C26EF646"/>
    <w:lvl w:ilvl="0" w:tentative="0">
      <w:start w:val="2"/>
      <w:numFmt w:val="decimal"/>
      <w:suff w:val="nothing"/>
      <w:lvlText w:val="%1、"/>
      <w:lvlJc w:val="left"/>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0CF8"/>
    <w:rsid w:val="000468DB"/>
    <w:rsid w:val="00054E35"/>
    <w:rsid w:val="0006487A"/>
    <w:rsid w:val="00065F8F"/>
    <w:rsid w:val="00070A43"/>
    <w:rsid w:val="000768F2"/>
    <w:rsid w:val="00081046"/>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BE0"/>
    <w:rsid w:val="00114E9B"/>
    <w:rsid w:val="00142216"/>
    <w:rsid w:val="00144D6A"/>
    <w:rsid w:val="0014729F"/>
    <w:rsid w:val="00157BAB"/>
    <w:rsid w:val="0016142E"/>
    <w:rsid w:val="001654D1"/>
    <w:rsid w:val="00174518"/>
    <w:rsid w:val="0018106D"/>
    <w:rsid w:val="00186CCE"/>
    <w:rsid w:val="001877A7"/>
    <w:rsid w:val="00191536"/>
    <w:rsid w:val="00196687"/>
    <w:rsid w:val="001C0962"/>
    <w:rsid w:val="001D7531"/>
    <w:rsid w:val="001E737D"/>
    <w:rsid w:val="001F0592"/>
    <w:rsid w:val="001F7506"/>
    <w:rsid w:val="002006CD"/>
    <w:rsid w:val="00202B36"/>
    <w:rsid w:val="00204B7A"/>
    <w:rsid w:val="00204CDE"/>
    <w:rsid w:val="0021101A"/>
    <w:rsid w:val="00213EBC"/>
    <w:rsid w:val="00220536"/>
    <w:rsid w:val="00235629"/>
    <w:rsid w:val="00260C38"/>
    <w:rsid w:val="002616C0"/>
    <w:rsid w:val="00265372"/>
    <w:rsid w:val="002662AA"/>
    <w:rsid w:val="00280496"/>
    <w:rsid w:val="0028128A"/>
    <w:rsid w:val="00283396"/>
    <w:rsid w:val="00294DC9"/>
    <w:rsid w:val="00295495"/>
    <w:rsid w:val="002A31DE"/>
    <w:rsid w:val="002B2613"/>
    <w:rsid w:val="002D19B0"/>
    <w:rsid w:val="002D3648"/>
    <w:rsid w:val="002D6D05"/>
    <w:rsid w:val="002F1818"/>
    <w:rsid w:val="002F567B"/>
    <w:rsid w:val="003216A9"/>
    <w:rsid w:val="00335A74"/>
    <w:rsid w:val="0036561B"/>
    <w:rsid w:val="0037013F"/>
    <w:rsid w:val="00380C92"/>
    <w:rsid w:val="003A19BE"/>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679E4"/>
    <w:rsid w:val="00471401"/>
    <w:rsid w:val="00473F31"/>
    <w:rsid w:val="0048263A"/>
    <w:rsid w:val="0048399A"/>
    <w:rsid w:val="00487E5D"/>
    <w:rsid w:val="004A711F"/>
    <w:rsid w:val="004B199D"/>
    <w:rsid w:val="004B4690"/>
    <w:rsid w:val="004E0A2D"/>
    <w:rsid w:val="004E206B"/>
    <w:rsid w:val="004E6DF7"/>
    <w:rsid w:val="004F0FBD"/>
    <w:rsid w:val="004F403E"/>
    <w:rsid w:val="00505A47"/>
    <w:rsid w:val="00512FDA"/>
    <w:rsid w:val="00520DA0"/>
    <w:rsid w:val="00563CD7"/>
    <w:rsid w:val="005664BB"/>
    <w:rsid w:val="00566FFA"/>
    <w:rsid w:val="0057481D"/>
    <w:rsid w:val="00575F0B"/>
    <w:rsid w:val="0058486E"/>
    <w:rsid w:val="00585B33"/>
    <w:rsid w:val="0059014D"/>
    <w:rsid w:val="005B5C64"/>
    <w:rsid w:val="005C04A7"/>
    <w:rsid w:val="005C6BD0"/>
    <w:rsid w:val="005C6C4C"/>
    <w:rsid w:val="005D1C8B"/>
    <w:rsid w:val="005D468D"/>
    <w:rsid w:val="005D5CED"/>
    <w:rsid w:val="005D7599"/>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B3A09"/>
    <w:rsid w:val="006C1937"/>
    <w:rsid w:val="006C5657"/>
    <w:rsid w:val="006F020C"/>
    <w:rsid w:val="0070408B"/>
    <w:rsid w:val="007127B7"/>
    <w:rsid w:val="0071798E"/>
    <w:rsid w:val="00727533"/>
    <w:rsid w:val="0073047A"/>
    <w:rsid w:val="00737D05"/>
    <w:rsid w:val="007416B6"/>
    <w:rsid w:val="00746F48"/>
    <w:rsid w:val="0075404D"/>
    <w:rsid w:val="00760EDE"/>
    <w:rsid w:val="0076182A"/>
    <w:rsid w:val="00767B7E"/>
    <w:rsid w:val="0077656A"/>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13ED8"/>
    <w:rsid w:val="008253BB"/>
    <w:rsid w:val="00833962"/>
    <w:rsid w:val="0083690E"/>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616B"/>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47BDC"/>
    <w:rsid w:val="00A56DF2"/>
    <w:rsid w:val="00A56E6E"/>
    <w:rsid w:val="00A67AB5"/>
    <w:rsid w:val="00A733B2"/>
    <w:rsid w:val="00A741C2"/>
    <w:rsid w:val="00A91760"/>
    <w:rsid w:val="00A93B00"/>
    <w:rsid w:val="00A93C21"/>
    <w:rsid w:val="00AA21B6"/>
    <w:rsid w:val="00AB64C9"/>
    <w:rsid w:val="00AC3C6A"/>
    <w:rsid w:val="00AD0F83"/>
    <w:rsid w:val="00AD5620"/>
    <w:rsid w:val="00AD656B"/>
    <w:rsid w:val="00AD7C1B"/>
    <w:rsid w:val="00AE16BA"/>
    <w:rsid w:val="00AE1EBE"/>
    <w:rsid w:val="00AE2A2F"/>
    <w:rsid w:val="00B03C9D"/>
    <w:rsid w:val="00B060AE"/>
    <w:rsid w:val="00B07334"/>
    <w:rsid w:val="00B10517"/>
    <w:rsid w:val="00B14E76"/>
    <w:rsid w:val="00B161B8"/>
    <w:rsid w:val="00B2048C"/>
    <w:rsid w:val="00B310B9"/>
    <w:rsid w:val="00B34C5B"/>
    <w:rsid w:val="00B35F3F"/>
    <w:rsid w:val="00B36CBB"/>
    <w:rsid w:val="00B425E0"/>
    <w:rsid w:val="00B440AA"/>
    <w:rsid w:val="00B44B70"/>
    <w:rsid w:val="00B53C56"/>
    <w:rsid w:val="00B57306"/>
    <w:rsid w:val="00B57DAF"/>
    <w:rsid w:val="00B757E3"/>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362B5"/>
    <w:rsid w:val="00C42709"/>
    <w:rsid w:val="00C43F18"/>
    <w:rsid w:val="00C533CC"/>
    <w:rsid w:val="00C5751C"/>
    <w:rsid w:val="00C61BFC"/>
    <w:rsid w:val="00C62B85"/>
    <w:rsid w:val="00C65438"/>
    <w:rsid w:val="00C91CBB"/>
    <w:rsid w:val="00CB020B"/>
    <w:rsid w:val="00CB4E70"/>
    <w:rsid w:val="00CC09B6"/>
    <w:rsid w:val="00CC666F"/>
    <w:rsid w:val="00CD1E3F"/>
    <w:rsid w:val="00CE44F6"/>
    <w:rsid w:val="00CE49DA"/>
    <w:rsid w:val="00CE77FD"/>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E53BD"/>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505"/>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5014"/>
    <w:rsid w:val="00F87E96"/>
    <w:rsid w:val="00FA23E8"/>
    <w:rsid w:val="00FD3CC1"/>
    <w:rsid w:val="00FF1E02"/>
    <w:rsid w:val="00FF30B4"/>
    <w:rsid w:val="00FF5B92"/>
    <w:rsid w:val="05DB3733"/>
    <w:rsid w:val="10C055FF"/>
    <w:rsid w:val="130D4878"/>
    <w:rsid w:val="16BB723D"/>
    <w:rsid w:val="18874B76"/>
    <w:rsid w:val="1E2525C6"/>
    <w:rsid w:val="240371BF"/>
    <w:rsid w:val="26221EF8"/>
    <w:rsid w:val="29FD04D3"/>
    <w:rsid w:val="319F7F4E"/>
    <w:rsid w:val="339B4B7C"/>
    <w:rsid w:val="356152DA"/>
    <w:rsid w:val="35892488"/>
    <w:rsid w:val="402D2C68"/>
    <w:rsid w:val="42636ADC"/>
    <w:rsid w:val="438312E2"/>
    <w:rsid w:val="43EA27F5"/>
    <w:rsid w:val="4A3224FB"/>
    <w:rsid w:val="4A450A81"/>
    <w:rsid w:val="4ECE2238"/>
    <w:rsid w:val="5731372A"/>
    <w:rsid w:val="575610E7"/>
    <w:rsid w:val="5AB225ED"/>
    <w:rsid w:val="5C4E1EEA"/>
    <w:rsid w:val="5D932631"/>
    <w:rsid w:val="67FB295B"/>
    <w:rsid w:val="6EF270FA"/>
    <w:rsid w:val="72734D90"/>
    <w:rsid w:val="79DC58C4"/>
    <w:rsid w:val="7E225D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5AAFB6-E385-4F7B-BF2B-826D2F3AEF42}">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15</Pages>
  <Words>795</Words>
  <Characters>4533</Characters>
  <Lines>37</Lines>
  <Paragraphs>10</Paragraphs>
  <TotalTime>9</TotalTime>
  <ScaleCrop>false</ScaleCrop>
  <LinksUpToDate>false</LinksUpToDate>
  <CharactersWithSpaces>5318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起风啦</cp:lastModifiedBy>
  <cp:lastPrinted>2020-07-23T02:58:00Z</cp:lastPrinted>
  <dcterms:modified xsi:type="dcterms:W3CDTF">2021-06-07T01:49:02Z</dcterms:modified>
  <dc:title>四川省***</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746FEDEA1EF048F685DBA9F5ED5EA0AF</vt:lpwstr>
  </property>
</Properties>
</file>