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2E" w:rsidRDefault="003D6D2E">
      <w:pPr>
        <w:spacing w:line="600" w:lineRule="exact"/>
        <w:jc w:val="center"/>
        <w:outlineLvl w:val="0"/>
        <w:rPr>
          <w:rFonts w:ascii="方正小标宋简体" w:eastAsia="方正小标宋简体" w:hAnsi="宋体"/>
          <w:color w:val="000000"/>
          <w:sz w:val="72"/>
          <w:szCs w:val="72"/>
        </w:rPr>
      </w:pPr>
      <w:bookmarkStart w:id="0" w:name="_Toc15306267"/>
    </w:p>
    <w:p w:rsidR="003D6D2E" w:rsidRDefault="003D6D2E">
      <w:pPr>
        <w:spacing w:line="600" w:lineRule="exact"/>
        <w:jc w:val="center"/>
        <w:outlineLvl w:val="0"/>
        <w:rPr>
          <w:rFonts w:ascii="方正小标宋简体" w:eastAsia="方正小标宋简体" w:hAnsi="宋体"/>
          <w:color w:val="000000"/>
          <w:sz w:val="72"/>
          <w:szCs w:val="72"/>
        </w:rPr>
      </w:pPr>
    </w:p>
    <w:p w:rsidR="003D6D2E" w:rsidRDefault="003D6D2E">
      <w:pPr>
        <w:spacing w:line="600" w:lineRule="exact"/>
        <w:jc w:val="center"/>
        <w:outlineLvl w:val="0"/>
        <w:rPr>
          <w:rFonts w:ascii="方正小标宋简体" w:eastAsia="方正小标宋简体" w:hAnsi="宋体"/>
          <w:color w:val="000000"/>
          <w:sz w:val="72"/>
          <w:szCs w:val="72"/>
        </w:rPr>
      </w:pPr>
    </w:p>
    <w:p w:rsidR="003D6D2E" w:rsidRDefault="003D6D2E">
      <w:pPr>
        <w:spacing w:line="600" w:lineRule="exact"/>
        <w:jc w:val="center"/>
        <w:outlineLvl w:val="0"/>
        <w:rPr>
          <w:rFonts w:ascii="方正小标宋简体" w:eastAsia="方正小标宋简体" w:hAnsi="宋体"/>
          <w:color w:val="000000"/>
          <w:sz w:val="72"/>
          <w:szCs w:val="72"/>
        </w:rPr>
      </w:pPr>
    </w:p>
    <w:p w:rsidR="003D6D2E" w:rsidRDefault="00891CD5"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sidR="003D6D2E" w:rsidRPr="00DC7CBA">
        <w:rPr>
          <w:rFonts w:ascii="方正小标宋简体" w:eastAsia="方正小标宋简体" w:hAnsi="宋体" w:hint="eastAsia"/>
          <w:color w:val="000000"/>
          <w:sz w:val="72"/>
          <w:szCs w:val="72"/>
        </w:rPr>
        <w:t>年</w:t>
      </w:r>
      <w:r w:rsidR="003D6D2E">
        <w:rPr>
          <w:rFonts w:ascii="方正小标宋简体" w:eastAsia="方正小标宋简体" w:hAnsi="宋体" w:hint="eastAsia"/>
          <w:color w:val="000000"/>
          <w:sz w:val="72"/>
          <w:szCs w:val="72"/>
        </w:rPr>
        <w:t>度</w:t>
      </w:r>
      <w:bookmarkEnd w:id="1"/>
      <w:bookmarkEnd w:id="2"/>
      <w:bookmarkEnd w:id="3"/>
      <w:bookmarkEnd w:id="4"/>
      <w:bookmarkEnd w:id="5"/>
    </w:p>
    <w:p w:rsidR="005C73CD" w:rsidRDefault="003D6D2E"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5C73CD">
        <w:rPr>
          <w:rFonts w:ascii="方正小标宋简体" w:eastAsia="方正小标宋简体" w:hAnsi="宋体" w:hint="eastAsia"/>
          <w:color w:val="000000"/>
          <w:sz w:val="72"/>
          <w:szCs w:val="72"/>
        </w:rPr>
        <w:t>攀枝花市</w:t>
      </w:r>
    </w:p>
    <w:p w:rsidR="003D6D2E" w:rsidRDefault="005C73CD" w:rsidP="00DC7CB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大河中学校</w:t>
      </w:r>
      <w:r w:rsidR="003D6D2E"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D6D2E" w:rsidRDefault="003D6D2E"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lastRenderedPageBreak/>
        <w:t>目录</w:t>
      </w:r>
    </w:p>
    <w:p w:rsidR="003D6D2E" w:rsidRPr="00FD3CC1" w:rsidRDefault="0019551B" w:rsidP="00FD3CC1">
      <w:pPr>
        <w:widowControl/>
        <w:jc w:val="center"/>
        <w:rPr>
          <w:rFonts w:ascii="黑体" w:eastAsia="黑体" w:hAnsi="黑体"/>
          <w:noProof/>
          <w:sz w:val="28"/>
          <w:szCs w:val="28"/>
        </w:rPr>
      </w:pPr>
      <w:r w:rsidRPr="00FD3CC1">
        <w:rPr>
          <w:rFonts w:ascii="黑体" w:eastAsia="黑体" w:hAnsi="黑体"/>
          <w:color w:val="000000"/>
          <w:sz w:val="48"/>
          <w:szCs w:val="48"/>
        </w:rPr>
        <w:fldChar w:fldCharType="begin"/>
      </w:r>
      <w:r w:rsidR="003D6D2E"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3D6D2E" w:rsidRPr="003E1310" w:rsidRDefault="003D6D2E" w:rsidP="003E1310"/>
    <w:p w:rsidR="003D6D2E" w:rsidRPr="00FD3CC1" w:rsidRDefault="004501CD" w:rsidP="003E1310">
      <w:pPr>
        <w:pStyle w:val="10"/>
      </w:pPr>
      <w:hyperlink w:anchor="_Toc15396599" w:history="1">
        <w:r w:rsidR="003D6D2E" w:rsidRPr="00FD3CC1">
          <w:rPr>
            <w:rStyle w:val="a8"/>
            <w:rFonts w:hint="eastAsia"/>
          </w:rPr>
          <w:t>第一部分部门概况</w:t>
        </w:r>
        <w:r w:rsidR="003D6D2E" w:rsidRPr="00FD3CC1">
          <w:rPr>
            <w:webHidden/>
          </w:rPr>
          <w:tab/>
        </w:r>
        <w:r w:rsidR="003D6D2E">
          <w:rPr>
            <w:webHidden/>
          </w:rPr>
          <w:t>4</w:t>
        </w:r>
      </w:hyperlink>
    </w:p>
    <w:p w:rsidR="003D6D2E" w:rsidRPr="00FD3CC1" w:rsidRDefault="004501CD" w:rsidP="00FD71F4">
      <w:pPr>
        <w:pStyle w:val="20"/>
        <w:rPr>
          <w:rFonts w:ascii="仿宋" w:eastAsia="仿宋" w:hAnsi="仿宋"/>
          <w:noProof/>
          <w:sz w:val="28"/>
          <w:szCs w:val="28"/>
        </w:rPr>
      </w:pPr>
      <w:hyperlink w:anchor="_Toc15396600" w:history="1">
        <w:r w:rsidR="003D6D2E" w:rsidRPr="00FD3CC1">
          <w:rPr>
            <w:rStyle w:val="a8"/>
            <w:rFonts w:ascii="仿宋" w:eastAsia="仿宋" w:hAnsi="仿宋" w:hint="eastAsia"/>
            <w:noProof/>
            <w:sz w:val="28"/>
            <w:szCs w:val="28"/>
          </w:rPr>
          <w:t>一、基本职能及主要工作</w:t>
        </w:r>
        <w:r w:rsidR="003D6D2E" w:rsidRPr="00FD3CC1">
          <w:rPr>
            <w:rFonts w:ascii="仿宋" w:eastAsia="仿宋" w:hAnsi="仿宋"/>
            <w:noProof/>
            <w:webHidden/>
            <w:sz w:val="28"/>
            <w:szCs w:val="28"/>
          </w:rPr>
          <w:tab/>
        </w:r>
        <w:r w:rsidR="003D6D2E">
          <w:rPr>
            <w:rFonts w:ascii="仿宋" w:eastAsia="仿宋" w:hAnsi="仿宋"/>
            <w:noProof/>
            <w:webHidden/>
            <w:sz w:val="28"/>
            <w:szCs w:val="28"/>
          </w:rPr>
          <w:t>4</w:t>
        </w:r>
      </w:hyperlink>
    </w:p>
    <w:p w:rsidR="003D6D2E" w:rsidRPr="00FD3CC1" w:rsidRDefault="004501CD" w:rsidP="00FD71F4">
      <w:pPr>
        <w:pStyle w:val="20"/>
        <w:rPr>
          <w:rFonts w:ascii="仿宋" w:eastAsia="仿宋" w:hAnsi="仿宋"/>
          <w:noProof/>
          <w:sz w:val="28"/>
          <w:szCs w:val="28"/>
        </w:rPr>
      </w:pPr>
      <w:hyperlink w:anchor="_Toc15396601" w:history="1">
        <w:r w:rsidR="003D6D2E" w:rsidRPr="00FD3CC1">
          <w:rPr>
            <w:rStyle w:val="a8"/>
            <w:rFonts w:ascii="仿宋" w:eastAsia="仿宋" w:hAnsi="仿宋" w:hint="eastAsia"/>
            <w:noProof/>
            <w:sz w:val="28"/>
            <w:szCs w:val="28"/>
          </w:rPr>
          <w:t>二、机构设置</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_Toc15396601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6</w:t>
        </w:r>
        <w:r w:rsidR="0019551B" w:rsidRPr="00FD3CC1">
          <w:rPr>
            <w:rFonts w:ascii="仿宋" w:eastAsia="仿宋" w:hAnsi="仿宋"/>
            <w:noProof/>
            <w:webHidden/>
            <w:sz w:val="28"/>
            <w:szCs w:val="28"/>
          </w:rPr>
          <w:fldChar w:fldCharType="end"/>
        </w:r>
      </w:hyperlink>
    </w:p>
    <w:p w:rsidR="003D6D2E" w:rsidRPr="00FD3CC1" w:rsidRDefault="004501CD" w:rsidP="003E1310">
      <w:pPr>
        <w:pStyle w:val="10"/>
      </w:pPr>
      <w:hyperlink w:anchor="_Toc15396602" w:history="1">
        <w:r w:rsidR="003D6D2E" w:rsidRPr="00FD3CC1">
          <w:rPr>
            <w:rStyle w:val="a8"/>
            <w:rFonts w:hint="eastAsia"/>
          </w:rPr>
          <w:t>第二部分</w:t>
        </w:r>
        <w:r w:rsidR="00891CD5">
          <w:rPr>
            <w:rStyle w:val="a8"/>
          </w:rPr>
          <w:t xml:space="preserve"> 201</w:t>
        </w:r>
        <w:r w:rsidR="00891CD5">
          <w:rPr>
            <w:rStyle w:val="a8"/>
            <w:rFonts w:hint="eastAsia"/>
          </w:rPr>
          <w:t>9</w:t>
        </w:r>
        <w:r w:rsidR="003D6D2E" w:rsidRPr="00FD3CC1">
          <w:rPr>
            <w:rStyle w:val="a8"/>
            <w:rFonts w:hint="eastAsia"/>
          </w:rPr>
          <w:t>年度部门决算情况说明</w:t>
        </w:r>
        <w:r w:rsidR="003D6D2E" w:rsidRPr="00FD3CC1">
          <w:rPr>
            <w:webHidden/>
          </w:rPr>
          <w:tab/>
        </w:r>
        <w:r w:rsidR="0019551B" w:rsidRPr="00FD3CC1">
          <w:rPr>
            <w:webHidden/>
          </w:rPr>
          <w:fldChar w:fldCharType="begin"/>
        </w:r>
        <w:r w:rsidR="003D6D2E" w:rsidRPr="00FD3CC1">
          <w:rPr>
            <w:webHidden/>
          </w:rPr>
          <w:instrText xml:space="preserve"> PAGEREF _Toc15396602 \h </w:instrText>
        </w:r>
        <w:r w:rsidR="0019551B" w:rsidRPr="00FD3CC1">
          <w:rPr>
            <w:webHidden/>
          </w:rPr>
        </w:r>
        <w:r w:rsidR="0019551B" w:rsidRPr="00FD3CC1">
          <w:rPr>
            <w:webHidden/>
          </w:rPr>
          <w:fldChar w:fldCharType="separate"/>
        </w:r>
        <w:r w:rsidR="00B52F13">
          <w:rPr>
            <w:webHidden/>
          </w:rPr>
          <w:t>7</w:t>
        </w:r>
        <w:r w:rsidR="0019551B" w:rsidRPr="00FD3CC1">
          <w:rPr>
            <w:webHidden/>
          </w:rPr>
          <w:fldChar w:fldCharType="end"/>
        </w:r>
      </w:hyperlink>
    </w:p>
    <w:p w:rsidR="003D6D2E" w:rsidRPr="00FD3CC1" w:rsidRDefault="004501CD" w:rsidP="00FD71F4">
      <w:pPr>
        <w:pStyle w:val="20"/>
        <w:rPr>
          <w:rFonts w:ascii="仿宋" w:eastAsia="仿宋" w:hAnsi="仿宋"/>
          <w:noProof/>
          <w:sz w:val="28"/>
          <w:szCs w:val="28"/>
        </w:rPr>
      </w:pPr>
      <w:hyperlink w:anchor="_Toc15396603" w:history="1">
        <w:r w:rsidR="003D6D2E" w:rsidRPr="00FD3CC1">
          <w:rPr>
            <w:rStyle w:val="a8"/>
            <w:rFonts w:ascii="仿宋" w:eastAsia="仿宋" w:hAnsi="仿宋" w:hint="eastAsia"/>
            <w:bCs/>
            <w:noProof/>
            <w:sz w:val="28"/>
            <w:szCs w:val="28"/>
          </w:rPr>
          <w:t>一、</w:t>
        </w:r>
        <w:r w:rsidR="003D6D2E" w:rsidRPr="00FD3CC1">
          <w:rPr>
            <w:rStyle w:val="a8"/>
            <w:rFonts w:ascii="仿宋" w:eastAsia="仿宋" w:hAnsi="仿宋" w:hint="eastAsia"/>
            <w:noProof/>
            <w:sz w:val="28"/>
            <w:szCs w:val="28"/>
          </w:rPr>
          <w:t>收</w:t>
        </w:r>
        <w:r w:rsidR="003D6D2E" w:rsidRPr="00FD3CC1">
          <w:rPr>
            <w:rStyle w:val="a8"/>
            <w:rFonts w:ascii="仿宋" w:eastAsia="仿宋" w:hAnsi="仿宋" w:hint="eastAsia"/>
            <w:bCs/>
            <w:noProof/>
            <w:sz w:val="28"/>
            <w:szCs w:val="28"/>
          </w:rPr>
          <w:t>入支出决算总体情况说明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_Toc15396603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7</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04" w:history="1">
        <w:r w:rsidR="003D6D2E" w:rsidRPr="00FD3CC1">
          <w:rPr>
            <w:rStyle w:val="a8"/>
            <w:rFonts w:ascii="仿宋" w:eastAsia="仿宋" w:hAnsi="仿宋" w:hint="eastAsia"/>
            <w:bCs/>
            <w:noProof/>
            <w:sz w:val="28"/>
            <w:szCs w:val="28"/>
          </w:rPr>
          <w:t>二、</w:t>
        </w:r>
        <w:r w:rsidR="003D6D2E" w:rsidRPr="00FD3CC1">
          <w:rPr>
            <w:rStyle w:val="a8"/>
            <w:rFonts w:ascii="仿宋" w:eastAsia="仿宋" w:hAnsi="仿宋" w:hint="eastAsia"/>
            <w:noProof/>
            <w:sz w:val="28"/>
            <w:szCs w:val="28"/>
          </w:rPr>
          <w:t>收</w:t>
        </w:r>
        <w:r w:rsidR="003D6D2E" w:rsidRPr="00FD3CC1">
          <w:rPr>
            <w:rStyle w:val="a8"/>
            <w:rFonts w:ascii="仿宋" w:eastAsia="仿宋" w:hAnsi="仿宋" w:hint="eastAsia"/>
            <w:bCs/>
            <w:noProof/>
            <w:sz w:val="28"/>
            <w:szCs w:val="28"/>
          </w:rPr>
          <w:t>入决算情况说明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_Toc15396604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7</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05" w:history="1">
        <w:r w:rsidR="003D6D2E" w:rsidRPr="00FD3CC1">
          <w:rPr>
            <w:rStyle w:val="a8"/>
            <w:rFonts w:ascii="仿宋" w:eastAsia="仿宋" w:hAnsi="仿宋" w:hint="eastAsia"/>
            <w:bCs/>
            <w:noProof/>
            <w:sz w:val="28"/>
            <w:szCs w:val="28"/>
          </w:rPr>
          <w:t>三、</w:t>
        </w:r>
        <w:r w:rsidR="003D6D2E" w:rsidRPr="00FD3CC1">
          <w:rPr>
            <w:rStyle w:val="a8"/>
            <w:rFonts w:ascii="仿宋" w:eastAsia="仿宋" w:hAnsi="仿宋" w:hint="eastAsia"/>
            <w:noProof/>
            <w:sz w:val="28"/>
            <w:szCs w:val="28"/>
          </w:rPr>
          <w:t>支</w:t>
        </w:r>
        <w:r w:rsidR="003D6D2E" w:rsidRPr="00FD3CC1">
          <w:rPr>
            <w:rStyle w:val="a8"/>
            <w:rFonts w:ascii="仿宋" w:eastAsia="仿宋" w:hAnsi="仿宋" w:hint="eastAsia"/>
            <w:bCs/>
            <w:noProof/>
            <w:sz w:val="28"/>
            <w:szCs w:val="28"/>
          </w:rPr>
          <w:t>出决算情况说明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_Toc15396605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7</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06" w:history="1">
        <w:r w:rsidR="003D6D2E" w:rsidRPr="00FD3CC1">
          <w:rPr>
            <w:rStyle w:val="a8"/>
            <w:rFonts w:ascii="仿宋" w:eastAsia="仿宋" w:hAnsi="仿宋" w:hint="eastAsia"/>
            <w:noProof/>
            <w:sz w:val="28"/>
            <w:szCs w:val="28"/>
          </w:rPr>
          <w:t>四、财</w:t>
        </w:r>
        <w:r w:rsidR="003D6D2E" w:rsidRPr="00FD3CC1">
          <w:rPr>
            <w:rStyle w:val="a8"/>
            <w:rFonts w:ascii="仿宋" w:eastAsia="仿宋" w:hAnsi="仿宋" w:hint="eastAsia"/>
            <w:bCs/>
            <w:noProof/>
            <w:sz w:val="28"/>
            <w:szCs w:val="28"/>
          </w:rPr>
          <w:t>政拨款收入支出决算总体情况说明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_Toc15396606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7</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07" w:history="1">
        <w:r w:rsidR="003D6D2E" w:rsidRPr="00FD3CC1">
          <w:rPr>
            <w:rStyle w:val="a8"/>
            <w:rFonts w:ascii="仿宋" w:eastAsia="仿宋" w:hAnsi="仿宋" w:hint="eastAsia"/>
            <w:noProof/>
            <w:sz w:val="28"/>
            <w:szCs w:val="28"/>
          </w:rPr>
          <w:t>五、一</w:t>
        </w:r>
        <w:r w:rsidR="003D6D2E" w:rsidRPr="00FD3CC1">
          <w:rPr>
            <w:rStyle w:val="a8"/>
            <w:rFonts w:ascii="仿宋" w:eastAsia="仿宋" w:hAnsi="仿宋" w:hint="eastAsia"/>
            <w:bCs/>
            <w:noProof/>
            <w:sz w:val="28"/>
            <w:szCs w:val="28"/>
          </w:rPr>
          <w:t>般公共预算财政拨款支出决算情况说明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_Toc15396607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7</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08" w:history="1">
        <w:r w:rsidR="003D6D2E" w:rsidRPr="00FD3CC1">
          <w:rPr>
            <w:rStyle w:val="a8"/>
            <w:rFonts w:ascii="仿宋" w:eastAsia="仿宋" w:hAnsi="仿宋" w:hint="eastAsia"/>
            <w:noProof/>
            <w:sz w:val="28"/>
            <w:szCs w:val="28"/>
          </w:rPr>
          <w:t>六、一</w:t>
        </w:r>
        <w:r w:rsidR="003D6D2E" w:rsidRPr="00FD3CC1">
          <w:rPr>
            <w:rStyle w:val="a8"/>
            <w:rFonts w:ascii="仿宋" w:eastAsia="仿宋" w:hAnsi="仿宋" w:hint="eastAsia"/>
            <w:bCs/>
            <w:noProof/>
            <w:sz w:val="28"/>
            <w:szCs w:val="28"/>
          </w:rPr>
          <w:t>般公共预算财政拨款基本支出决算情况说明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_Toc15396608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8</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09" w:history="1">
        <w:r w:rsidR="003D6D2E" w:rsidRPr="00FD3CC1">
          <w:rPr>
            <w:rStyle w:val="a8"/>
            <w:rFonts w:ascii="仿宋" w:eastAsia="仿宋" w:hAnsi="仿宋" w:hint="eastAsia"/>
            <w:noProof/>
            <w:sz w:val="28"/>
            <w:szCs w:val="28"/>
          </w:rPr>
          <w:t>七、“</w:t>
        </w:r>
        <w:r w:rsidR="003D6D2E" w:rsidRPr="00FD3CC1">
          <w:rPr>
            <w:rStyle w:val="a8"/>
            <w:rFonts w:ascii="仿宋" w:eastAsia="仿宋" w:hAnsi="仿宋" w:hint="eastAsia"/>
            <w:bCs/>
            <w:noProof/>
            <w:sz w:val="28"/>
            <w:szCs w:val="28"/>
          </w:rPr>
          <w:t>三公”经费财政拨款支出决算情况说明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_Toc15396609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9</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10" w:history="1">
        <w:r w:rsidR="003D6D2E" w:rsidRPr="00FD3CC1">
          <w:rPr>
            <w:rStyle w:val="a8"/>
            <w:rFonts w:ascii="仿宋" w:eastAsia="仿宋" w:hAnsi="仿宋" w:hint="eastAsia"/>
            <w:noProof/>
            <w:sz w:val="28"/>
            <w:szCs w:val="28"/>
          </w:rPr>
          <w:t>八、</w:t>
        </w:r>
        <w:r w:rsidR="003D6D2E" w:rsidRPr="00FD3CC1">
          <w:rPr>
            <w:rStyle w:val="a8"/>
            <w:rFonts w:ascii="仿宋" w:eastAsia="仿宋" w:hAnsi="仿宋" w:hint="eastAsia"/>
            <w:bCs/>
            <w:noProof/>
            <w:sz w:val="28"/>
            <w:szCs w:val="28"/>
          </w:rPr>
          <w:t>政府性基金预算支出决算情况说明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_Toc15396610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10</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11" w:history="1">
        <w:r w:rsidR="003D6D2E" w:rsidRPr="00FD3CC1">
          <w:rPr>
            <w:rStyle w:val="a8"/>
            <w:rFonts w:ascii="仿宋" w:eastAsia="仿宋" w:hAnsi="仿宋" w:hint="eastAsia"/>
            <w:bCs/>
            <w:noProof/>
            <w:sz w:val="28"/>
            <w:szCs w:val="28"/>
          </w:rPr>
          <w:t>九、</w:t>
        </w:r>
        <w:r w:rsidR="003D6D2E" w:rsidRPr="00FD3CC1">
          <w:rPr>
            <w:rStyle w:val="a8"/>
            <w:rFonts w:ascii="仿宋" w:eastAsia="仿宋" w:hAnsi="仿宋"/>
            <w:noProof/>
            <w:sz w:val="28"/>
            <w:szCs w:val="28"/>
          </w:rPr>
          <w:t xml:space="preserve"> </w:t>
        </w:r>
        <w:r w:rsidR="003D6D2E" w:rsidRPr="00FD3CC1">
          <w:rPr>
            <w:rStyle w:val="a8"/>
            <w:rFonts w:ascii="仿宋" w:eastAsia="仿宋" w:hAnsi="仿宋" w:hint="eastAsia"/>
            <w:noProof/>
            <w:sz w:val="28"/>
            <w:szCs w:val="28"/>
          </w:rPr>
          <w:t>国</w:t>
        </w:r>
        <w:r w:rsidR="003D6D2E" w:rsidRPr="00FD3CC1">
          <w:rPr>
            <w:rStyle w:val="a8"/>
            <w:rFonts w:ascii="仿宋" w:eastAsia="仿宋" w:hAnsi="仿宋" w:hint="eastAsia"/>
            <w:bCs/>
            <w:noProof/>
            <w:sz w:val="28"/>
            <w:szCs w:val="28"/>
          </w:rPr>
          <w:t>有资本经营预算支出决算情况说明</w:t>
        </w:r>
        <w:r w:rsidR="00E37211" w:rsidRPr="00E37211">
          <w:rPr>
            <w:rFonts w:ascii="仿宋" w:eastAsia="仿宋" w:hAnsi="仿宋"/>
            <w:noProof/>
            <w:webHidden/>
            <w:sz w:val="28"/>
            <w:szCs w:val="28"/>
          </w:rPr>
          <w:tab/>
        </w:r>
        <w:r w:rsidR="00E37211" w:rsidRPr="00E37211">
          <w:rPr>
            <w:rFonts w:ascii="仿宋" w:eastAsia="仿宋" w:hAnsi="仿宋"/>
            <w:noProof/>
            <w:webHidden/>
            <w:sz w:val="28"/>
            <w:szCs w:val="28"/>
          </w:rPr>
          <w:fldChar w:fldCharType="begin"/>
        </w:r>
        <w:r w:rsidR="00E37211" w:rsidRPr="00E37211">
          <w:rPr>
            <w:rFonts w:ascii="仿宋" w:eastAsia="仿宋" w:hAnsi="仿宋"/>
            <w:noProof/>
            <w:webHidden/>
            <w:sz w:val="28"/>
            <w:szCs w:val="28"/>
          </w:rPr>
          <w:instrText xml:space="preserve"> PAGEREF _Toc15396610 \h </w:instrText>
        </w:r>
        <w:r w:rsidR="00E37211" w:rsidRPr="00E37211">
          <w:rPr>
            <w:rFonts w:ascii="仿宋" w:eastAsia="仿宋" w:hAnsi="仿宋"/>
            <w:noProof/>
            <w:webHidden/>
            <w:sz w:val="28"/>
            <w:szCs w:val="28"/>
          </w:rPr>
        </w:r>
        <w:r w:rsidR="00E37211" w:rsidRPr="00E37211">
          <w:rPr>
            <w:rFonts w:ascii="仿宋" w:eastAsia="仿宋" w:hAnsi="仿宋"/>
            <w:noProof/>
            <w:webHidden/>
            <w:sz w:val="28"/>
            <w:szCs w:val="28"/>
          </w:rPr>
          <w:fldChar w:fldCharType="separate"/>
        </w:r>
        <w:r w:rsidR="00B52F13">
          <w:rPr>
            <w:rFonts w:ascii="仿宋" w:eastAsia="仿宋" w:hAnsi="仿宋"/>
            <w:noProof/>
            <w:webHidden/>
            <w:sz w:val="28"/>
            <w:szCs w:val="28"/>
          </w:rPr>
          <w:t>10</w:t>
        </w:r>
        <w:r w:rsidR="00E37211" w:rsidRPr="00E3721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12" w:history="1">
        <w:r w:rsidR="003D6D2E" w:rsidRPr="00FD3CC1">
          <w:rPr>
            <w:rStyle w:val="a8"/>
            <w:rFonts w:ascii="仿宋" w:eastAsia="仿宋" w:hAnsi="仿宋" w:hint="eastAsia"/>
            <w:noProof/>
            <w:sz w:val="28"/>
            <w:szCs w:val="28"/>
          </w:rPr>
          <w:t>十</w:t>
        </w:r>
        <w:r w:rsidR="003D6D2E" w:rsidRPr="00FD3CC1">
          <w:rPr>
            <w:rStyle w:val="a8"/>
            <w:rFonts w:ascii="仿宋" w:eastAsia="仿宋" w:hAnsi="仿宋" w:hint="eastAsia"/>
            <w:bCs/>
            <w:noProof/>
            <w:sz w:val="28"/>
            <w:szCs w:val="28"/>
          </w:rPr>
          <w:t>、</w:t>
        </w:r>
        <w:r w:rsidR="003D6D2E">
          <w:rPr>
            <w:rStyle w:val="a8"/>
            <w:rFonts w:ascii="仿宋" w:eastAsia="仿宋" w:hAnsi="仿宋" w:hint="eastAsia"/>
            <w:bCs/>
            <w:noProof/>
            <w:sz w:val="28"/>
            <w:szCs w:val="28"/>
          </w:rPr>
          <w:t>预算绩效</w:t>
        </w:r>
        <w:r w:rsidR="003D6D2E" w:rsidRPr="00FD3CC1">
          <w:rPr>
            <w:rStyle w:val="a8"/>
            <w:rFonts w:ascii="仿宋" w:eastAsia="仿宋" w:hAnsi="仿宋" w:hint="eastAsia"/>
            <w:bCs/>
            <w:noProof/>
            <w:sz w:val="28"/>
            <w:szCs w:val="28"/>
          </w:rPr>
          <w:t>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_Toc15396612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13</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12" w:history="1">
        <w:r w:rsidR="003D6D2E" w:rsidRPr="00FD3CC1">
          <w:rPr>
            <w:rStyle w:val="a8"/>
            <w:rFonts w:ascii="仿宋" w:eastAsia="仿宋" w:hAnsi="仿宋" w:hint="eastAsia"/>
            <w:noProof/>
            <w:sz w:val="28"/>
            <w:szCs w:val="28"/>
          </w:rPr>
          <w:t>十</w:t>
        </w:r>
        <w:r w:rsidR="003D6D2E" w:rsidRPr="00FD3CC1">
          <w:rPr>
            <w:rStyle w:val="a8"/>
            <w:rFonts w:ascii="仿宋" w:eastAsia="仿宋" w:hAnsi="仿宋" w:hint="eastAsia"/>
            <w:bCs/>
            <w:noProof/>
            <w:sz w:val="28"/>
            <w:szCs w:val="28"/>
          </w:rPr>
          <w:t>一、其他重要事项的情况说明</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_Toc15396612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13</w:t>
        </w:r>
        <w:r w:rsidR="0019551B" w:rsidRPr="00FD3CC1">
          <w:rPr>
            <w:rFonts w:ascii="仿宋" w:eastAsia="仿宋" w:hAnsi="仿宋"/>
            <w:noProof/>
            <w:webHidden/>
            <w:sz w:val="28"/>
            <w:szCs w:val="28"/>
          </w:rPr>
          <w:fldChar w:fldCharType="end"/>
        </w:r>
      </w:hyperlink>
    </w:p>
    <w:p w:rsidR="003D6D2E" w:rsidRPr="00FD3CC1" w:rsidRDefault="004501CD" w:rsidP="003E1310">
      <w:pPr>
        <w:pStyle w:val="10"/>
      </w:pPr>
      <w:hyperlink w:anchor="_Toc15396613" w:history="1">
        <w:r w:rsidR="003D6D2E" w:rsidRPr="00FD3CC1">
          <w:rPr>
            <w:rStyle w:val="a8"/>
            <w:rFonts w:hint="eastAsia"/>
            <w:bCs/>
            <w:kern w:val="44"/>
          </w:rPr>
          <w:t>第三部分</w:t>
        </w:r>
        <w:r w:rsidR="003D6D2E" w:rsidRPr="00FD3CC1">
          <w:rPr>
            <w:rStyle w:val="a8"/>
          </w:rPr>
          <w:t xml:space="preserve"> </w:t>
        </w:r>
        <w:r w:rsidR="003D6D2E" w:rsidRPr="00FD3CC1">
          <w:rPr>
            <w:rStyle w:val="a8"/>
            <w:rFonts w:hint="eastAsia"/>
          </w:rPr>
          <w:t>名</w:t>
        </w:r>
        <w:r w:rsidR="003D6D2E" w:rsidRPr="00FD3CC1">
          <w:rPr>
            <w:rStyle w:val="a8"/>
            <w:rFonts w:hint="eastAsia"/>
            <w:bCs/>
            <w:kern w:val="44"/>
          </w:rPr>
          <w:t>词解释</w:t>
        </w:r>
        <w:r w:rsidR="003D6D2E" w:rsidRPr="00FD3CC1">
          <w:rPr>
            <w:webHidden/>
          </w:rPr>
          <w:tab/>
        </w:r>
        <w:r w:rsidR="0019551B" w:rsidRPr="00FD3CC1">
          <w:rPr>
            <w:webHidden/>
          </w:rPr>
          <w:fldChar w:fldCharType="begin"/>
        </w:r>
        <w:r w:rsidR="003D6D2E" w:rsidRPr="00FD3CC1">
          <w:rPr>
            <w:webHidden/>
          </w:rPr>
          <w:instrText xml:space="preserve"> PAGEREF _Toc15396613 \h </w:instrText>
        </w:r>
        <w:r w:rsidR="0019551B" w:rsidRPr="00FD3CC1">
          <w:rPr>
            <w:webHidden/>
          </w:rPr>
        </w:r>
        <w:r w:rsidR="0019551B" w:rsidRPr="00FD3CC1">
          <w:rPr>
            <w:webHidden/>
          </w:rPr>
          <w:fldChar w:fldCharType="separate"/>
        </w:r>
        <w:r w:rsidR="00B52F13">
          <w:rPr>
            <w:webHidden/>
          </w:rPr>
          <w:t>14</w:t>
        </w:r>
        <w:r w:rsidR="0019551B" w:rsidRPr="00FD3CC1">
          <w:rPr>
            <w:webHidden/>
          </w:rPr>
          <w:fldChar w:fldCharType="end"/>
        </w:r>
      </w:hyperlink>
    </w:p>
    <w:p w:rsidR="003D6D2E" w:rsidRPr="00FD3CC1" w:rsidRDefault="004501CD" w:rsidP="003E1310">
      <w:pPr>
        <w:pStyle w:val="10"/>
      </w:pPr>
      <w:hyperlink w:anchor="_Toc15396614" w:history="1">
        <w:r w:rsidR="003D6D2E" w:rsidRPr="00FD3CC1">
          <w:rPr>
            <w:rStyle w:val="a8"/>
            <w:rFonts w:hint="eastAsia"/>
          </w:rPr>
          <w:t>第</w:t>
        </w:r>
        <w:r w:rsidR="003D6D2E" w:rsidRPr="00FD3CC1">
          <w:rPr>
            <w:rStyle w:val="a8"/>
            <w:rFonts w:hint="eastAsia"/>
            <w:bCs/>
            <w:kern w:val="44"/>
          </w:rPr>
          <w:t>四部分附件</w:t>
        </w:r>
        <w:r w:rsidR="003D6D2E" w:rsidRPr="00FD3CC1">
          <w:rPr>
            <w:webHidden/>
          </w:rPr>
          <w:tab/>
        </w:r>
        <w:r w:rsidR="0019551B" w:rsidRPr="00FD3CC1">
          <w:rPr>
            <w:webHidden/>
          </w:rPr>
          <w:fldChar w:fldCharType="begin"/>
        </w:r>
        <w:r w:rsidR="003D6D2E" w:rsidRPr="00FD3CC1">
          <w:rPr>
            <w:webHidden/>
          </w:rPr>
          <w:instrText xml:space="preserve"> PAGEREF _Toc15396614 \h </w:instrText>
        </w:r>
        <w:r w:rsidR="0019551B" w:rsidRPr="00FD3CC1">
          <w:rPr>
            <w:webHidden/>
          </w:rPr>
        </w:r>
        <w:r w:rsidR="0019551B" w:rsidRPr="00FD3CC1">
          <w:rPr>
            <w:webHidden/>
          </w:rPr>
          <w:fldChar w:fldCharType="separate"/>
        </w:r>
        <w:r w:rsidR="00B52F13">
          <w:rPr>
            <w:webHidden/>
          </w:rPr>
          <w:t>17</w:t>
        </w:r>
        <w:r w:rsidR="0019551B" w:rsidRPr="00FD3CC1">
          <w:rPr>
            <w:webHidden/>
          </w:rPr>
          <w:fldChar w:fldCharType="end"/>
        </w:r>
      </w:hyperlink>
    </w:p>
    <w:p w:rsidR="003D6D2E" w:rsidRPr="00FD3CC1" w:rsidRDefault="004501CD" w:rsidP="00FD71F4">
      <w:pPr>
        <w:pStyle w:val="20"/>
        <w:rPr>
          <w:rFonts w:ascii="仿宋" w:eastAsia="仿宋" w:hAnsi="仿宋"/>
          <w:noProof/>
          <w:sz w:val="28"/>
          <w:szCs w:val="28"/>
        </w:rPr>
      </w:pPr>
      <w:hyperlink w:anchor="_Toc15396615" w:history="1">
        <w:r w:rsidR="003D6D2E" w:rsidRPr="00FD3CC1">
          <w:rPr>
            <w:rStyle w:val="a8"/>
            <w:rFonts w:ascii="仿宋" w:eastAsia="仿宋" w:hAnsi="仿宋" w:hint="eastAsia"/>
            <w:noProof/>
            <w:kern w:val="44"/>
            <w:sz w:val="28"/>
            <w:szCs w:val="28"/>
          </w:rPr>
          <w:t>附件</w:t>
        </w:r>
        <w:r w:rsidR="003D6D2E" w:rsidRPr="00FD3CC1">
          <w:rPr>
            <w:rStyle w:val="a8"/>
            <w:rFonts w:ascii="仿宋" w:eastAsia="仿宋" w:hAnsi="仿宋"/>
            <w:noProof/>
            <w:kern w:val="44"/>
            <w:sz w:val="28"/>
            <w:szCs w:val="28"/>
          </w:rPr>
          <w:t>1</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_Toc15396615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17</w:t>
        </w:r>
        <w:r w:rsidR="0019551B" w:rsidRPr="00FD3CC1">
          <w:rPr>
            <w:rFonts w:ascii="仿宋" w:eastAsia="仿宋" w:hAnsi="仿宋"/>
            <w:noProof/>
            <w:webHidden/>
            <w:sz w:val="28"/>
            <w:szCs w:val="28"/>
          </w:rPr>
          <w:fldChar w:fldCharType="end"/>
        </w:r>
      </w:hyperlink>
    </w:p>
    <w:p w:rsidR="003D6D2E" w:rsidRPr="00FD3CC1" w:rsidRDefault="004501CD" w:rsidP="00FD71F4">
      <w:pPr>
        <w:pStyle w:val="20"/>
        <w:rPr>
          <w:rFonts w:ascii="仿宋" w:eastAsia="仿宋" w:hAnsi="仿宋"/>
          <w:noProof/>
          <w:sz w:val="28"/>
          <w:szCs w:val="28"/>
        </w:rPr>
      </w:pPr>
      <w:hyperlink w:anchor="_Toc15396617" w:history="1">
        <w:r w:rsidR="003D6D2E" w:rsidRPr="00FD3CC1">
          <w:rPr>
            <w:rStyle w:val="a8"/>
            <w:rFonts w:ascii="仿宋" w:eastAsia="仿宋" w:hAnsi="仿宋" w:hint="eastAsia"/>
            <w:noProof/>
            <w:kern w:val="44"/>
            <w:sz w:val="28"/>
            <w:szCs w:val="28"/>
          </w:rPr>
          <w:t>附件</w:t>
        </w:r>
        <w:r w:rsidR="003D6D2E" w:rsidRPr="00FD3CC1">
          <w:rPr>
            <w:rStyle w:val="a8"/>
            <w:rFonts w:ascii="仿宋" w:eastAsia="仿宋" w:hAnsi="仿宋"/>
            <w:noProof/>
            <w:kern w:val="44"/>
            <w:sz w:val="28"/>
            <w:szCs w:val="28"/>
          </w:rPr>
          <w:t>2</w:t>
        </w:r>
        <w:r w:rsidR="003D6D2E"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003D6D2E" w:rsidRPr="00FD3CC1">
          <w:rPr>
            <w:rFonts w:ascii="仿宋" w:eastAsia="仿宋" w:hAnsi="仿宋"/>
            <w:noProof/>
            <w:webHidden/>
            <w:sz w:val="28"/>
            <w:szCs w:val="28"/>
          </w:rPr>
          <w:instrText xml:space="preserve"> PAGEREF _Toc15396617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21</w:t>
        </w:r>
        <w:r w:rsidR="0019551B" w:rsidRPr="00FD3CC1">
          <w:rPr>
            <w:rFonts w:ascii="仿宋" w:eastAsia="仿宋" w:hAnsi="仿宋"/>
            <w:noProof/>
            <w:webHidden/>
            <w:sz w:val="28"/>
            <w:szCs w:val="28"/>
          </w:rPr>
          <w:fldChar w:fldCharType="end"/>
        </w:r>
      </w:hyperlink>
    </w:p>
    <w:p w:rsidR="003D6D2E" w:rsidRPr="00FD3CC1" w:rsidRDefault="004501CD" w:rsidP="003E1310">
      <w:pPr>
        <w:pStyle w:val="10"/>
      </w:pPr>
      <w:hyperlink w:anchor="_Toc15396618" w:history="1">
        <w:r w:rsidR="003D6D2E" w:rsidRPr="00FD3CC1">
          <w:rPr>
            <w:rStyle w:val="a8"/>
            <w:rFonts w:hint="eastAsia"/>
          </w:rPr>
          <w:t>第</w:t>
        </w:r>
        <w:r w:rsidR="003D6D2E" w:rsidRPr="00FD3CC1">
          <w:rPr>
            <w:rStyle w:val="a8"/>
            <w:rFonts w:hint="eastAsia"/>
            <w:bCs/>
            <w:kern w:val="44"/>
          </w:rPr>
          <w:t>五部分附表</w:t>
        </w:r>
        <w:r w:rsidR="003D6D2E" w:rsidRPr="00FD3CC1">
          <w:rPr>
            <w:webHidden/>
          </w:rPr>
          <w:tab/>
        </w:r>
        <w:r w:rsidR="0019551B" w:rsidRPr="00FD3CC1">
          <w:rPr>
            <w:webHidden/>
          </w:rPr>
          <w:fldChar w:fldCharType="begin"/>
        </w:r>
        <w:r w:rsidR="003D6D2E" w:rsidRPr="00FD3CC1">
          <w:rPr>
            <w:webHidden/>
          </w:rPr>
          <w:instrText xml:space="preserve"> PAGEREF _Toc15396618 \h </w:instrText>
        </w:r>
        <w:r w:rsidR="0019551B" w:rsidRPr="00FD3CC1">
          <w:rPr>
            <w:webHidden/>
          </w:rPr>
        </w:r>
        <w:r w:rsidR="0019551B" w:rsidRPr="00FD3CC1">
          <w:rPr>
            <w:webHidden/>
          </w:rPr>
          <w:fldChar w:fldCharType="separate"/>
        </w:r>
        <w:r w:rsidR="00B52F13">
          <w:rPr>
            <w:webHidden/>
          </w:rPr>
          <w:t>24</w:t>
        </w:r>
        <w:r w:rsidR="0019551B" w:rsidRPr="00FD3CC1">
          <w:rPr>
            <w:webHidden/>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一、</w:t>
      </w:r>
      <w:hyperlink w:anchor="_Toc15396619" w:history="1">
        <w:r w:rsidRPr="00FD3CC1">
          <w:rPr>
            <w:rStyle w:val="a8"/>
            <w:rFonts w:ascii="仿宋" w:eastAsia="仿宋" w:hAnsi="仿宋" w:hint="eastAsia"/>
            <w:noProof/>
            <w:sz w:val="28"/>
            <w:szCs w:val="28"/>
          </w:rPr>
          <w:t>收入支出决算总表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_Toc15396619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二、</w:t>
      </w:r>
      <w:hyperlink w:anchor="_Toc15396620" w:history="1">
        <w:r w:rsidRPr="00FD3CC1">
          <w:rPr>
            <w:rStyle w:val="a8"/>
            <w:rFonts w:ascii="仿宋" w:eastAsia="仿宋" w:hAnsi="仿宋" w:hint="eastAsia"/>
            <w:noProof/>
            <w:sz w:val="28"/>
            <w:szCs w:val="28"/>
          </w:rPr>
          <w:t>收入总表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_Toc15396620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三、</w:t>
      </w:r>
      <w:hyperlink w:anchor="_Toc15396621" w:history="1">
        <w:r w:rsidRPr="00FD3CC1">
          <w:rPr>
            <w:rStyle w:val="a8"/>
            <w:rFonts w:ascii="仿宋" w:eastAsia="仿宋" w:hAnsi="仿宋" w:hint="eastAsia"/>
            <w:noProof/>
            <w:sz w:val="28"/>
            <w:szCs w:val="28"/>
          </w:rPr>
          <w:t>支出总表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_Toc15396621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四、</w:t>
      </w:r>
      <w:hyperlink w:anchor="_Toc15396622" w:history="1">
        <w:r w:rsidRPr="00FD3CC1">
          <w:rPr>
            <w:rStyle w:val="a8"/>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_Toc15396622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财政拨款支出决算明细表（政府经济分类科目）</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_Toc15396623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六、</w:t>
      </w:r>
      <w:hyperlink w:anchor="_Toc15396624" w:history="1">
        <w:r w:rsidRPr="00FD3CC1">
          <w:rPr>
            <w:rStyle w:val="a8"/>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_Toc15396624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七、</w:t>
      </w:r>
      <w:hyperlink w:anchor="_Toc15396625" w:history="1">
        <w:r w:rsidRPr="00FD3CC1">
          <w:rPr>
            <w:rStyle w:val="a8"/>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_Toc15396625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八、</w:t>
      </w:r>
      <w:hyperlink w:anchor="_Toc15396626" w:history="1">
        <w:r w:rsidRPr="00FD3CC1">
          <w:rPr>
            <w:rStyle w:val="a8"/>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_Toc15396626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九、</w:t>
      </w:r>
      <w:hyperlink w:anchor="_Toc15396627" w:history="1">
        <w:r w:rsidRPr="00FD3CC1">
          <w:rPr>
            <w:rStyle w:val="a8"/>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_Toc15396627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十、</w:t>
      </w:r>
      <w:hyperlink w:anchor="_Toc15396628" w:history="1">
        <w:r w:rsidRPr="00FD3CC1">
          <w:rPr>
            <w:rStyle w:val="a8"/>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_Toc15396628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十一、</w:t>
      </w:r>
      <w:hyperlink w:anchor="_Toc15396629" w:history="1">
        <w:r w:rsidRPr="00FD3CC1">
          <w:rPr>
            <w:rStyle w:val="a8"/>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_Toc15396629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8"/>
          <w:szCs w:val="28"/>
        </w:rPr>
      </w:pPr>
      <w:r w:rsidRPr="00FD3CC1">
        <w:rPr>
          <w:rFonts w:ascii="仿宋" w:eastAsia="仿宋" w:hAnsi="仿宋" w:hint="eastAsia"/>
          <w:sz w:val="28"/>
          <w:szCs w:val="28"/>
        </w:rPr>
        <w:t>十二、</w:t>
      </w:r>
      <w:hyperlink w:anchor="_Toc15396630" w:history="1">
        <w:r w:rsidRPr="00FD3CC1">
          <w:rPr>
            <w:rStyle w:val="a8"/>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_Toc15396630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3D6D2E" w:rsidP="00FD71F4">
      <w:pPr>
        <w:pStyle w:val="20"/>
        <w:rPr>
          <w:rFonts w:ascii="仿宋" w:eastAsia="仿宋" w:hAnsi="仿宋"/>
          <w:noProof/>
          <w:sz w:val="24"/>
        </w:rPr>
      </w:pPr>
      <w:r w:rsidRPr="00FD3CC1">
        <w:rPr>
          <w:rFonts w:ascii="仿宋" w:eastAsia="仿宋" w:hAnsi="仿宋" w:hint="eastAsia"/>
          <w:sz w:val="28"/>
          <w:szCs w:val="28"/>
        </w:rPr>
        <w:t>十三、</w:t>
      </w:r>
      <w:hyperlink w:anchor="_Toc15396631" w:history="1">
        <w:r w:rsidRPr="00FD3CC1">
          <w:rPr>
            <w:rStyle w:val="a8"/>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sidR="0019551B"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_Toc15396631 \h </w:instrText>
        </w:r>
        <w:r w:rsidR="0019551B" w:rsidRPr="00FD3CC1">
          <w:rPr>
            <w:rFonts w:ascii="仿宋" w:eastAsia="仿宋" w:hAnsi="仿宋"/>
            <w:noProof/>
            <w:webHidden/>
            <w:sz w:val="28"/>
            <w:szCs w:val="28"/>
          </w:rPr>
        </w:r>
        <w:r w:rsidR="0019551B" w:rsidRPr="00FD3CC1">
          <w:rPr>
            <w:rFonts w:ascii="仿宋" w:eastAsia="仿宋" w:hAnsi="仿宋"/>
            <w:noProof/>
            <w:webHidden/>
            <w:sz w:val="28"/>
            <w:szCs w:val="28"/>
          </w:rPr>
          <w:fldChar w:fldCharType="separate"/>
        </w:r>
        <w:r w:rsidR="00B52F13">
          <w:rPr>
            <w:rFonts w:ascii="仿宋" w:eastAsia="仿宋" w:hAnsi="仿宋"/>
            <w:noProof/>
            <w:webHidden/>
            <w:sz w:val="28"/>
            <w:szCs w:val="28"/>
          </w:rPr>
          <w:t>24</w:t>
        </w:r>
        <w:r w:rsidR="0019551B" w:rsidRPr="00FD3CC1">
          <w:rPr>
            <w:rFonts w:ascii="仿宋" w:eastAsia="仿宋" w:hAnsi="仿宋"/>
            <w:noProof/>
            <w:webHidden/>
            <w:sz w:val="28"/>
            <w:szCs w:val="28"/>
          </w:rPr>
          <w:fldChar w:fldCharType="end"/>
        </w:r>
      </w:hyperlink>
    </w:p>
    <w:p w:rsidR="003D6D2E" w:rsidRPr="00FD3CC1" w:rsidRDefault="0019551B" w:rsidP="00DC7CBA">
      <w:pPr>
        <w:widowControl/>
        <w:jc w:val="left"/>
        <w:rPr>
          <w:rFonts w:ascii="仿宋" w:eastAsia="仿宋" w:hAnsi="仿宋"/>
          <w:color w:val="000000"/>
          <w:sz w:val="24"/>
        </w:rPr>
      </w:pPr>
      <w:r w:rsidRPr="00FD3CC1">
        <w:rPr>
          <w:rFonts w:ascii="黑体" w:eastAsia="黑体" w:hAnsi="黑体"/>
          <w:color w:val="000000"/>
          <w:sz w:val="48"/>
          <w:szCs w:val="48"/>
        </w:rPr>
        <w:fldChar w:fldCharType="end"/>
      </w:r>
    </w:p>
    <w:p w:rsidR="003D6D2E" w:rsidRDefault="003D6D2E">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3D6D2E" w:rsidRPr="004501CD" w:rsidRDefault="003D6D2E" w:rsidP="004501CD">
      <w:pPr>
        <w:pStyle w:val="1"/>
        <w:jc w:val="center"/>
        <w:rPr>
          <w:rFonts w:ascii="黑体" w:eastAsia="黑体" w:hAnsi="黑体"/>
          <w:bCs w:val="0"/>
        </w:rPr>
      </w:pPr>
      <w:r w:rsidRPr="00622830">
        <w:rPr>
          <w:rFonts w:ascii="黑体" w:eastAsia="黑体" w:hAnsi="黑体" w:hint="eastAsia"/>
          <w:b w:val="0"/>
        </w:rPr>
        <w:lastRenderedPageBreak/>
        <w:t>第一部分</w:t>
      </w:r>
      <w:r w:rsidRPr="00622830">
        <w:rPr>
          <w:rFonts w:ascii="黑体" w:eastAsia="黑体" w:hAnsi="黑体"/>
          <w:b w:val="0"/>
        </w:rPr>
        <w:t xml:space="preserve"> </w:t>
      </w:r>
      <w:r w:rsidRPr="00622830">
        <w:rPr>
          <w:rStyle w:val="1Char"/>
          <w:rFonts w:ascii="黑体" w:eastAsia="黑体" w:hAnsi="黑体" w:hint="eastAsia"/>
        </w:rPr>
        <w:t>部门概况</w:t>
      </w:r>
      <w:bookmarkEnd w:id="12"/>
      <w:bookmarkEnd w:id="13"/>
    </w:p>
    <w:p w:rsidR="003D6D2E" w:rsidRPr="00CE49DA" w:rsidRDefault="003D6D2E"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bookmarkEnd w:id="14"/>
      <w:bookmarkEnd w:id="15"/>
    </w:p>
    <w:p w:rsidR="005C73CD" w:rsidRPr="004501CD" w:rsidRDefault="003D6D2E" w:rsidP="00FD71F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4501CD">
        <w:rPr>
          <w:rFonts w:ascii="仿宋" w:eastAsia="仿宋" w:hAnsi="仿宋" w:hint="eastAsia"/>
          <w:bCs/>
          <w:color w:val="000000"/>
          <w:sz w:val="32"/>
          <w:szCs w:val="32"/>
        </w:rPr>
        <w:t>（一）主要职能。</w:t>
      </w:r>
      <w:bookmarkStart w:id="18" w:name="_Toc15377199"/>
      <w:bookmarkStart w:id="19" w:name="_Toc15378446"/>
      <w:bookmarkEnd w:id="16"/>
      <w:bookmarkEnd w:id="17"/>
    </w:p>
    <w:p w:rsidR="005C73CD" w:rsidRPr="004501CD" w:rsidRDefault="005C73CD" w:rsidP="004501CD">
      <w:pPr>
        <w:adjustRightInd w:val="0"/>
        <w:snapToGrid w:val="0"/>
        <w:spacing w:beforeLines="30" w:before="93" w:line="580" w:lineRule="exact"/>
        <w:ind w:firstLineChars="210" w:firstLine="672"/>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按照财政决算管理的有关规定，部门决算编报内容包括预算单位的全部收支情况。</w:t>
      </w:r>
    </w:p>
    <w:p w:rsidR="004501CD" w:rsidRPr="004501CD" w:rsidRDefault="005C73CD" w:rsidP="004501CD">
      <w:pPr>
        <w:adjustRightInd w:val="0"/>
        <w:snapToGrid w:val="0"/>
        <w:spacing w:beforeLines="30" w:before="93" w:line="580" w:lineRule="exact"/>
        <w:ind w:firstLineChars="210" w:firstLine="672"/>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我单位的职能</w:t>
      </w:r>
      <w:r w:rsidR="004501CD" w:rsidRPr="004501CD">
        <w:rPr>
          <w:rFonts w:ascii="仿宋" w:eastAsia="仿宋" w:hAnsi="仿宋" w:hint="eastAsia"/>
          <w:bCs/>
          <w:color w:val="000000"/>
          <w:kern w:val="0"/>
          <w:sz w:val="32"/>
          <w:szCs w:val="32"/>
        </w:rPr>
        <w:t>：</w:t>
      </w:r>
      <w:r w:rsidR="004501CD" w:rsidRPr="004501CD">
        <w:rPr>
          <w:rFonts w:ascii="仿宋" w:eastAsia="仿宋" w:hAnsi="仿宋" w:cs="仿宋" w:hint="eastAsia"/>
          <w:bCs/>
          <w:kern w:val="0"/>
          <w:sz w:val="32"/>
          <w:szCs w:val="32"/>
        </w:rPr>
        <w:t>实施初中义务教育和普通高中教育，</w:t>
      </w:r>
      <w:r w:rsidR="004501CD" w:rsidRPr="004501CD">
        <w:rPr>
          <w:rFonts w:ascii="仿宋" w:eastAsia="仿宋" w:hAnsi="仿宋" w:cs="仿宋" w:hint="eastAsia"/>
          <w:sz w:val="32"/>
          <w:szCs w:val="32"/>
        </w:rPr>
        <w:t>宣传贯彻党和国家的教育方针，政策，法律法规，坚持依法治教，依法治学，贯彻执行省市区教育主管部门的行政规章制度，</w:t>
      </w:r>
      <w:r w:rsidR="00B52F13">
        <w:rPr>
          <w:rFonts w:ascii="仿宋" w:eastAsia="仿宋" w:hAnsi="仿宋" w:cs="仿宋" w:hint="eastAsia"/>
          <w:bCs/>
          <w:kern w:val="0"/>
          <w:sz w:val="32"/>
          <w:szCs w:val="32"/>
        </w:rPr>
        <w:t>促进仁和区基础教育健康稳定发展。完成普通高中和初中</w:t>
      </w:r>
      <w:r w:rsidR="004501CD" w:rsidRPr="004501CD">
        <w:rPr>
          <w:rFonts w:ascii="仿宋" w:eastAsia="仿宋" w:hAnsi="仿宋" w:cs="仿宋" w:hint="eastAsia"/>
          <w:bCs/>
          <w:kern w:val="0"/>
          <w:sz w:val="32"/>
          <w:szCs w:val="32"/>
        </w:rPr>
        <w:t>学生成人成才教育工作，使学生</w:t>
      </w:r>
      <w:r w:rsidR="00B52F13">
        <w:rPr>
          <w:rFonts w:ascii="仿宋" w:eastAsia="仿宋" w:hAnsi="仿宋" w:cs="仿宋" w:hint="eastAsia"/>
          <w:bCs/>
          <w:kern w:val="0"/>
          <w:sz w:val="32"/>
          <w:szCs w:val="32"/>
        </w:rPr>
        <w:t>思想品德符合社会主义思想道德要求。通过教育教学及教研活动，提升</w:t>
      </w:r>
      <w:r w:rsidR="004501CD" w:rsidRPr="004501CD">
        <w:rPr>
          <w:rFonts w:ascii="仿宋" w:eastAsia="仿宋" w:hAnsi="仿宋" w:cs="仿宋" w:hint="eastAsia"/>
          <w:bCs/>
          <w:kern w:val="0"/>
          <w:sz w:val="32"/>
          <w:szCs w:val="32"/>
        </w:rPr>
        <w:t>教师业务能力及整体素质提高，通过开展教育科学研究活动，培养创新型教师人才队伍；加强</w:t>
      </w:r>
      <w:r w:rsidR="004501CD" w:rsidRPr="004501CD">
        <w:rPr>
          <w:rFonts w:ascii="仿宋" w:eastAsia="仿宋" w:hAnsi="仿宋" w:cs="仿宋" w:hint="eastAsia"/>
          <w:bCs/>
          <w:sz w:val="32"/>
          <w:szCs w:val="32"/>
        </w:rPr>
        <w:t>学校规章制度建设以及后勤科学管理，提升学校办学能力和水平。</w:t>
      </w:r>
    </w:p>
    <w:p w:rsidR="005C73CD" w:rsidRPr="004501CD" w:rsidRDefault="005C73CD" w:rsidP="004501CD">
      <w:pPr>
        <w:adjustRightInd w:val="0"/>
        <w:snapToGrid w:val="0"/>
        <w:spacing w:beforeLines="30" w:before="93" w:line="580" w:lineRule="exact"/>
        <w:ind w:firstLineChars="210" w:firstLine="672"/>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主要工作是：</w:t>
      </w:r>
    </w:p>
    <w:p w:rsidR="005C73CD" w:rsidRPr="004501CD" w:rsidRDefault="005C73CD" w:rsidP="004501CD">
      <w:pPr>
        <w:adjustRightInd w:val="0"/>
        <w:snapToGrid w:val="0"/>
        <w:spacing w:beforeLines="30" w:before="93" w:line="580" w:lineRule="exact"/>
        <w:ind w:firstLineChars="210" w:firstLine="672"/>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1、开展学生思想品德教育活动。</w:t>
      </w:r>
    </w:p>
    <w:p w:rsidR="005C73CD" w:rsidRPr="004501CD" w:rsidRDefault="005C73CD" w:rsidP="004501CD">
      <w:pPr>
        <w:adjustRightInd w:val="0"/>
        <w:snapToGrid w:val="0"/>
        <w:spacing w:beforeLines="30" w:before="93" w:line="580" w:lineRule="exact"/>
        <w:ind w:firstLineChars="210" w:firstLine="672"/>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2、开展初中和普通高中教育教学及教研活动，增强校本教研实效。</w:t>
      </w:r>
    </w:p>
    <w:p w:rsidR="005C73CD" w:rsidRPr="004501CD" w:rsidRDefault="005C73CD" w:rsidP="00574AE6">
      <w:pPr>
        <w:adjustRightInd w:val="0"/>
        <w:snapToGrid w:val="0"/>
        <w:spacing w:beforeLines="30" w:before="93" w:line="580" w:lineRule="exact"/>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 xml:space="preserve">    3、开展教育科学研究活动，培养创新型人材。</w:t>
      </w:r>
    </w:p>
    <w:p w:rsidR="005C73CD" w:rsidRPr="004501CD" w:rsidRDefault="005C73CD" w:rsidP="00574AE6">
      <w:pPr>
        <w:adjustRightInd w:val="0"/>
        <w:snapToGrid w:val="0"/>
        <w:spacing w:beforeLines="30" w:before="93" w:line="580" w:lineRule="exact"/>
        <w:rPr>
          <w:rFonts w:ascii="仿宋" w:eastAsia="仿宋" w:hAnsi="仿宋"/>
          <w:bCs/>
          <w:color w:val="000000"/>
          <w:kern w:val="0"/>
          <w:sz w:val="32"/>
          <w:szCs w:val="32"/>
        </w:rPr>
      </w:pPr>
      <w:r w:rsidRPr="004501CD">
        <w:rPr>
          <w:rFonts w:ascii="仿宋" w:eastAsia="仿宋" w:hAnsi="仿宋" w:hint="eastAsia"/>
          <w:bCs/>
          <w:color w:val="000000"/>
          <w:kern w:val="0"/>
          <w:sz w:val="32"/>
          <w:szCs w:val="32"/>
        </w:rPr>
        <w:t xml:space="preserve">    4、开展教师培训活动，努力提升教师业务能力及整体素质。</w:t>
      </w:r>
    </w:p>
    <w:p w:rsidR="005C73CD" w:rsidRPr="004501CD" w:rsidRDefault="005C73CD" w:rsidP="004501CD">
      <w:pPr>
        <w:adjustRightInd w:val="0"/>
        <w:snapToGrid w:val="0"/>
        <w:spacing w:beforeLines="30" w:before="93" w:line="580" w:lineRule="exact"/>
        <w:ind w:firstLineChars="210" w:firstLine="672"/>
        <w:rPr>
          <w:rFonts w:ascii="仿宋" w:eastAsia="仿宋" w:hAnsi="仿宋"/>
          <w:bCs/>
          <w:color w:val="000000"/>
          <w:kern w:val="0"/>
          <w:sz w:val="32"/>
          <w:szCs w:val="32"/>
        </w:rPr>
      </w:pPr>
      <w:r w:rsidRPr="004501CD">
        <w:rPr>
          <w:rFonts w:ascii="仿宋" w:eastAsia="仿宋" w:hAnsi="仿宋" w:hint="eastAsia"/>
          <w:bCs/>
          <w:color w:val="000000"/>
          <w:kern w:val="0"/>
          <w:sz w:val="32"/>
          <w:szCs w:val="32"/>
        </w:rPr>
        <w:lastRenderedPageBreak/>
        <w:t>5、开展学校后勤服务活动，改善办学条件，开展好营养餐工作，提升学生身体素质。</w:t>
      </w:r>
    </w:p>
    <w:p w:rsidR="005C73CD" w:rsidRPr="004501CD" w:rsidRDefault="005C73CD" w:rsidP="004501CD">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4501CD">
        <w:rPr>
          <w:rFonts w:ascii="仿宋" w:eastAsia="仿宋" w:hAnsi="仿宋" w:hint="eastAsia"/>
          <w:bCs/>
          <w:color w:val="000000"/>
          <w:sz w:val="32"/>
          <w:szCs w:val="32"/>
        </w:rPr>
        <w:t xml:space="preserve">    6、开展学校规章制度建设及其他教育教学管理活动，取得较好的社会效益。</w:t>
      </w:r>
    </w:p>
    <w:p w:rsidR="003D6D2E" w:rsidRPr="004501CD" w:rsidRDefault="003D6D2E" w:rsidP="00FD71F4">
      <w:pPr>
        <w:pStyle w:val="a3"/>
        <w:adjustRightInd w:val="0"/>
        <w:snapToGrid w:val="0"/>
        <w:spacing w:before="93" w:line="600" w:lineRule="exact"/>
        <w:ind w:firstLineChars="210" w:firstLine="672"/>
        <w:outlineLvl w:val="2"/>
        <w:rPr>
          <w:rFonts w:ascii="仿宋" w:eastAsia="仿宋" w:hAnsi="仿宋" w:hint="eastAsia"/>
          <w:bCs/>
          <w:color w:val="000000"/>
          <w:sz w:val="32"/>
          <w:szCs w:val="32"/>
        </w:rPr>
      </w:pPr>
      <w:r w:rsidRPr="004501CD">
        <w:rPr>
          <w:rFonts w:ascii="仿宋" w:eastAsia="仿宋" w:hAnsi="仿宋" w:hint="eastAsia"/>
          <w:bCs/>
          <w:color w:val="000000"/>
          <w:sz w:val="32"/>
          <w:szCs w:val="32"/>
        </w:rPr>
        <w:t>（二）</w:t>
      </w:r>
      <w:r w:rsidR="00891CD5" w:rsidRPr="004501CD">
        <w:rPr>
          <w:rFonts w:ascii="仿宋" w:eastAsia="仿宋" w:hAnsi="仿宋"/>
          <w:bCs/>
          <w:color w:val="000000"/>
          <w:sz w:val="32"/>
          <w:szCs w:val="32"/>
        </w:rPr>
        <w:t>201</w:t>
      </w:r>
      <w:r w:rsidR="00891CD5" w:rsidRPr="004501CD">
        <w:rPr>
          <w:rFonts w:ascii="仿宋" w:eastAsia="仿宋" w:hAnsi="仿宋" w:hint="eastAsia"/>
          <w:bCs/>
          <w:color w:val="000000"/>
          <w:sz w:val="32"/>
          <w:szCs w:val="32"/>
        </w:rPr>
        <w:t>9</w:t>
      </w:r>
      <w:r w:rsidRPr="004501CD">
        <w:rPr>
          <w:rFonts w:ascii="仿宋" w:eastAsia="仿宋" w:hAnsi="仿宋" w:hint="eastAsia"/>
          <w:bCs/>
          <w:color w:val="000000"/>
          <w:sz w:val="32"/>
          <w:szCs w:val="32"/>
        </w:rPr>
        <w:t>年重点工作完成情况。</w:t>
      </w:r>
      <w:bookmarkEnd w:id="18"/>
      <w:bookmarkEnd w:id="19"/>
    </w:p>
    <w:p w:rsidR="004501CD" w:rsidRDefault="004501CD" w:rsidP="00FD71F4">
      <w:pPr>
        <w:pStyle w:val="a3"/>
        <w:adjustRightInd w:val="0"/>
        <w:snapToGrid w:val="0"/>
        <w:spacing w:before="93" w:line="600" w:lineRule="exact"/>
        <w:ind w:firstLineChars="210" w:firstLine="672"/>
        <w:outlineLvl w:val="2"/>
        <w:rPr>
          <w:rFonts w:ascii="仿宋" w:eastAsia="仿宋" w:hAnsi="仿宋" w:cs="仿宋" w:hint="eastAsia"/>
          <w:sz w:val="32"/>
          <w:szCs w:val="32"/>
        </w:rPr>
      </w:pPr>
      <w:r w:rsidRPr="004501CD">
        <w:rPr>
          <w:rFonts w:ascii="仿宋" w:eastAsia="仿宋" w:hAnsi="仿宋" w:cs="仿宋" w:hint="eastAsia"/>
          <w:sz w:val="32"/>
          <w:szCs w:val="32"/>
        </w:rPr>
        <w:t>学校重点工作主要体现在学校安全、教育教学质量以及学校软硬件建设等方面，安全方面，安全管理和安全教育措施得力，全面无安全事故发生；教育教学质量方面，学校按照上级主管部门部署，遵循教育发展规律，开展思想品德教育、知识能力培养、身体素质教育、美育教育和劳动技能教育，取得了丰硕成果，区教育督导评估荣获2019年度特等奖，教育教学质量方面，初中义务教育教学质量在全区第一，在全市进入前十名的先进行列，获得是教育和体育局“教育教学质量贡献单位”称号，高中高考继续稳居全市第三位，高考硬本科上线872人，为攀枝花高考做出了突出贡献，稳居区县第一，继续获得攀枝花市“高中教育教学质量突出贡献单位”称号。学校后勤管理有序推进，按程序清理国有资产并进行相关国有资产处置，完成相关物品采购，完成新高考综合改革相关设备设施需求的准备工作。</w:t>
      </w:r>
    </w:p>
    <w:p w:rsidR="004501CD" w:rsidRDefault="004501CD" w:rsidP="00FD71F4">
      <w:pPr>
        <w:pStyle w:val="a3"/>
        <w:adjustRightInd w:val="0"/>
        <w:snapToGrid w:val="0"/>
        <w:spacing w:before="93" w:line="600" w:lineRule="exact"/>
        <w:ind w:firstLineChars="210" w:firstLine="672"/>
        <w:outlineLvl w:val="2"/>
        <w:rPr>
          <w:rFonts w:ascii="仿宋" w:eastAsia="仿宋" w:hAnsi="仿宋" w:cs="仿宋" w:hint="eastAsia"/>
          <w:sz w:val="32"/>
          <w:szCs w:val="32"/>
        </w:rPr>
      </w:pPr>
    </w:p>
    <w:p w:rsidR="004501CD" w:rsidRPr="004501CD" w:rsidRDefault="004501CD" w:rsidP="00FD71F4">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3D6D2E" w:rsidRPr="004501CD" w:rsidRDefault="003D6D2E" w:rsidP="00971997">
      <w:pPr>
        <w:pStyle w:val="2"/>
        <w:rPr>
          <w:rStyle w:val="2Char"/>
          <w:rFonts w:ascii="黑体" w:eastAsia="黑体" w:hAnsi="黑体"/>
        </w:rPr>
      </w:pPr>
      <w:bookmarkStart w:id="20" w:name="_Toc15377200"/>
      <w:bookmarkStart w:id="21" w:name="_Toc15396601"/>
      <w:r w:rsidRPr="004501CD">
        <w:rPr>
          <w:rFonts w:ascii="黑体" w:eastAsia="黑体" w:hAnsi="黑体" w:hint="eastAsia"/>
          <w:color w:val="000000"/>
        </w:rPr>
        <w:lastRenderedPageBreak/>
        <w:t>二、机</w:t>
      </w:r>
      <w:r w:rsidRPr="004501CD">
        <w:rPr>
          <w:rStyle w:val="2Char"/>
          <w:rFonts w:ascii="黑体" w:eastAsia="黑体" w:hAnsi="黑体" w:hint="eastAsia"/>
        </w:rPr>
        <w:t>构设置</w:t>
      </w:r>
      <w:bookmarkEnd w:id="20"/>
      <w:bookmarkEnd w:id="21"/>
    </w:p>
    <w:p w:rsidR="005C73CD" w:rsidRPr="004501CD" w:rsidRDefault="00E24EAD" w:rsidP="00E24EAD">
      <w:pPr>
        <w:adjustRightInd w:val="0"/>
        <w:snapToGrid w:val="0"/>
        <w:spacing w:beforeLines="30" w:before="93" w:line="520" w:lineRule="exact"/>
        <w:ind w:firstLineChars="210" w:firstLine="672"/>
        <w:rPr>
          <w:rFonts w:ascii="仿宋" w:eastAsia="仿宋" w:hAnsi="仿宋"/>
          <w:color w:val="000000"/>
          <w:kern w:val="0"/>
          <w:sz w:val="32"/>
          <w:szCs w:val="32"/>
        </w:rPr>
      </w:pPr>
      <w:r w:rsidRPr="004501CD">
        <w:rPr>
          <w:rFonts w:ascii="仿宋" w:eastAsia="仿宋" w:hAnsi="仿宋" w:cs="仿宋" w:hint="eastAsia"/>
          <w:bCs/>
          <w:sz w:val="32"/>
          <w:szCs w:val="32"/>
        </w:rPr>
        <w:t>我校编制</w:t>
      </w:r>
      <w:r w:rsidRPr="004501CD">
        <w:rPr>
          <w:rFonts w:ascii="仿宋" w:eastAsia="仿宋" w:hAnsi="仿宋" w:cs="仿宋" w:hint="eastAsia"/>
          <w:bCs/>
          <w:color w:val="000000" w:themeColor="text1"/>
          <w:sz w:val="32"/>
          <w:szCs w:val="32"/>
        </w:rPr>
        <w:t>421</w:t>
      </w:r>
      <w:r w:rsidRPr="004501CD">
        <w:rPr>
          <w:rFonts w:ascii="仿宋" w:eastAsia="仿宋" w:hAnsi="仿宋" w:cs="仿宋" w:hint="eastAsia"/>
          <w:bCs/>
          <w:sz w:val="32"/>
          <w:szCs w:val="32"/>
        </w:rPr>
        <w:t>人，现有教职工395人，设校长（书记）1人，副校长3人。</w:t>
      </w:r>
      <w:r w:rsidRPr="004501CD">
        <w:rPr>
          <w:rFonts w:ascii="仿宋" w:eastAsia="仿宋" w:hAnsi="仿宋" w:cs="仿宋" w:hint="eastAsia"/>
          <w:kern w:val="0"/>
          <w:sz w:val="32"/>
          <w:szCs w:val="32"/>
        </w:rPr>
        <w:t>退休人员119人，党员188人；学生人数为：</w:t>
      </w:r>
      <w:r w:rsidRPr="004501CD">
        <w:rPr>
          <w:rFonts w:ascii="仿宋" w:eastAsia="仿宋" w:hAnsi="仿宋" w:cs="仿宋" w:hint="eastAsia"/>
          <w:color w:val="000000" w:themeColor="text1"/>
          <w:kern w:val="0"/>
          <w:sz w:val="32"/>
          <w:szCs w:val="32"/>
        </w:rPr>
        <w:t>5686</w:t>
      </w:r>
      <w:r w:rsidRPr="004501CD">
        <w:rPr>
          <w:rFonts w:ascii="仿宋" w:eastAsia="仿宋" w:hAnsi="仿宋" w:cs="仿宋" w:hint="eastAsia"/>
          <w:kern w:val="0"/>
          <w:sz w:val="32"/>
          <w:szCs w:val="32"/>
        </w:rPr>
        <w:t>人，其中初中：1820人，高中：3866人；年末固定资产总额为13159.19万。</w:t>
      </w:r>
      <w:r w:rsidR="005C73CD" w:rsidRPr="004501CD">
        <w:rPr>
          <w:rFonts w:ascii="仿宋" w:eastAsia="仿宋" w:hAnsi="仿宋" w:hint="eastAsia"/>
          <w:color w:val="000000"/>
          <w:kern w:val="0"/>
          <w:sz w:val="32"/>
          <w:szCs w:val="32"/>
        </w:rPr>
        <w:t>内设：党政办公室</w:t>
      </w:r>
      <w:r w:rsidRPr="004501CD">
        <w:rPr>
          <w:rFonts w:ascii="仿宋" w:eastAsia="仿宋" w:hAnsi="仿宋" w:hint="eastAsia"/>
          <w:color w:val="000000"/>
          <w:kern w:val="0"/>
          <w:sz w:val="32"/>
          <w:szCs w:val="32"/>
        </w:rPr>
        <w:t>、</w:t>
      </w:r>
      <w:r w:rsidR="005C73CD" w:rsidRPr="004501CD">
        <w:rPr>
          <w:rFonts w:ascii="仿宋" w:eastAsia="仿宋" w:hAnsi="仿宋" w:hint="eastAsia"/>
          <w:color w:val="000000"/>
          <w:kern w:val="0"/>
          <w:sz w:val="32"/>
          <w:szCs w:val="32"/>
        </w:rPr>
        <w:t>教务处、总务处、德育处、教科室、党支部、工会、艺体部、团支部</w:t>
      </w:r>
      <w:r w:rsidRPr="004501CD">
        <w:rPr>
          <w:rFonts w:ascii="仿宋" w:eastAsia="仿宋" w:hAnsi="仿宋" w:hint="eastAsia"/>
          <w:color w:val="000000"/>
          <w:kern w:val="0"/>
          <w:sz w:val="32"/>
          <w:szCs w:val="32"/>
        </w:rPr>
        <w:t>、初高中年级组</w:t>
      </w:r>
      <w:r w:rsidR="005C73CD" w:rsidRPr="004501CD">
        <w:rPr>
          <w:rFonts w:ascii="仿宋" w:eastAsia="仿宋" w:hAnsi="仿宋" w:hint="eastAsia"/>
          <w:color w:val="000000"/>
          <w:kern w:val="0"/>
          <w:sz w:val="32"/>
          <w:szCs w:val="32"/>
        </w:rPr>
        <w:t>等部门。</w:t>
      </w:r>
    </w:p>
    <w:p w:rsidR="005C73CD" w:rsidRPr="004501CD" w:rsidRDefault="005C73CD" w:rsidP="004501CD">
      <w:pPr>
        <w:pStyle w:val="a3"/>
        <w:adjustRightInd w:val="0"/>
        <w:snapToGrid w:val="0"/>
        <w:spacing w:before="93" w:line="580" w:lineRule="exact"/>
        <w:ind w:firstLineChars="210" w:firstLine="672"/>
        <w:rPr>
          <w:rFonts w:ascii="仿宋" w:eastAsia="仿宋" w:hAnsi="仿宋"/>
          <w:bCs/>
          <w:color w:val="000000"/>
          <w:sz w:val="32"/>
          <w:szCs w:val="32"/>
        </w:rPr>
      </w:pPr>
      <w:r w:rsidRPr="004501CD">
        <w:rPr>
          <w:rFonts w:ascii="仿宋" w:eastAsia="仿宋" w:hAnsi="仿宋" w:hint="eastAsia"/>
          <w:bCs/>
          <w:color w:val="000000"/>
          <w:sz w:val="32"/>
          <w:szCs w:val="32"/>
        </w:rPr>
        <w:t>主要为本片区义务教育工作服务和推进仁和区高中教育发展，为打造仁和区基础教育高地打下坚实的基础。</w:t>
      </w:r>
    </w:p>
    <w:p w:rsidR="003D6D2E" w:rsidRPr="004501CD" w:rsidRDefault="003D6D2E">
      <w:pPr>
        <w:widowControl/>
        <w:jc w:val="left"/>
        <w:rPr>
          <w:rFonts w:ascii="仿宋" w:eastAsia="仿宋" w:hAnsi="仿宋"/>
          <w:color w:val="000000"/>
          <w:kern w:val="0"/>
          <w:sz w:val="32"/>
          <w:szCs w:val="32"/>
        </w:rPr>
      </w:pPr>
      <w:r w:rsidRPr="004501CD">
        <w:rPr>
          <w:rFonts w:ascii="仿宋" w:eastAsia="仿宋" w:hAnsi="仿宋"/>
          <w:color w:val="000000"/>
          <w:sz w:val="32"/>
          <w:szCs w:val="32"/>
        </w:rPr>
        <w:br w:type="page"/>
      </w:r>
      <w:bookmarkStart w:id="22" w:name="_GoBack"/>
      <w:bookmarkEnd w:id="22"/>
    </w:p>
    <w:p w:rsidR="003D6D2E" w:rsidRPr="00957190" w:rsidRDefault="003D6D2E" w:rsidP="00957190">
      <w:pPr>
        <w:pStyle w:val="1"/>
        <w:ind w:right="440"/>
        <w:jc w:val="right"/>
        <w:rPr>
          <w:rFonts w:ascii="黑体" w:eastAsia="黑体" w:hAnsi="黑体"/>
          <w:b w:val="0"/>
          <w:bCs w:val="0"/>
        </w:rPr>
      </w:pPr>
      <w:bookmarkStart w:id="23" w:name="_Toc15377204"/>
      <w:bookmarkStart w:id="24" w:name="_Toc15396602"/>
      <w:r w:rsidRPr="00065F8F">
        <w:rPr>
          <w:rFonts w:ascii="黑体" w:eastAsia="黑体" w:hAnsi="黑体" w:hint="eastAsia"/>
          <w:b w:val="0"/>
          <w:color w:val="000000"/>
        </w:rPr>
        <w:lastRenderedPageBreak/>
        <w:t>第二部分</w:t>
      </w:r>
      <w:r w:rsidR="00891CD5">
        <w:rPr>
          <w:rStyle w:val="1Char"/>
          <w:rFonts w:ascii="黑体" w:eastAsia="黑体" w:hAnsi="黑体"/>
        </w:rPr>
        <w:t>201</w:t>
      </w:r>
      <w:r w:rsidR="00891CD5">
        <w:rPr>
          <w:rStyle w:val="1Char"/>
          <w:rFonts w:ascii="黑体" w:eastAsia="黑体" w:hAnsi="黑体" w:hint="eastAsia"/>
        </w:rPr>
        <w:t>9</w:t>
      </w:r>
      <w:r w:rsidRPr="00065F8F">
        <w:rPr>
          <w:rStyle w:val="1Char"/>
          <w:rFonts w:ascii="黑体" w:eastAsia="黑体" w:hAnsi="黑体" w:hint="eastAsia"/>
        </w:rPr>
        <w:t>年度部门决算情况说明</w:t>
      </w:r>
      <w:bookmarkEnd w:id="23"/>
      <w:bookmarkEnd w:id="24"/>
    </w:p>
    <w:p w:rsidR="003D6D2E" w:rsidRPr="000C3467" w:rsidRDefault="003D6D2E">
      <w:pPr>
        <w:pStyle w:val="a7"/>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5"/>
      <w:bookmarkEnd w:id="26"/>
    </w:p>
    <w:p w:rsidR="00757DA2" w:rsidRDefault="00891CD5" w:rsidP="00FD71F4">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年度收</w:t>
      </w:r>
      <w:r w:rsidR="005C73CD">
        <w:rPr>
          <w:rFonts w:ascii="仿宋" w:eastAsia="仿宋" w:hAnsi="仿宋" w:hint="eastAsia"/>
          <w:color w:val="000000"/>
          <w:sz w:val="32"/>
          <w:szCs w:val="32"/>
        </w:rPr>
        <w:t>入</w:t>
      </w:r>
      <w:r w:rsidR="000F3526">
        <w:rPr>
          <w:rFonts w:ascii="仿宋" w:eastAsia="仿宋" w:hAnsi="仿宋" w:hint="eastAsia"/>
          <w:color w:val="000000"/>
          <w:sz w:val="32"/>
          <w:szCs w:val="32"/>
        </w:rPr>
        <w:t>7556.16</w:t>
      </w:r>
      <w:r w:rsidR="005C73CD">
        <w:rPr>
          <w:rFonts w:ascii="仿宋" w:eastAsia="仿宋" w:hAnsi="仿宋" w:hint="eastAsia"/>
          <w:color w:val="000000"/>
          <w:sz w:val="32"/>
          <w:szCs w:val="32"/>
        </w:rPr>
        <w:t>万元，与</w:t>
      </w:r>
      <w:r>
        <w:rPr>
          <w:rFonts w:ascii="仿宋" w:eastAsia="仿宋" w:hAnsi="仿宋" w:hint="eastAsia"/>
          <w:color w:val="000000"/>
          <w:sz w:val="32"/>
          <w:szCs w:val="32"/>
        </w:rPr>
        <w:t>2018</w:t>
      </w:r>
      <w:r w:rsidR="005C73CD">
        <w:rPr>
          <w:rFonts w:ascii="仿宋" w:eastAsia="仿宋" w:hAnsi="仿宋" w:hint="eastAsia"/>
          <w:color w:val="000000"/>
          <w:sz w:val="32"/>
          <w:szCs w:val="32"/>
        </w:rPr>
        <w:t>年相比收入</w:t>
      </w:r>
      <w:r w:rsidR="000F3526">
        <w:rPr>
          <w:rFonts w:ascii="仿宋" w:eastAsia="仿宋" w:hAnsi="仿宋" w:hint="eastAsia"/>
          <w:color w:val="000000"/>
          <w:sz w:val="32"/>
          <w:szCs w:val="32"/>
        </w:rPr>
        <w:t>减少</w:t>
      </w:r>
      <w:r w:rsidR="005C73CD">
        <w:rPr>
          <w:rFonts w:ascii="仿宋" w:eastAsia="仿宋" w:hAnsi="仿宋" w:hint="eastAsia"/>
          <w:color w:val="000000"/>
          <w:sz w:val="32"/>
          <w:szCs w:val="32"/>
        </w:rPr>
        <w:t>了</w:t>
      </w:r>
      <w:r w:rsidR="000F3526">
        <w:rPr>
          <w:rFonts w:ascii="仿宋" w:eastAsia="仿宋" w:hAnsi="仿宋" w:hint="eastAsia"/>
          <w:color w:val="000000"/>
          <w:sz w:val="32"/>
          <w:szCs w:val="32"/>
        </w:rPr>
        <w:t>298.50</w:t>
      </w:r>
      <w:r w:rsidR="005C73CD">
        <w:rPr>
          <w:rFonts w:ascii="仿宋" w:eastAsia="仿宋" w:hAnsi="仿宋" w:hint="eastAsia"/>
          <w:color w:val="000000"/>
          <w:sz w:val="32"/>
          <w:szCs w:val="32"/>
        </w:rPr>
        <w:t>万元</w:t>
      </w:r>
      <w:r w:rsidR="00757DA2">
        <w:rPr>
          <w:rFonts w:ascii="仿宋" w:eastAsia="仿宋" w:hAnsi="仿宋" w:hint="eastAsia"/>
          <w:color w:val="000000"/>
          <w:sz w:val="32"/>
          <w:szCs w:val="32"/>
        </w:rPr>
        <w:t>，</w:t>
      </w:r>
      <w:r w:rsidR="000F3526">
        <w:rPr>
          <w:rFonts w:ascii="仿宋" w:eastAsia="仿宋" w:hAnsi="仿宋" w:hint="eastAsia"/>
          <w:color w:val="000000"/>
          <w:sz w:val="32"/>
          <w:szCs w:val="32"/>
        </w:rPr>
        <w:t>减少</w:t>
      </w:r>
      <w:r w:rsidR="00757DA2">
        <w:rPr>
          <w:rFonts w:ascii="仿宋" w:eastAsia="仿宋" w:hAnsi="仿宋" w:hint="eastAsia"/>
          <w:color w:val="000000"/>
          <w:sz w:val="32"/>
          <w:szCs w:val="32"/>
        </w:rPr>
        <w:t>了</w:t>
      </w:r>
      <w:r w:rsidR="000F3526">
        <w:rPr>
          <w:rFonts w:ascii="仿宋" w:eastAsia="仿宋" w:hAnsi="仿宋" w:hint="eastAsia"/>
          <w:color w:val="000000"/>
          <w:sz w:val="32"/>
          <w:szCs w:val="32"/>
        </w:rPr>
        <w:t>3.95</w:t>
      </w:r>
      <w:r w:rsidR="00757DA2">
        <w:rPr>
          <w:rFonts w:ascii="仿宋" w:eastAsia="仿宋" w:hAnsi="仿宋" w:hint="eastAsia"/>
          <w:color w:val="000000"/>
          <w:sz w:val="32"/>
          <w:szCs w:val="32"/>
        </w:rPr>
        <w:t>%。</w:t>
      </w:r>
    </w:p>
    <w:p w:rsidR="003D6D2E" w:rsidRPr="00CE49DA" w:rsidRDefault="00891CD5" w:rsidP="00757DA2">
      <w:pPr>
        <w:spacing w:line="600" w:lineRule="exact"/>
        <w:ind w:firstLineChars="200" w:firstLine="640"/>
        <w:rPr>
          <w:rFonts w:ascii="仿宋_GB2312" w:eastAsia="仿宋_GB2312"/>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757DA2" w:rsidRPr="00CE49DA">
        <w:rPr>
          <w:rFonts w:ascii="仿宋" w:eastAsia="仿宋" w:hAnsi="仿宋" w:hint="eastAsia"/>
          <w:color w:val="000000"/>
          <w:sz w:val="32"/>
          <w:szCs w:val="32"/>
        </w:rPr>
        <w:t>年度</w:t>
      </w:r>
      <w:r w:rsidR="00C211BA">
        <w:rPr>
          <w:rFonts w:ascii="仿宋" w:eastAsia="仿宋" w:hAnsi="仿宋" w:hint="eastAsia"/>
          <w:color w:val="000000"/>
          <w:sz w:val="32"/>
          <w:szCs w:val="32"/>
        </w:rPr>
        <w:t>支出</w:t>
      </w:r>
      <w:r w:rsidR="004D6384">
        <w:rPr>
          <w:rFonts w:ascii="仿宋" w:eastAsia="仿宋" w:hAnsi="仿宋" w:hint="eastAsia"/>
          <w:color w:val="000000"/>
          <w:sz w:val="32"/>
          <w:szCs w:val="32"/>
        </w:rPr>
        <w:t>7</w:t>
      </w:r>
      <w:r w:rsidR="00EF7B0E">
        <w:rPr>
          <w:rFonts w:ascii="仿宋" w:eastAsia="仿宋" w:hAnsi="仿宋" w:hint="eastAsia"/>
          <w:color w:val="000000"/>
          <w:sz w:val="32"/>
          <w:szCs w:val="32"/>
        </w:rPr>
        <w:t>605.66</w:t>
      </w:r>
      <w:r w:rsidR="00757DA2">
        <w:rPr>
          <w:rFonts w:ascii="仿宋" w:eastAsia="仿宋" w:hAnsi="仿宋" w:hint="eastAsia"/>
          <w:color w:val="000000"/>
          <w:sz w:val="32"/>
          <w:szCs w:val="32"/>
        </w:rPr>
        <w:t>万元，与</w:t>
      </w:r>
      <w:r>
        <w:rPr>
          <w:rFonts w:ascii="仿宋" w:eastAsia="仿宋" w:hAnsi="仿宋" w:hint="eastAsia"/>
          <w:color w:val="000000"/>
          <w:sz w:val="32"/>
          <w:szCs w:val="32"/>
        </w:rPr>
        <w:t>2018</w:t>
      </w:r>
      <w:r w:rsidR="00757DA2">
        <w:rPr>
          <w:rFonts w:ascii="仿宋" w:eastAsia="仿宋" w:hAnsi="仿宋" w:hint="eastAsia"/>
          <w:color w:val="000000"/>
          <w:sz w:val="32"/>
          <w:szCs w:val="32"/>
        </w:rPr>
        <w:t>年相比支出</w:t>
      </w:r>
      <w:r w:rsidR="000F3526">
        <w:rPr>
          <w:rFonts w:ascii="仿宋" w:eastAsia="仿宋" w:hAnsi="仿宋" w:hint="eastAsia"/>
          <w:color w:val="000000"/>
          <w:sz w:val="32"/>
          <w:szCs w:val="32"/>
        </w:rPr>
        <w:t>减少</w:t>
      </w:r>
      <w:r w:rsidR="00757DA2">
        <w:rPr>
          <w:rFonts w:ascii="仿宋" w:eastAsia="仿宋" w:hAnsi="仿宋" w:hint="eastAsia"/>
          <w:color w:val="000000"/>
          <w:sz w:val="32"/>
          <w:szCs w:val="32"/>
        </w:rPr>
        <w:t>了</w:t>
      </w:r>
      <w:r w:rsidR="000F3526">
        <w:rPr>
          <w:rFonts w:ascii="仿宋" w:eastAsia="仿宋" w:hAnsi="仿宋" w:hint="eastAsia"/>
          <w:color w:val="000000"/>
          <w:sz w:val="32"/>
          <w:szCs w:val="32"/>
        </w:rPr>
        <w:t>152.41</w:t>
      </w:r>
      <w:r w:rsidR="00757DA2">
        <w:rPr>
          <w:rFonts w:ascii="仿宋" w:eastAsia="仿宋" w:hAnsi="仿宋" w:hint="eastAsia"/>
          <w:color w:val="000000"/>
          <w:sz w:val="32"/>
          <w:szCs w:val="32"/>
        </w:rPr>
        <w:t>万元，</w:t>
      </w:r>
      <w:r w:rsidR="000F3526">
        <w:rPr>
          <w:rFonts w:ascii="仿宋" w:eastAsia="仿宋" w:hAnsi="仿宋" w:hint="eastAsia"/>
          <w:color w:val="000000"/>
          <w:sz w:val="32"/>
          <w:szCs w:val="32"/>
        </w:rPr>
        <w:t>减少</w:t>
      </w:r>
      <w:r w:rsidR="00757DA2">
        <w:rPr>
          <w:rFonts w:ascii="仿宋" w:eastAsia="仿宋" w:hAnsi="仿宋" w:hint="eastAsia"/>
          <w:color w:val="000000"/>
          <w:sz w:val="32"/>
          <w:szCs w:val="32"/>
        </w:rPr>
        <w:t>了</w:t>
      </w:r>
      <w:r w:rsidR="00D2655A">
        <w:rPr>
          <w:rFonts w:ascii="仿宋" w:eastAsia="仿宋" w:hAnsi="仿宋" w:hint="eastAsia"/>
          <w:color w:val="000000"/>
          <w:sz w:val="32"/>
          <w:szCs w:val="32"/>
        </w:rPr>
        <w:t>2</w:t>
      </w:r>
      <w:r w:rsidR="00757DA2">
        <w:rPr>
          <w:rFonts w:ascii="仿宋" w:eastAsia="仿宋" w:hAnsi="仿宋" w:hint="eastAsia"/>
          <w:color w:val="000000"/>
          <w:sz w:val="32"/>
          <w:szCs w:val="32"/>
        </w:rPr>
        <w:t>%。</w:t>
      </w:r>
    </w:p>
    <w:p w:rsidR="003D6D2E" w:rsidRDefault="003D6D2E" w:rsidP="00A237D8">
      <w:pPr>
        <w:pStyle w:val="a7"/>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7"/>
      <w:bookmarkEnd w:id="28"/>
    </w:p>
    <w:p w:rsidR="003D6D2E" w:rsidRPr="00ED4085" w:rsidRDefault="00891CD5" w:rsidP="00FD71F4">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ED4085">
        <w:rPr>
          <w:rFonts w:ascii="仿宋" w:eastAsia="仿宋" w:hAnsi="仿宋" w:hint="eastAsia"/>
          <w:color w:val="000000"/>
          <w:sz w:val="32"/>
          <w:szCs w:val="32"/>
        </w:rPr>
        <w:t>年本年收入合计</w:t>
      </w:r>
      <w:r w:rsidR="004D6384">
        <w:rPr>
          <w:rFonts w:ascii="仿宋" w:eastAsia="仿宋" w:hAnsi="仿宋" w:hint="eastAsia"/>
          <w:color w:val="000000"/>
          <w:sz w:val="32"/>
          <w:szCs w:val="32"/>
        </w:rPr>
        <w:t>7556.16</w:t>
      </w:r>
      <w:r w:rsidR="003D6D2E" w:rsidRPr="00ED4085">
        <w:rPr>
          <w:rFonts w:ascii="仿宋" w:eastAsia="仿宋" w:hAnsi="仿宋" w:hint="eastAsia"/>
          <w:color w:val="000000"/>
          <w:sz w:val="32"/>
          <w:szCs w:val="32"/>
        </w:rPr>
        <w:t>万元，其中：一般公共预算财政拨款收入</w:t>
      </w:r>
      <w:r w:rsidR="004D6384">
        <w:rPr>
          <w:rFonts w:ascii="仿宋" w:eastAsia="仿宋" w:hAnsi="仿宋" w:hint="eastAsia"/>
          <w:color w:val="000000"/>
          <w:sz w:val="32"/>
          <w:szCs w:val="32"/>
        </w:rPr>
        <w:t>7556.16</w:t>
      </w:r>
      <w:r w:rsidR="003D6D2E" w:rsidRPr="00ED4085">
        <w:rPr>
          <w:rFonts w:ascii="仿宋" w:eastAsia="仿宋" w:hAnsi="仿宋" w:hint="eastAsia"/>
          <w:color w:val="000000"/>
          <w:sz w:val="32"/>
          <w:szCs w:val="32"/>
        </w:rPr>
        <w:t>万元，占</w:t>
      </w:r>
      <w:r w:rsidR="004D6384">
        <w:rPr>
          <w:rFonts w:ascii="仿宋" w:eastAsia="仿宋" w:hAnsi="仿宋" w:hint="eastAsia"/>
          <w:color w:val="000000"/>
          <w:sz w:val="32"/>
          <w:szCs w:val="32"/>
        </w:rPr>
        <w:t>100</w:t>
      </w:r>
      <w:r w:rsidR="003D6D2E" w:rsidRPr="00ED4085">
        <w:rPr>
          <w:rFonts w:ascii="仿宋" w:eastAsia="仿宋" w:hAnsi="仿宋"/>
          <w:color w:val="000000"/>
          <w:sz w:val="32"/>
          <w:szCs w:val="32"/>
        </w:rPr>
        <w:t>%</w:t>
      </w:r>
      <w:r w:rsidR="003D6D2E" w:rsidRPr="00ED4085">
        <w:rPr>
          <w:rFonts w:ascii="仿宋" w:eastAsia="仿宋" w:hAnsi="仿宋" w:hint="eastAsia"/>
          <w:color w:val="000000"/>
          <w:sz w:val="32"/>
          <w:szCs w:val="32"/>
        </w:rPr>
        <w:t>；政府性基金预算财政拨款收入</w:t>
      </w:r>
      <w:r w:rsidR="004D6384">
        <w:rPr>
          <w:rFonts w:ascii="仿宋" w:eastAsia="仿宋" w:hAnsi="仿宋" w:hint="eastAsia"/>
          <w:color w:val="000000"/>
          <w:sz w:val="32"/>
          <w:szCs w:val="32"/>
        </w:rPr>
        <w:t>0</w:t>
      </w:r>
      <w:r w:rsidR="003D6D2E" w:rsidRPr="00ED4085">
        <w:rPr>
          <w:rFonts w:ascii="仿宋" w:eastAsia="仿宋" w:hAnsi="仿宋" w:hint="eastAsia"/>
          <w:color w:val="000000"/>
          <w:sz w:val="32"/>
          <w:szCs w:val="32"/>
        </w:rPr>
        <w:t>万元，占</w:t>
      </w:r>
      <w:r w:rsidR="004D6384">
        <w:rPr>
          <w:rFonts w:ascii="仿宋" w:eastAsia="仿宋" w:hAnsi="仿宋" w:hint="eastAsia"/>
          <w:color w:val="000000"/>
          <w:sz w:val="32"/>
          <w:szCs w:val="32"/>
        </w:rPr>
        <w:t>0</w:t>
      </w:r>
      <w:r w:rsidR="003D6D2E" w:rsidRPr="00ED4085">
        <w:rPr>
          <w:rFonts w:ascii="仿宋" w:eastAsia="仿宋" w:hAnsi="仿宋"/>
          <w:color w:val="000000"/>
          <w:sz w:val="32"/>
          <w:szCs w:val="32"/>
        </w:rPr>
        <w:t>%</w:t>
      </w:r>
      <w:r w:rsidR="00D2655A">
        <w:rPr>
          <w:rFonts w:ascii="仿宋" w:eastAsia="仿宋" w:hAnsi="仿宋" w:hint="eastAsia"/>
          <w:color w:val="000000"/>
          <w:sz w:val="32"/>
          <w:szCs w:val="32"/>
        </w:rPr>
        <w:t>.</w:t>
      </w:r>
    </w:p>
    <w:p w:rsidR="003D6D2E" w:rsidRPr="00C42709" w:rsidRDefault="003D6D2E">
      <w:pPr>
        <w:pStyle w:val="a7"/>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9"/>
      <w:bookmarkEnd w:id="30"/>
    </w:p>
    <w:p w:rsidR="003D6D2E" w:rsidRPr="00CE49DA" w:rsidRDefault="00891CD5" w:rsidP="00757DA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年本年支出合计</w:t>
      </w:r>
      <w:r w:rsidR="004D6384">
        <w:rPr>
          <w:rFonts w:ascii="仿宋" w:eastAsia="仿宋" w:hAnsi="仿宋" w:hint="eastAsia"/>
          <w:color w:val="000000"/>
          <w:sz w:val="32"/>
          <w:szCs w:val="32"/>
        </w:rPr>
        <w:t>7</w:t>
      </w:r>
      <w:r w:rsidR="00EF7B0E">
        <w:rPr>
          <w:rFonts w:ascii="仿宋" w:eastAsia="仿宋" w:hAnsi="仿宋" w:hint="eastAsia"/>
          <w:color w:val="000000"/>
          <w:sz w:val="32"/>
          <w:szCs w:val="32"/>
        </w:rPr>
        <w:t>605.66</w:t>
      </w:r>
      <w:r w:rsidR="003D6D2E" w:rsidRPr="00CE49DA">
        <w:rPr>
          <w:rFonts w:ascii="仿宋" w:eastAsia="仿宋" w:hAnsi="仿宋" w:hint="eastAsia"/>
          <w:color w:val="000000"/>
          <w:sz w:val="32"/>
          <w:szCs w:val="32"/>
        </w:rPr>
        <w:t>万元，其中：基本支出</w:t>
      </w:r>
      <w:r w:rsidR="004D6384">
        <w:rPr>
          <w:rFonts w:ascii="仿宋" w:eastAsia="仿宋" w:hAnsi="仿宋" w:hint="eastAsia"/>
          <w:color w:val="000000"/>
          <w:sz w:val="32"/>
          <w:szCs w:val="32"/>
        </w:rPr>
        <w:t>6338.10</w:t>
      </w:r>
      <w:r w:rsidR="003D6D2E" w:rsidRPr="00CE49DA">
        <w:rPr>
          <w:rFonts w:ascii="仿宋" w:eastAsia="仿宋" w:hAnsi="仿宋" w:hint="eastAsia"/>
          <w:color w:val="000000"/>
          <w:sz w:val="32"/>
          <w:szCs w:val="32"/>
        </w:rPr>
        <w:t>万元，占</w:t>
      </w:r>
      <w:r w:rsidR="004D6384">
        <w:rPr>
          <w:rFonts w:ascii="仿宋" w:eastAsia="仿宋" w:hAnsi="仿宋" w:hint="eastAsia"/>
          <w:color w:val="000000"/>
          <w:sz w:val="32"/>
          <w:szCs w:val="32"/>
        </w:rPr>
        <w:t>83.33</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；项目支出</w:t>
      </w:r>
      <w:r w:rsidR="004D6384">
        <w:rPr>
          <w:rFonts w:ascii="仿宋" w:eastAsia="仿宋" w:hAnsi="仿宋" w:hint="eastAsia"/>
          <w:color w:val="000000"/>
          <w:sz w:val="32"/>
          <w:szCs w:val="32"/>
        </w:rPr>
        <w:t>1267.56</w:t>
      </w:r>
      <w:r w:rsidR="003D6D2E" w:rsidRPr="00CE49DA">
        <w:rPr>
          <w:rFonts w:ascii="仿宋" w:eastAsia="仿宋" w:hAnsi="仿宋" w:hint="eastAsia"/>
          <w:color w:val="000000"/>
          <w:sz w:val="32"/>
          <w:szCs w:val="32"/>
        </w:rPr>
        <w:t>万元，占</w:t>
      </w:r>
      <w:r w:rsidR="004D6384">
        <w:rPr>
          <w:rFonts w:ascii="仿宋" w:eastAsia="仿宋" w:hAnsi="仿宋" w:hint="eastAsia"/>
          <w:color w:val="000000"/>
          <w:sz w:val="32"/>
          <w:szCs w:val="32"/>
        </w:rPr>
        <w:t>16.67</w:t>
      </w:r>
      <w:r w:rsidR="00757DA2">
        <w:rPr>
          <w:rFonts w:ascii="仿宋" w:eastAsia="仿宋" w:hAnsi="仿宋" w:hint="eastAsia"/>
          <w:color w:val="000000"/>
          <w:sz w:val="32"/>
          <w:szCs w:val="32"/>
        </w:rPr>
        <w:t>%。</w:t>
      </w:r>
    </w:p>
    <w:p w:rsidR="003D6D2E" w:rsidRPr="00CE49DA" w:rsidRDefault="003D6D2E" w:rsidP="00FD71F4">
      <w:pPr>
        <w:spacing w:line="600" w:lineRule="exact"/>
        <w:ind w:firstLineChars="200" w:firstLine="640"/>
        <w:outlineLvl w:val="1"/>
        <w:rPr>
          <w:rStyle w:val="2Char"/>
          <w:rFonts w:ascii="黑体" w:eastAsia="黑体" w:hAnsi="黑体"/>
          <w:b w:val="0"/>
        </w:rPr>
      </w:pPr>
      <w:bookmarkStart w:id="31" w:name="_Toc15377208"/>
      <w:bookmarkStart w:id="32"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1"/>
      <w:bookmarkEnd w:id="32"/>
    </w:p>
    <w:p w:rsidR="003D6D2E" w:rsidRPr="00CE49DA" w:rsidRDefault="00891CD5" w:rsidP="00FD71F4">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年财政拨款收、支总计</w:t>
      </w:r>
      <w:r w:rsidR="004D6384">
        <w:rPr>
          <w:rFonts w:ascii="仿宋" w:eastAsia="仿宋" w:hAnsi="仿宋" w:hint="eastAsia"/>
          <w:color w:val="000000"/>
          <w:sz w:val="32"/>
          <w:szCs w:val="32"/>
        </w:rPr>
        <w:t>7855.38</w:t>
      </w:r>
      <w:r w:rsidR="003D6D2E" w:rsidRPr="00CE49DA">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sidR="003D6D2E" w:rsidRPr="00CE49DA">
        <w:rPr>
          <w:rFonts w:ascii="仿宋" w:eastAsia="仿宋" w:hAnsi="仿宋" w:hint="eastAsia"/>
          <w:color w:val="000000"/>
          <w:sz w:val="32"/>
          <w:szCs w:val="32"/>
        </w:rPr>
        <w:t>年相比，财政拨款收、支总计各增加</w:t>
      </w:r>
      <w:r w:rsidR="004D6384">
        <w:rPr>
          <w:rFonts w:ascii="仿宋" w:eastAsia="仿宋" w:hAnsi="仿宋" w:hint="eastAsia"/>
          <w:color w:val="000000"/>
          <w:sz w:val="32"/>
          <w:szCs w:val="32"/>
        </w:rPr>
        <w:t>97.32</w:t>
      </w:r>
      <w:r w:rsidR="003D6D2E" w:rsidRPr="00CE49DA">
        <w:rPr>
          <w:rFonts w:ascii="仿宋" w:eastAsia="仿宋" w:hAnsi="仿宋" w:hint="eastAsia"/>
          <w:color w:val="000000"/>
          <w:sz w:val="32"/>
          <w:szCs w:val="32"/>
        </w:rPr>
        <w:t>万元，增长</w:t>
      </w:r>
      <w:r w:rsidR="004D6384">
        <w:rPr>
          <w:rFonts w:ascii="仿宋" w:eastAsia="仿宋" w:hAnsi="仿宋" w:hint="eastAsia"/>
          <w:color w:val="000000"/>
          <w:sz w:val="32"/>
          <w:szCs w:val="32"/>
        </w:rPr>
        <w:t>1.23</w:t>
      </w:r>
      <w:r w:rsidR="001B30F0">
        <w:rPr>
          <w:rFonts w:ascii="仿宋" w:eastAsia="仿宋" w:hAnsi="仿宋" w:hint="eastAsia"/>
          <w:color w:val="000000"/>
          <w:sz w:val="32"/>
          <w:szCs w:val="32"/>
        </w:rPr>
        <w:t>%.</w:t>
      </w:r>
    </w:p>
    <w:p w:rsidR="003D6D2E" w:rsidRPr="00C42709" w:rsidRDefault="003D6D2E" w:rsidP="00FD71F4">
      <w:pPr>
        <w:spacing w:line="600" w:lineRule="exact"/>
        <w:ind w:firstLineChars="200" w:firstLine="640"/>
        <w:outlineLvl w:val="1"/>
        <w:rPr>
          <w:rStyle w:val="2Char"/>
          <w:rFonts w:ascii="黑体" w:eastAsia="黑体" w:hAnsi="黑体"/>
          <w:b w:val="0"/>
        </w:rPr>
      </w:pPr>
      <w:bookmarkStart w:id="33" w:name="_Toc15377209"/>
      <w:bookmarkStart w:id="34"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3"/>
      <w:bookmarkEnd w:id="34"/>
    </w:p>
    <w:p w:rsidR="003D6D2E" w:rsidRPr="00CE49DA" w:rsidRDefault="003D6D2E" w:rsidP="00FD71F4">
      <w:pPr>
        <w:spacing w:line="600" w:lineRule="exact"/>
        <w:ind w:firstLineChars="200" w:firstLine="643"/>
        <w:outlineLvl w:val="2"/>
        <w:rPr>
          <w:rFonts w:ascii="仿宋" w:eastAsia="仿宋" w:hAnsi="仿宋"/>
          <w:b/>
          <w:color w:val="000000"/>
          <w:sz w:val="32"/>
          <w:szCs w:val="32"/>
        </w:rPr>
      </w:pPr>
      <w:bookmarkStart w:id="35" w:name="_Toc15377210"/>
      <w:r w:rsidRPr="00CE49DA">
        <w:rPr>
          <w:rFonts w:ascii="仿宋" w:eastAsia="仿宋" w:hAnsi="仿宋" w:hint="eastAsia"/>
          <w:b/>
          <w:color w:val="000000"/>
          <w:sz w:val="32"/>
          <w:szCs w:val="32"/>
        </w:rPr>
        <w:t>（一）一般公共预算财政拨款支出决算总体情况</w:t>
      </w:r>
      <w:bookmarkEnd w:id="35"/>
    </w:p>
    <w:p w:rsidR="001B30F0" w:rsidRDefault="00891CD5" w:rsidP="00FD71F4">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年一般公共预算财政拨款支出</w:t>
      </w:r>
      <w:r w:rsidR="004D6384">
        <w:rPr>
          <w:rFonts w:ascii="仿宋" w:eastAsia="仿宋" w:hAnsi="仿宋" w:hint="eastAsia"/>
          <w:color w:val="000000"/>
          <w:sz w:val="32"/>
          <w:szCs w:val="32"/>
        </w:rPr>
        <w:t>7605.</w:t>
      </w:r>
      <w:r w:rsidR="00EF7B0E">
        <w:rPr>
          <w:rFonts w:ascii="仿宋" w:eastAsia="仿宋" w:hAnsi="仿宋" w:hint="eastAsia"/>
          <w:color w:val="000000"/>
          <w:sz w:val="32"/>
          <w:szCs w:val="32"/>
        </w:rPr>
        <w:t>66</w:t>
      </w:r>
      <w:r w:rsidR="003D6D2E" w:rsidRPr="00CE49DA">
        <w:rPr>
          <w:rFonts w:ascii="仿宋" w:eastAsia="仿宋" w:hAnsi="仿宋" w:hint="eastAsia"/>
          <w:color w:val="000000"/>
          <w:sz w:val="32"/>
          <w:szCs w:val="32"/>
        </w:rPr>
        <w:t>万元，占本年支出合计的</w:t>
      </w:r>
      <w:r w:rsidR="004D6384">
        <w:rPr>
          <w:rFonts w:ascii="仿宋" w:eastAsia="仿宋" w:hAnsi="仿宋" w:hint="eastAsia"/>
          <w:color w:val="000000"/>
          <w:sz w:val="32"/>
          <w:szCs w:val="32"/>
        </w:rPr>
        <w:t>100</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sidR="003D6D2E" w:rsidRPr="00CE49DA">
        <w:rPr>
          <w:rFonts w:ascii="仿宋" w:eastAsia="仿宋" w:hAnsi="仿宋" w:hint="eastAsia"/>
          <w:color w:val="000000"/>
          <w:sz w:val="32"/>
          <w:szCs w:val="32"/>
        </w:rPr>
        <w:t>年相比，一般公共预算财政拨款增加</w:t>
      </w:r>
      <w:r w:rsidR="00EF7B0E">
        <w:rPr>
          <w:rFonts w:ascii="仿宋" w:eastAsia="仿宋" w:hAnsi="仿宋" w:hint="eastAsia"/>
          <w:color w:val="000000"/>
          <w:sz w:val="32"/>
          <w:szCs w:val="32"/>
        </w:rPr>
        <w:t>97.27</w:t>
      </w:r>
      <w:r w:rsidR="003D6D2E" w:rsidRPr="00CE49DA">
        <w:rPr>
          <w:rFonts w:ascii="仿宋" w:eastAsia="仿宋" w:hAnsi="仿宋" w:hint="eastAsia"/>
          <w:color w:val="000000"/>
          <w:sz w:val="32"/>
          <w:szCs w:val="32"/>
        </w:rPr>
        <w:t>万元，增长</w:t>
      </w:r>
      <w:r w:rsidR="00EF7B0E">
        <w:rPr>
          <w:rFonts w:ascii="仿宋" w:eastAsia="仿宋" w:hAnsi="仿宋" w:hint="eastAsia"/>
          <w:color w:val="000000"/>
          <w:sz w:val="32"/>
          <w:szCs w:val="32"/>
        </w:rPr>
        <w:t>1.28</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w:t>
      </w:r>
    </w:p>
    <w:p w:rsidR="003D6D2E" w:rsidRPr="00CE49DA" w:rsidRDefault="003D6D2E" w:rsidP="00FD71F4">
      <w:pPr>
        <w:spacing w:line="600" w:lineRule="exact"/>
        <w:ind w:firstLineChars="200" w:firstLine="643"/>
        <w:outlineLvl w:val="2"/>
        <w:rPr>
          <w:rFonts w:ascii="仿宋" w:eastAsia="仿宋" w:hAnsi="仿宋"/>
          <w:b/>
          <w:color w:val="000000"/>
          <w:sz w:val="32"/>
          <w:szCs w:val="32"/>
        </w:rPr>
      </w:pPr>
      <w:bookmarkStart w:id="36" w:name="_Toc15377211"/>
      <w:r w:rsidRPr="00CE49DA">
        <w:rPr>
          <w:rFonts w:ascii="仿宋" w:eastAsia="仿宋" w:hAnsi="仿宋" w:hint="eastAsia"/>
          <w:b/>
          <w:color w:val="000000"/>
          <w:sz w:val="32"/>
          <w:szCs w:val="32"/>
        </w:rPr>
        <w:t>（二）一般公共预算财政拨款支出决算结构情况</w:t>
      </w:r>
      <w:bookmarkEnd w:id="36"/>
    </w:p>
    <w:p w:rsidR="003D6D2E" w:rsidRPr="00CE49DA" w:rsidRDefault="00891CD5">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年一般公共预算财政拨款支出</w:t>
      </w:r>
      <w:r w:rsidR="00EF7B0E">
        <w:rPr>
          <w:rFonts w:ascii="仿宋" w:eastAsia="仿宋" w:hAnsi="仿宋" w:hint="eastAsia"/>
          <w:color w:val="000000"/>
          <w:sz w:val="32"/>
          <w:szCs w:val="32"/>
        </w:rPr>
        <w:t>7605.66</w:t>
      </w:r>
      <w:r w:rsidR="003D6D2E" w:rsidRPr="00CE49DA">
        <w:rPr>
          <w:rFonts w:ascii="仿宋" w:eastAsia="仿宋" w:hAnsi="仿宋" w:hint="eastAsia"/>
          <w:color w:val="000000"/>
          <w:sz w:val="32"/>
          <w:szCs w:val="32"/>
        </w:rPr>
        <w:t>万元，主要用于以下方面</w:t>
      </w:r>
      <w:r w:rsidR="003D6D2E" w:rsidRPr="00CE49DA">
        <w:rPr>
          <w:rFonts w:ascii="仿宋" w:eastAsia="仿宋" w:hAnsi="仿宋"/>
          <w:color w:val="000000"/>
          <w:sz w:val="32"/>
          <w:szCs w:val="32"/>
        </w:rPr>
        <w:t>:</w:t>
      </w:r>
      <w:r w:rsidR="003D6D2E" w:rsidRPr="00CE49DA">
        <w:rPr>
          <w:rFonts w:ascii="仿宋" w:eastAsia="仿宋" w:hAnsi="仿宋" w:hint="eastAsia"/>
          <w:b/>
          <w:color w:val="000000"/>
          <w:sz w:val="32"/>
          <w:szCs w:val="32"/>
        </w:rPr>
        <w:t>一般公共服务（类）</w:t>
      </w:r>
      <w:r w:rsidR="003D6D2E" w:rsidRPr="00CE49DA">
        <w:rPr>
          <w:rFonts w:ascii="仿宋" w:eastAsia="仿宋" w:hAnsi="仿宋" w:hint="eastAsia"/>
          <w:color w:val="000000"/>
          <w:sz w:val="32"/>
          <w:szCs w:val="32"/>
        </w:rPr>
        <w:t>支出</w:t>
      </w:r>
      <w:r w:rsidR="00EF7B0E">
        <w:rPr>
          <w:rFonts w:ascii="仿宋" w:eastAsia="仿宋" w:hAnsi="仿宋" w:hint="eastAsia"/>
          <w:color w:val="000000"/>
          <w:sz w:val="32"/>
          <w:szCs w:val="32"/>
        </w:rPr>
        <w:t>9.26</w:t>
      </w:r>
      <w:r w:rsidR="003D6D2E" w:rsidRPr="00CE49DA">
        <w:rPr>
          <w:rFonts w:ascii="仿宋" w:eastAsia="仿宋" w:hAnsi="仿宋" w:hint="eastAsia"/>
          <w:color w:val="000000"/>
          <w:sz w:val="32"/>
          <w:szCs w:val="32"/>
        </w:rPr>
        <w:t>万元，占</w:t>
      </w:r>
      <w:r w:rsidR="00356BBE">
        <w:rPr>
          <w:rFonts w:ascii="仿宋" w:eastAsia="仿宋" w:hAnsi="仿宋" w:hint="eastAsia"/>
          <w:color w:val="000000"/>
          <w:sz w:val="32"/>
          <w:szCs w:val="32"/>
        </w:rPr>
        <w:t>0.</w:t>
      </w:r>
      <w:r w:rsidR="00EF7B0E">
        <w:rPr>
          <w:rFonts w:ascii="仿宋" w:eastAsia="仿宋" w:hAnsi="仿宋" w:hint="eastAsia"/>
          <w:color w:val="000000"/>
          <w:sz w:val="32"/>
          <w:szCs w:val="32"/>
        </w:rPr>
        <w:t>12</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w:t>
      </w:r>
      <w:r w:rsidR="003D6D2E" w:rsidRPr="00CE49DA">
        <w:rPr>
          <w:rFonts w:ascii="仿宋" w:eastAsia="仿宋" w:hAnsi="仿宋" w:hint="eastAsia"/>
          <w:b/>
          <w:color w:val="000000"/>
          <w:sz w:val="32"/>
          <w:szCs w:val="32"/>
        </w:rPr>
        <w:t>教育支出（类）</w:t>
      </w:r>
      <w:r w:rsidR="00EF7B0E">
        <w:rPr>
          <w:rFonts w:ascii="仿宋" w:eastAsia="仿宋" w:hAnsi="仿宋" w:hint="eastAsia"/>
          <w:color w:val="000000"/>
          <w:sz w:val="32"/>
          <w:szCs w:val="32"/>
        </w:rPr>
        <w:t>5997.93</w:t>
      </w:r>
      <w:r w:rsidR="003D6D2E" w:rsidRPr="00CE49DA">
        <w:rPr>
          <w:rFonts w:ascii="仿宋" w:eastAsia="仿宋" w:hAnsi="仿宋" w:hint="eastAsia"/>
          <w:color w:val="000000"/>
          <w:sz w:val="32"/>
          <w:szCs w:val="32"/>
        </w:rPr>
        <w:t>万元，占</w:t>
      </w:r>
      <w:r w:rsidR="00356BBE">
        <w:rPr>
          <w:rFonts w:ascii="仿宋" w:eastAsia="仿宋" w:hAnsi="仿宋" w:hint="eastAsia"/>
          <w:color w:val="000000"/>
          <w:sz w:val="32"/>
          <w:szCs w:val="32"/>
        </w:rPr>
        <w:t>78.</w:t>
      </w:r>
      <w:r w:rsidR="00E26F2A">
        <w:rPr>
          <w:rFonts w:ascii="仿宋" w:eastAsia="仿宋" w:hAnsi="仿宋" w:hint="eastAsia"/>
          <w:color w:val="000000"/>
          <w:sz w:val="32"/>
          <w:szCs w:val="32"/>
        </w:rPr>
        <w:t>86</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w:t>
      </w:r>
      <w:r w:rsidR="003D6D2E" w:rsidRPr="00CE49DA">
        <w:rPr>
          <w:rFonts w:ascii="仿宋" w:eastAsia="仿宋" w:hAnsi="仿宋" w:hint="eastAsia"/>
          <w:b/>
          <w:color w:val="000000"/>
          <w:sz w:val="32"/>
          <w:szCs w:val="32"/>
        </w:rPr>
        <w:t>社会保障和就业（类）</w:t>
      </w:r>
      <w:r w:rsidR="003D6D2E" w:rsidRPr="00CE49DA">
        <w:rPr>
          <w:rFonts w:ascii="仿宋" w:eastAsia="仿宋" w:hAnsi="仿宋" w:hint="eastAsia"/>
          <w:color w:val="000000"/>
          <w:sz w:val="32"/>
          <w:szCs w:val="32"/>
        </w:rPr>
        <w:t>支出</w:t>
      </w:r>
      <w:r w:rsidR="00E26F2A">
        <w:rPr>
          <w:rFonts w:ascii="仿宋" w:eastAsia="仿宋" w:hAnsi="仿宋" w:hint="eastAsia"/>
          <w:color w:val="000000"/>
          <w:sz w:val="32"/>
          <w:szCs w:val="32"/>
        </w:rPr>
        <w:t>619.40</w:t>
      </w:r>
      <w:r w:rsidR="003D6D2E" w:rsidRPr="00CE49DA">
        <w:rPr>
          <w:rFonts w:ascii="仿宋" w:eastAsia="仿宋" w:hAnsi="仿宋" w:hint="eastAsia"/>
          <w:color w:val="000000"/>
          <w:sz w:val="32"/>
          <w:szCs w:val="32"/>
        </w:rPr>
        <w:t>万元，占</w:t>
      </w:r>
      <w:r w:rsidR="00E26F2A">
        <w:rPr>
          <w:rFonts w:ascii="仿宋" w:eastAsia="仿宋" w:hAnsi="仿宋" w:hint="eastAsia"/>
          <w:color w:val="000000"/>
          <w:sz w:val="32"/>
          <w:szCs w:val="32"/>
        </w:rPr>
        <w:t>8.14</w:t>
      </w:r>
      <w:r w:rsidR="003D6D2E" w:rsidRPr="00CE49DA">
        <w:rPr>
          <w:rFonts w:ascii="仿宋" w:eastAsia="仿宋" w:hAnsi="仿宋"/>
          <w:color w:val="000000"/>
          <w:sz w:val="32"/>
          <w:szCs w:val="32"/>
        </w:rPr>
        <w:t>%</w:t>
      </w:r>
      <w:r w:rsidR="00E26F2A">
        <w:rPr>
          <w:rFonts w:ascii="仿宋" w:eastAsia="仿宋" w:hAnsi="仿宋" w:hint="eastAsia"/>
          <w:color w:val="000000"/>
          <w:sz w:val="32"/>
          <w:szCs w:val="32"/>
        </w:rPr>
        <w:t>；</w:t>
      </w:r>
      <w:r w:rsidR="003D6D2E" w:rsidRPr="00E26F2A">
        <w:rPr>
          <w:rFonts w:ascii="仿宋" w:eastAsia="仿宋" w:hAnsi="仿宋" w:hint="eastAsia"/>
          <w:b/>
          <w:color w:val="000000"/>
          <w:sz w:val="32"/>
          <w:szCs w:val="32"/>
        </w:rPr>
        <w:t>卫生</w:t>
      </w:r>
      <w:r w:rsidR="00E26F2A" w:rsidRPr="00E26F2A">
        <w:rPr>
          <w:rFonts w:ascii="仿宋" w:eastAsia="仿宋" w:hAnsi="仿宋" w:hint="eastAsia"/>
          <w:b/>
          <w:color w:val="000000"/>
          <w:sz w:val="32"/>
          <w:szCs w:val="32"/>
        </w:rPr>
        <w:t>健康</w:t>
      </w:r>
      <w:r w:rsidR="003D6D2E" w:rsidRPr="00E26F2A">
        <w:rPr>
          <w:rFonts w:ascii="仿宋" w:eastAsia="仿宋" w:hAnsi="仿宋" w:hint="eastAsia"/>
          <w:b/>
          <w:color w:val="000000"/>
          <w:sz w:val="32"/>
          <w:szCs w:val="32"/>
        </w:rPr>
        <w:t>支出</w:t>
      </w:r>
      <w:r w:rsidR="00E26F2A">
        <w:rPr>
          <w:rFonts w:ascii="仿宋" w:eastAsia="仿宋" w:hAnsi="仿宋" w:hint="eastAsia"/>
          <w:color w:val="000000"/>
          <w:sz w:val="32"/>
          <w:szCs w:val="32"/>
        </w:rPr>
        <w:t>309.86</w:t>
      </w:r>
      <w:r w:rsidR="003D6D2E" w:rsidRPr="00CE49DA">
        <w:rPr>
          <w:rFonts w:ascii="仿宋" w:eastAsia="仿宋" w:hAnsi="仿宋" w:hint="eastAsia"/>
          <w:color w:val="000000"/>
          <w:sz w:val="32"/>
          <w:szCs w:val="32"/>
        </w:rPr>
        <w:t>万元，占</w:t>
      </w:r>
      <w:r w:rsidR="00E26F2A">
        <w:rPr>
          <w:rFonts w:ascii="仿宋" w:eastAsia="仿宋" w:hAnsi="仿宋" w:hint="eastAsia"/>
          <w:color w:val="000000"/>
          <w:sz w:val="32"/>
          <w:szCs w:val="32"/>
        </w:rPr>
        <w:t>4.07</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w:t>
      </w:r>
      <w:r w:rsidR="00E26F2A" w:rsidRPr="00E26F2A">
        <w:rPr>
          <w:rFonts w:ascii="仿宋" w:eastAsia="仿宋" w:hAnsi="仿宋" w:hint="eastAsia"/>
          <w:b/>
          <w:color w:val="000000"/>
          <w:sz w:val="32"/>
          <w:szCs w:val="32"/>
        </w:rPr>
        <w:t>农林水支出</w:t>
      </w:r>
      <w:r w:rsidR="00E26F2A">
        <w:rPr>
          <w:rFonts w:ascii="仿宋" w:eastAsia="仿宋" w:hAnsi="仿宋" w:hint="eastAsia"/>
          <w:color w:val="000000"/>
          <w:sz w:val="32"/>
          <w:szCs w:val="32"/>
        </w:rPr>
        <w:t>4.34万元，占0.06%；</w:t>
      </w:r>
      <w:r w:rsidR="003D6D2E" w:rsidRPr="00E26F2A">
        <w:rPr>
          <w:rFonts w:ascii="仿宋" w:eastAsia="仿宋" w:hAnsi="仿宋" w:hint="eastAsia"/>
          <w:b/>
          <w:color w:val="000000"/>
          <w:sz w:val="32"/>
          <w:szCs w:val="32"/>
        </w:rPr>
        <w:t>住房保障支出</w:t>
      </w:r>
      <w:r w:rsidR="00E26F2A">
        <w:rPr>
          <w:rFonts w:ascii="仿宋" w:eastAsia="仿宋" w:hAnsi="仿宋" w:hint="eastAsia"/>
          <w:color w:val="000000"/>
          <w:sz w:val="32"/>
          <w:szCs w:val="32"/>
        </w:rPr>
        <w:t>664.87</w:t>
      </w:r>
      <w:r w:rsidR="003D6D2E" w:rsidRPr="00CE49DA">
        <w:rPr>
          <w:rFonts w:ascii="仿宋" w:eastAsia="仿宋" w:hAnsi="仿宋" w:hint="eastAsia"/>
          <w:color w:val="000000"/>
          <w:sz w:val="32"/>
          <w:szCs w:val="32"/>
        </w:rPr>
        <w:t>万元，占</w:t>
      </w:r>
      <w:r w:rsidR="00E26F2A">
        <w:rPr>
          <w:rFonts w:ascii="仿宋" w:eastAsia="仿宋" w:hAnsi="仿宋" w:hint="eastAsia"/>
          <w:color w:val="000000"/>
          <w:sz w:val="32"/>
          <w:szCs w:val="32"/>
        </w:rPr>
        <w:t>8.75</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w:t>
      </w:r>
    </w:p>
    <w:p w:rsidR="003D6D2E" w:rsidRPr="00C42709" w:rsidRDefault="003D6D2E" w:rsidP="00FD71F4">
      <w:pPr>
        <w:spacing w:line="600" w:lineRule="exact"/>
        <w:ind w:firstLineChars="200" w:firstLine="643"/>
        <w:outlineLvl w:val="2"/>
        <w:rPr>
          <w:rFonts w:ascii="仿宋" w:eastAsia="仿宋" w:hAnsi="仿宋"/>
          <w:b/>
          <w:color w:val="000000"/>
          <w:sz w:val="32"/>
          <w:szCs w:val="32"/>
        </w:rPr>
      </w:pPr>
      <w:bookmarkStart w:id="37" w:name="_Toc15377212"/>
      <w:r w:rsidRPr="00C42709">
        <w:rPr>
          <w:rFonts w:ascii="仿宋" w:eastAsia="仿宋" w:hAnsi="仿宋" w:hint="eastAsia"/>
          <w:b/>
          <w:color w:val="000000"/>
          <w:sz w:val="32"/>
          <w:szCs w:val="32"/>
        </w:rPr>
        <w:t>（三）一般公共预算财政拨款支出决算具体情况</w:t>
      </w:r>
      <w:bookmarkEnd w:id="37"/>
    </w:p>
    <w:p w:rsidR="003D6D2E" w:rsidRDefault="00891CD5" w:rsidP="00FD71F4">
      <w:pPr>
        <w:spacing w:line="600" w:lineRule="exact"/>
        <w:ind w:firstLineChars="200" w:firstLine="643"/>
        <w:outlineLvl w:val="2"/>
        <w:rPr>
          <w:rStyle w:val="a6"/>
          <w:rFonts w:ascii="仿宋" w:eastAsia="仿宋" w:hAnsi="仿宋"/>
          <w:bCs/>
          <w:color w:val="000000"/>
          <w:sz w:val="32"/>
          <w:szCs w:val="32"/>
        </w:rPr>
      </w:pPr>
      <w:bookmarkStart w:id="38" w:name="_Toc15377213"/>
      <w:bookmarkStart w:id="39" w:name="_Toc15377444"/>
      <w:bookmarkStart w:id="40" w:name="_Toc15378460"/>
      <w:r>
        <w:rPr>
          <w:rFonts w:ascii="仿宋" w:eastAsia="仿宋" w:hAnsi="仿宋"/>
          <w:b/>
          <w:color w:val="000000"/>
          <w:sz w:val="32"/>
          <w:szCs w:val="32"/>
        </w:rPr>
        <w:t>201</w:t>
      </w:r>
      <w:r>
        <w:rPr>
          <w:rFonts w:ascii="仿宋" w:eastAsia="仿宋" w:hAnsi="仿宋" w:hint="eastAsia"/>
          <w:b/>
          <w:color w:val="000000"/>
          <w:sz w:val="32"/>
          <w:szCs w:val="32"/>
        </w:rPr>
        <w:t>9</w:t>
      </w:r>
      <w:r w:rsidR="003D6D2E" w:rsidRPr="00CE49DA">
        <w:rPr>
          <w:rFonts w:ascii="仿宋" w:eastAsia="仿宋" w:hAnsi="仿宋" w:hint="eastAsia"/>
          <w:b/>
          <w:color w:val="000000"/>
          <w:sz w:val="32"/>
          <w:szCs w:val="32"/>
        </w:rPr>
        <w:t>年</w:t>
      </w:r>
      <w:r w:rsidR="00956943">
        <w:rPr>
          <w:rFonts w:ascii="仿宋" w:eastAsia="仿宋" w:hAnsi="仿宋" w:hint="eastAsia"/>
          <w:b/>
          <w:color w:val="000000"/>
          <w:sz w:val="32"/>
          <w:szCs w:val="32"/>
        </w:rPr>
        <w:t>一</w:t>
      </w:r>
      <w:r w:rsidR="003D6D2E" w:rsidRPr="00CE49DA">
        <w:rPr>
          <w:rFonts w:ascii="仿宋" w:eastAsia="仿宋" w:hAnsi="仿宋" w:hint="eastAsia"/>
          <w:b/>
          <w:color w:val="000000"/>
          <w:sz w:val="32"/>
          <w:szCs w:val="32"/>
        </w:rPr>
        <w:t>般公共预算支出决算数为</w:t>
      </w:r>
      <w:r w:rsidR="00270800">
        <w:rPr>
          <w:rFonts w:ascii="仿宋" w:eastAsia="仿宋" w:hAnsi="仿宋" w:hint="eastAsia"/>
          <w:b/>
          <w:color w:val="000000"/>
          <w:sz w:val="32"/>
          <w:szCs w:val="32"/>
        </w:rPr>
        <w:t>7605.66</w:t>
      </w:r>
      <w:r w:rsidR="003D6D2E" w:rsidRPr="00CE49DA">
        <w:rPr>
          <w:rFonts w:ascii="仿宋" w:eastAsia="仿宋" w:hAnsi="仿宋" w:hint="eastAsia"/>
          <w:color w:val="000000"/>
          <w:sz w:val="32"/>
          <w:szCs w:val="32"/>
        </w:rPr>
        <w:t>，</w:t>
      </w:r>
      <w:r w:rsidR="003D6D2E" w:rsidRPr="00CE49DA">
        <w:rPr>
          <w:rStyle w:val="a6"/>
          <w:rFonts w:ascii="仿宋" w:eastAsia="仿宋" w:hAnsi="仿宋" w:hint="eastAsia"/>
          <w:bCs/>
          <w:color w:val="000000"/>
          <w:sz w:val="32"/>
          <w:szCs w:val="32"/>
        </w:rPr>
        <w:t>完成预算</w:t>
      </w:r>
      <w:r w:rsidR="00817744">
        <w:rPr>
          <w:rStyle w:val="a6"/>
          <w:rFonts w:ascii="仿宋" w:eastAsia="仿宋" w:hAnsi="仿宋" w:hint="eastAsia"/>
          <w:bCs/>
          <w:color w:val="000000"/>
          <w:sz w:val="32"/>
          <w:szCs w:val="32"/>
        </w:rPr>
        <w:t>100</w:t>
      </w:r>
      <w:r w:rsidR="003D6D2E" w:rsidRPr="00CE49DA">
        <w:rPr>
          <w:rStyle w:val="a6"/>
          <w:rFonts w:ascii="仿宋" w:eastAsia="仿宋" w:hAnsi="仿宋"/>
          <w:bCs/>
          <w:color w:val="000000"/>
          <w:sz w:val="32"/>
          <w:szCs w:val="32"/>
        </w:rPr>
        <w:t>%</w:t>
      </w:r>
      <w:r w:rsidR="003D6D2E" w:rsidRPr="00CE49DA">
        <w:rPr>
          <w:rStyle w:val="a6"/>
          <w:rFonts w:ascii="仿宋" w:eastAsia="仿宋" w:hAnsi="仿宋" w:hint="eastAsia"/>
          <w:bCs/>
          <w:color w:val="000000"/>
          <w:sz w:val="32"/>
          <w:szCs w:val="32"/>
        </w:rPr>
        <w:t>。其中：</w:t>
      </w:r>
      <w:bookmarkEnd w:id="38"/>
      <w:bookmarkEnd w:id="39"/>
      <w:bookmarkEnd w:id="40"/>
    </w:p>
    <w:p w:rsidR="003D6D2E" w:rsidRPr="00CE49DA" w:rsidRDefault="003D6D2E" w:rsidP="00FD71F4">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w:t>
      </w:r>
      <w:r w:rsidR="00C74C2B">
        <w:rPr>
          <w:rStyle w:val="a6"/>
          <w:rFonts w:ascii="仿宋" w:eastAsia="仿宋" w:hAnsi="仿宋" w:hint="eastAsia"/>
          <w:bCs/>
          <w:color w:val="000000"/>
          <w:sz w:val="32"/>
          <w:szCs w:val="32"/>
        </w:rPr>
        <w:t>201</w:t>
      </w:r>
      <w:r w:rsidR="00270800">
        <w:rPr>
          <w:rStyle w:val="a6"/>
          <w:rFonts w:ascii="仿宋" w:eastAsia="仿宋" w:hAnsi="仿宋" w:hint="eastAsia"/>
          <w:bCs/>
          <w:color w:val="000000"/>
          <w:sz w:val="32"/>
          <w:szCs w:val="32"/>
        </w:rPr>
        <w:t>2304</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270800">
        <w:rPr>
          <w:rStyle w:val="a6"/>
          <w:rFonts w:ascii="仿宋" w:eastAsia="仿宋" w:hAnsi="仿宋" w:hint="eastAsia"/>
          <w:b w:val="0"/>
          <w:bCs/>
          <w:color w:val="000000"/>
          <w:sz w:val="32"/>
          <w:szCs w:val="32"/>
        </w:rPr>
        <w:t>9..26</w:t>
      </w:r>
      <w:r w:rsidRPr="00CE49DA">
        <w:rPr>
          <w:rStyle w:val="a6"/>
          <w:rFonts w:ascii="仿宋" w:eastAsia="仿宋" w:hAnsi="仿宋" w:hint="eastAsia"/>
          <w:b w:val="0"/>
          <w:bCs/>
          <w:color w:val="000000"/>
          <w:sz w:val="32"/>
          <w:szCs w:val="32"/>
        </w:rPr>
        <w:t>万元，完成预算。</w:t>
      </w:r>
    </w:p>
    <w:p w:rsidR="001B35C3" w:rsidRPr="00270800" w:rsidRDefault="003D6D2E" w:rsidP="001B35C3">
      <w:pPr>
        <w:spacing w:line="600" w:lineRule="exact"/>
        <w:ind w:firstLineChars="200" w:firstLine="643"/>
        <w:rPr>
          <w:rFonts w:ascii="宋体" w:hAnsi="宋体"/>
          <w:color w:val="000000"/>
          <w:sz w:val="28"/>
          <w:szCs w:val="28"/>
        </w:rPr>
      </w:pPr>
      <w:r w:rsidRPr="00CE49DA">
        <w:rPr>
          <w:rStyle w:val="a6"/>
          <w:rFonts w:ascii="仿宋" w:eastAsia="仿宋" w:hAnsi="仿宋"/>
          <w:bCs/>
          <w:color w:val="000000"/>
          <w:sz w:val="32"/>
          <w:szCs w:val="32"/>
        </w:rPr>
        <w:t>2.</w:t>
      </w:r>
      <w:r w:rsidRPr="00CE49DA">
        <w:rPr>
          <w:rStyle w:val="a6"/>
          <w:rFonts w:ascii="仿宋" w:eastAsia="仿宋" w:hAnsi="仿宋" w:hint="eastAsia"/>
          <w:bCs/>
          <w:color w:val="000000"/>
          <w:sz w:val="32"/>
          <w:szCs w:val="32"/>
        </w:rPr>
        <w:t>教育（类）</w:t>
      </w:r>
      <w:r w:rsidR="001B35C3" w:rsidRPr="00BF2A08">
        <w:rPr>
          <w:rStyle w:val="a6"/>
          <w:rFonts w:ascii="宋体" w:hAnsi="宋体" w:hint="eastAsia"/>
          <w:color w:val="000000"/>
          <w:sz w:val="28"/>
          <w:szCs w:val="28"/>
        </w:rPr>
        <w:t>2050203:</w:t>
      </w:r>
      <w:r w:rsidR="001B35C3"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2285.74万元；</w:t>
      </w:r>
      <w:r w:rsidR="001B35C3" w:rsidRPr="00BF2A08">
        <w:rPr>
          <w:rStyle w:val="a6"/>
          <w:rFonts w:ascii="宋体" w:hAnsi="宋体" w:hint="eastAsia"/>
          <w:color w:val="000000"/>
          <w:sz w:val="28"/>
          <w:szCs w:val="28"/>
        </w:rPr>
        <w:t>2050204:</w:t>
      </w:r>
      <w:r w:rsidR="001B35C3"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3558.55万元；</w:t>
      </w:r>
      <w:r w:rsidR="00270800" w:rsidRPr="00BF2A08">
        <w:rPr>
          <w:rStyle w:val="a6"/>
          <w:rFonts w:ascii="宋体" w:hAnsi="宋体" w:hint="eastAsia"/>
          <w:color w:val="000000"/>
          <w:sz w:val="28"/>
          <w:szCs w:val="28"/>
        </w:rPr>
        <w:t xml:space="preserve"> </w:t>
      </w:r>
      <w:r w:rsidR="001B35C3" w:rsidRPr="00BF2A08">
        <w:rPr>
          <w:rStyle w:val="a6"/>
          <w:rFonts w:ascii="宋体" w:hAnsi="宋体" w:hint="eastAsia"/>
          <w:color w:val="000000"/>
          <w:sz w:val="28"/>
          <w:szCs w:val="28"/>
        </w:rPr>
        <w:t>205</w:t>
      </w:r>
      <w:r w:rsidR="001B35C3">
        <w:rPr>
          <w:rStyle w:val="a6"/>
          <w:rFonts w:ascii="宋体" w:hAnsi="宋体" w:hint="eastAsia"/>
          <w:color w:val="000000"/>
          <w:sz w:val="28"/>
          <w:szCs w:val="28"/>
        </w:rPr>
        <w:t>0</w:t>
      </w:r>
      <w:r w:rsidR="001B35C3" w:rsidRPr="00BF2A08">
        <w:rPr>
          <w:rStyle w:val="a6"/>
          <w:rFonts w:ascii="宋体" w:hAnsi="宋体" w:hint="eastAsia"/>
          <w:color w:val="000000"/>
          <w:sz w:val="28"/>
          <w:szCs w:val="28"/>
        </w:rPr>
        <w:t>999:</w:t>
      </w:r>
      <w:r w:rsidR="001B35C3"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153.64</w:t>
      </w:r>
      <w:r w:rsidR="001B35C3" w:rsidRPr="00BF2A08">
        <w:rPr>
          <w:rStyle w:val="a6"/>
          <w:rFonts w:ascii="宋体" w:hAnsi="宋体" w:hint="eastAsia"/>
          <w:b w:val="0"/>
          <w:color w:val="000000"/>
          <w:sz w:val="28"/>
          <w:szCs w:val="28"/>
        </w:rPr>
        <w:t>万元</w:t>
      </w:r>
      <w:r w:rsidR="00270800">
        <w:rPr>
          <w:rStyle w:val="a6"/>
          <w:rFonts w:ascii="宋体" w:hAnsi="宋体" w:hint="eastAsia"/>
          <w:b w:val="0"/>
          <w:color w:val="000000"/>
          <w:sz w:val="28"/>
          <w:szCs w:val="28"/>
        </w:rPr>
        <w:t>；</w:t>
      </w:r>
      <w:r w:rsidR="00270800" w:rsidRPr="00270800">
        <w:rPr>
          <w:rFonts w:ascii="宋体" w:hAnsi="宋体" w:hint="eastAsia"/>
          <w:color w:val="000000"/>
          <w:sz w:val="28"/>
          <w:szCs w:val="28"/>
        </w:rPr>
        <w:t>完成预算。</w:t>
      </w:r>
    </w:p>
    <w:p w:rsidR="001B35C3" w:rsidRDefault="001B35C3" w:rsidP="00FD71F4">
      <w:pPr>
        <w:spacing w:line="600" w:lineRule="exact"/>
        <w:ind w:firstLineChars="200" w:firstLine="643"/>
        <w:rPr>
          <w:rStyle w:val="a6"/>
          <w:rFonts w:ascii="宋体" w:hAnsi="宋体"/>
          <w:b w:val="0"/>
          <w:color w:val="000000"/>
          <w:sz w:val="28"/>
          <w:szCs w:val="28"/>
        </w:rPr>
      </w:pPr>
      <w:r>
        <w:rPr>
          <w:rStyle w:val="a6"/>
          <w:rFonts w:ascii="仿宋" w:eastAsia="仿宋" w:hAnsi="仿宋" w:hint="eastAsia"/>
          <w:bCs/>
          <w:color w:val="000000"/>
          <w:sz w:val="32"/>
          <w:szCs w:val="32"/>
        </w:rPr>
        <w:t>3</w:t>
      </w:r>
      <w:r w:rsidR="003D6D2E" w:rsidRPr="00CE49DA">
        <w:rPr>
          <w:rStyle w:val="a6"/>
          <w:rFonts w:ascii="仿宋" w:eastAsia="仿宋" w:hAnsi="仿宋"/>
          <w:bCs/>
          <w:color w:val="000000"/>
          <w:sz w:val="32"/>
          <w:szCs w:val="32"/>
        </w:rPr>
        <w:t>.</w:t>
      </w:r>
      <w:r w:rsidR="003D6D2E" w:rsidRPr="00CE49DA">
        <w:rPr>
          <w:rStyle w:val="a6"/>
          <w:rFonts w:ascii="仿宋" w:eastAsia="仿宋" w:hAnsi="仿宋" w:hint="eastAsia"/>
          <w:bCs/>
          <w:color w:val="000000"/>
          <w:sz w:val="32"/>
          <w:szCs w:val="32"/>
        </w:rPr>
        <w:t>社会保障和就业</w:t>
      </w:r>
      <w:r>
        <w:rPr>
          <w:rStyle w:val="a6"/>
          <w:rFonts w:ascii="宋体" w:hAnsi="宋体" w:hint="eastAsia"/>
          <w:color w:val="000000"/>
          <w:sz w:val="28"/>
          <w:szCs w:val="28"/>
        </w:rPr>
        <w:t>2080199</w:t>
      </w:r>
      <w:r w:rsidRPr="00BF2A08">
        <w:rPr>
          <w:rStyle w:val="a6"/>
          <w:rFonts w:ascii="宋体" w:hAnsi="宋体" w:hint="eastAsia"/>
          <w:color w:val="000000"/>
          <w:sz w:val="28"/>
          <w:szCs w:val="28"/>
        </w:rPr>
        <w:t>:</w:t>
      </w:r>
      <w:r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23.80万元；</w:t>
      </w:r>
      <w:r>
        <w:rPr>
          <w:rStyle w:val="a6"/>
          <w:rFonts w:ascii="宋体" w:hAnsi="宋体" w:hint="eastAsia"/>
          <w:color w:val="000000"/>
          <w:sz w:val="28"/>
          <w:szCs w:val="28"/>
        </w:rPr>
        <w:t>2080505</w:t>
      </w:r>
      <w:r w:rsidRPr="00BF2A08">
        <w:rPr>
          <w:rStyle w:val="a6"/>
          <w:rFonts w:ascii="宋体" w:hAnsi="宋体" w:hint="eastAsia"/>
          <w:color w:val="000000"/>
          <w:sz w:val="28"/>
          <w:szCs w:val="28"/>
        </w:rPr>
        <w:t>:</w:t>
      </w:r>
      <w:r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583.86万元；</w:t>
      </w:r>
      <w:r w:rsidRPr="00BF2A08">
        <w:rPr>
          <w:rStyle w:val="a6"/>
          <w:rFonts w:ascii="宋体" w:hAnsi="宋体" w:hint="eastAsia"/>
          <w:color w:val="000000"/>
          <w:sz w:val="28"/>
          <w:szCs w:val="28"/>
        </w:rPr>
        <w:t>20</w:t>
      </w:r>
      <w:r>
        <w:rPr>
          <w:rStyle w:val="a6"/>
          <w:rFonts w:ascii="宋体" w:hAnsi="宋体" w:hint="eastAsia"/>
          <w:color w:val="000000"/>
          <w:sz w:val="28"/>
          <w:szCs w:val="28"/>
        </w:rPr>
        <w:t>80506</w:t>
      </w:r>
      <w:r w:rsidRPr="00BF2A08">
        <w:rPr>
          <w:rStyle w:val="a6"/>
          <w:rFonts w:ascii="宋体" w:hAnsi="宋体" w:hint="eastAsia"/>
          <w:color w:val="000000"/>
          <w:sz w:val="28"/>
          <w:szCs w:val="28"/>
        </w:rPr>
        <w:t>:</w:t>
      </w:r>
      <w:r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11.74</w:t>
      </w:r>
      <w:r w:rsidRPr="00BF2A08">
        <w:rPr>
          <w:rStyle w:val="a6"/>
          <w:rFonts w:ascii="宋体" w:hAnsi="宋体" w:hint="eastAsia"/>
          <w:b w:val="0"/>
          <w:color w:val="000000"/>
          <w:sz w:val="28"/>
          <w:szCs w:val="28"/>
        </w:rPr>
        <w:t>万</w:t>
      </w:r>
      <w:r w:rsidR="00270800">
        <w:rPr>
          <w:rStyle w:val="a6"/>
          <w:rFonts w:ascii="宋体" w:hAnsi="宋体" w:hint="eastAsia"/>
          <w:b w:val="0"/>
          <w:color w:val="000000"/>
          <w:sz w:val="28"/>
          <w:szCs w:val="28"/>
        </w:rPr>
        <w:t>；</w:t>
      </w:r>
      <w:r w:rsidRPr="00BF2A08">
        <w:rPr>
          <w:rStyle w:val="a6"/>
          <w:rFonts w:ascii="宋体" w:hAnsi="宋体" w:hint="eastAsia"/>
          <w:b w:val="0"/>
          <w:color w:val="000000"/>
          <w:sz w:val="28"/>
          <w:szCs w:val="28"/>
        </w:rPr>
        <w:t>完成预算。</w:t>
      </w:r>
    </w:p>
    <w:p w:rsidR="001B35C3" w:rsidRDefault="001B35C3" w:rsidP="001B35C3">
      <w:pPr>
        <w:spacing w:line="600" w:lineRule="exact"/>
        <w:ind w:firstLineChars="200" w:firstLine="643"/>
        <w:rPr>
          <w:rStyle w:val="a6"/>
          <w:rFonts w:ascii="宋体" w:hAnsi="宋体"/>
          <w:b w:val="0"/>
          <w:color w:val="000000"/>
          <w:sz w:val="28"/>
          <w:szCs w:val="28"/>
        </w:rPr>
      </w:pPr>
      <w:r>
        <w:rPr>
          <w:rStyle w:val="a6"/>
          <w:rFonts w:ascii="仿宋" w:eastAsia="仿宋" w:hAnsi="仿宋" w:hint="eastAsia"/>
          <w:bCs/>
          <w:color w:val="000000"/>
          <w:sz w:val="32"/>
          <w:szCs w:val="32"/>
        </w:rPr>
        <w:t>4</w:t>
      </w:r>
      <w:r w:rsidR="003D6D2E" w:rsidRPr="00CE49DA">
        <w:rPr>
          <w:rStyle w:val="a6"/>
          <w:rFonts w:ascii="仿宋" w:eastAsia="仿宋" w:hAnsi="仿宋"/>
          <w:bCs/>
          <w:color w:val="000000"/>
          <w:sz w:val="32"/>
          <w:szCs w:val="32"/>
        </w:rPr>
        <w:t>.</w:t>
      </w:r>
      <w:r w:rsidR="00270800">
        <w:rPr>
          <w:rStyle w:val="a6"/>
          <w:rFonts w:ascii="仿宋" w:eastAsia="仿宋" w:hAnsi="仿宋" w:hint="eastAsia"/>
          <w:bCs/>
          <w:color w:val="000000"/>
          <w:sz w:val="32"/>
          <w:szCs w:val="32"/>
        </w:rPr>
        <w:t>卫生健康支出</w:t>
      </w:r>
      <w:r>
        <w:rPr>
          <w:rStyle w:val="a6"/>
          <w:rFonts w:ascii="宋体" w:hAnsi="宋体" w:hint="eastAsia"/>
          <w:color w:val="000000"/>
          <w:sz w:val="28"/>
          <w:szCs w:val="28"/>
        </w:rPr>
        <w:t>2101102</w:t>
      </w:r>
      <w:r w:rsidRPr="00BF2A08">
        <w:rPr>
          <w:rStyle w:val="a6"/>
          <w:rFonts w:ascii="宋体" w:hAnsi="宋体" w:hint="eastAsia"/>
          <w:color w:val="000000"/>
          <w:sz w:val="28"/>
          <w:szCs w:val="28"/>
        </w:rPr>
        <w:t>:</w:t>
      </w:r>
      <w:r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268.05</w:t>
      </w:r>
      <w:r w:rsidRPr="00BF2A08">
        <w:rPr>
          <w:rStyle w:val="a6"/>
          <w:rFonts w:ascii="宋体" w:hAnsi="宋体" w:hint="eastAsia"/>
          <w:b w:val="0"/>
          <w:color w:val="000000"/>
          <w:sz w:val="28"/>
          <w:szCs w:val="28"/>
        </w:rPr>
        <w:t>万元，</w:t>
      </w:r>
      <w:r>
        <w:rPr>
          <w:rStyle w:val="a6"/>
          <w:rFonts w:ascii="宋体" w:hAnsi="宋体" w:hint="eastAsia"/>
          <w:color w:val="000000"/>
          <w:sz w:val="28"/>
          <w:szCs w:val="28"/>
        </w:rPr>
        <w:t>2101103</w:t>
      </w:r>
      <w:r w:rsidRPr="00BF2A08">
        <w:rPr>
          <w:rStyle w:val="a6"/>
          <w:rFonts w:ascii="宋体" w:hAnsi="宋体" w:hint="eastAsia"/>
          <w:color w:val="000000"/>
          <w:sz w:val="28"/>
          <w:szCs w:val="28"/>
        </w:rPr>
        <w:t>:</w:t>
      </w:r>
      <w:r w:rsidRPr="00BF2A08">
        <w:rPr>
          <w:rStyle w:val="a6"/>
          <w:rFonts w:ascii="宋体" w:hAnsi="宋体" w:hint="eastAsia"/>
          <w:b w:val="0"/>
          <w:color w:val="000000"/>
          <w:sz w:val="28"/>
          <w:szCs w:val="28"/>
        </w:rPr>
        <w:t xml:space="preserve"> 支出决算为</w:t>
      </w:r>
      <w:r w:rsidR="00270800">
        <w:rPr>
          <w:rStyle w:val="a6"/>
          <w:rFonts w:ascii="宋体" w:hAnsi="宋体" w:hint="eastAsia"/>
          <w:b w:val="0"/>
          <w:color w:val="000000"/>
          <w:sz w:val="28"/>
          <w:szCs w:val="28"/>
        </w:rPr>
        <w:t>41.81</w:t>
      </w:r>
      <w:r w:rsidRPr="00BF2A08">
        <w:rPr>
          <w:rStyle w:val="a6"/>
          <w:rFonts w:ascii="宋体" w:hAnsi="宋体" w:hint="eastAsia"/>
          <w:b w:val="0"/>
          <w:color w:val="000000"/>
          <w:sz w:val="28"/>
          <w:szCs w:val="28"/>
        </w:rPr>
        <w:t>万元，完成预算。</w:t>
      </w:r>
    </w:p>
    <w:p w:rsidR="00270800" w:rsidRDefault="00270800" w:rsidP="00270800">
      <w:pPr>
        <w:spacing w:line="600" w:lineRule="exact"/>
        <w:ind w:firstLineChars="200" w:firstLine="643"/>
        <w:rPr>
          <w:rStyle w:val="a6"/>
          <w:rFonts w:ascii="宋体" w:hAnsi="宋体"/>
          <w:b w:val="0"/>
          <w:color w:val="000000"/>
          <w:sz w:val="28"/>
          <w:szCs w:val="28"/>
        </w:rPr>
      </w:pPr>
      <w:r>
        <w:rPr>
          <w:rStyle w:val="a6"/>
          <w:rFonts w:ascii="仿宋" w:eastAsia="仿宋" w:hAnsi="仿宋" w:hint="eastAsia"/>
          <w:bCs/>
          <w:color w:val="000000"/>
          <w:sz w:val="32"/>
          <w:szCs w:val="32"/>
        </w:rPr>
        <w:t>5</w:t>
      </w:r>
      <w:r w:rsidRPr="00CE49DA">
        <w:rPr>
          <w:rStyle w:val="a6"/>
          <w:rFonts w:ascii="仿宋" w:eastAsia="仿宋" w:hAnsi="仿宋"/>
          <w:bCs/>
          <w:color w:val="000000"/>
          <w:sz w:val="32"/>
          <w:szCs w:val="32"/>
        </w:rPr>
        <w:t>.</w:t>
      </w:r>
      <w:r>
        <w:rPr>
          <w:rStyle w:val="a6"/>
          <w:rFonts w:ascii="仿宋" w:eastAsia="仿宋" w:hAnsi="仿宋" w:hint="eastAsia"/>
          <w:bCs/>
          <w:color w:val="000000"/>
          <w:sz w:val="32"/>
          <w:szCs w:val="32"/>
        </w:rPr>
        <w:t>农林水支出2130599：</w:t>
      </w:r>
      <w:r w:rsidRPr="00BF2A08">
        <w:rPr>
          <w:rStyle w:val="a6"/>
          <w:rFonts w:ascii="宋体" w:hAnsi="宋体" w:hint="eastAsia"/>
          <w:b w:val="0"/>
          <w:color w:val="000000"/>
          <w:sz w:val="28"/>
          <w:szCs w:val="28"/>
        </w:rPr>
        <w:t>支出决算为</w:t>
      </w:r>
      <w:r>
        <w:rPr>
          <w:rStyle w:val="a6"/>
          <w:rFonts w:ascii="宋体" w:hAnsi="宋体" w:hint="eastAsia"/>
          <w:b w:val="0"/>
          <w:color w:val="000000"/>
          <w:sz w:val="28"/>
          <w:szCs w:val="28"/>
        </w:rPr>
        <w:t>4.34</w:t>
      </w:r>
      <w:r w:rsidRPr="00BF2A08">
        <w:rPr>
          <w:rStyle w:val="a6"/>
          <w:rFonts w:ascii="宋体" w:hAnsi="宋体" w:hint="eastAsia"/>
          <w:b w:val="0"/>
          <w:color w:val="000000"/>
          <w:sz w:val="28"/>
          <w:szCs w:val="28"/>
        </w:rPr>
        <w:t>万元，完成预算。</w:t>
      </w:r>
    </w:p>
    <w:p w:rsidR="003D6D2E" w:rsidRPr="001B35C3" w:rsidRDefault="00270800" w:rsidP="00270800">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6</w:t>
      </w:r>
      <w:r w:rsidRPr="00CE49DA">
        <w:rPr>
          <w:rStyle w:val="a6"/>
          <w:rFonts w:ascii="仿宋" w:eastAsia="仿宋" w:hAnsi="仿宋"/>
          <w:bCs/>
          <w:color w:val="000000"/>
          <w:sz w:val="32"/>
          <w:szCs w:val="32"/>
        </w:rPr>
        <w:t>.</w:t>
      </w:r>
      <w:r w:rsidR="001B35C3" w:rsidRPr="00BF2A08">
        <w:rPr>
          <w:rStyle w:val="a6"/>
          <w:rFonts w:ascii="宋体" w:hAnsi="宋体" w:hint="eastAsia"/>
          <w:color w:val="000000"/>
          <w:sz w:val="28"/>
          <w:szCs w:val="28"/>
        </w:rPr>
        <w:t>住房保障支出2210201:</w:t>
      </w:r>
      <w:r w:rsidR="001B35C3" w:rsidRPr="00BF2A08">
        <w:rPr>
          <w:rStyle w:val="a6"/>
          <w:rFonts w:ascii="宋体" w:hAnsi="宋体" w:hint="eastAsia"/>
          <w:b w:val="0"/>
          <w:color w:val="000000"/>
          <w:sz w:val="28"/>
          <w:szCs w:val="28"/>
        </w:rPr>
        <w:t xml:space="preserve"> 支出决算为</w:t>
      </w:r>
      <w:r>
        <w:rPr>
          <w:rStyle w:val="a6"/>
          <w:rFonts w:ascii="宋体" w:hAnsi="宋体" w:hint="eastAsia"/>
          <w:b w:val="0"/>
          <w:color w:val="000000"/>
          <w:sz w:val="28"/>
          <w:szCs w:val="28"/>
        </w:rPr>
        <w:t>664.87</w:t>
      </w:r>
      <w:r w:rsidR="001B35C3" w:rsidRPr="00BF2A08">
        <w:rPr>
          <w:rStyle w:val="a6"/>
          <w:rFonts w:ascii="宋体" w:hAnsi="宋体" w:hint="eastAsia"/>
          <w:b w:val="0"/>
          <w:color w:val="000000"/>
          <w:sz w:val="28"/>
          <w:szCs w:val="28"/>
        </w:rPr>
        <w:t>万元，完成预算。</w:t>
      </w:r>
    </w:p>
    <w:p w:rsidR="003D6D2E" w:rsidRPr="00622830" w:rsidRDefault="003D6D2E" w:rsidP="004464F4">
      <w:pPr>
        <w:tabs>
          <w:tab w:val="right" w:pos="8306"/>
        </w:tabs>
        <w:spacing w:line="600" w:lineRule="exact"/>
        <w:ind w:firstLine="640"/>
        <w:outlineLvl w:val="1"/>
        <w:rPr>
          <w:rStyle w:val="2Char"/>
        </w:rPr>
      </w:pPr>
      <w:bookmarkStart w:id="41" w:name="_Toc15377214"/>
      <w:bookmarkStart w:id="42"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1"/>
      <w:bookmarkEnd w:id="42"/>
      <w:r w:rsidRPr="00C42709">
        <w:rPr>
          <w:rStyle w:val="2Char"/>
          <w:rFonts w:ascii="黑体" w:eastAsia="黑体" w:hAnsi="黑体"/>
          <w:b w:val="0"/>
        </w:rPr>
        <w:tab/>
      </w:r>
    </w:p>
    <w:p w:rsidR="003D6D2E" w:rsidRPr="00CE49DA" w:rsidRDefault="00891CD5">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年一般公共预算财政拨款基本支出</w:t>
      </w:r>
      <w:r w:rsidR="00270800">
        <w:rPr>
          <w:rFonts w:ascii="仿宋" w:eastAsia="仿宋" w:hAnsi="仿宋" w:hint="eastAsia"/>
          <w:color w:val="000000"/>
          <w:sz w:val="32"/>
          <w:szCs w:val="32"/>
        </w:rPr>
        <w:t>6338.10</w:t>
      </w:r>
      <w:r w:rsidR="003D6D2E" w:rsidRPr="00CE49DA">
        <w:rPr>
          <w:rFonts w:ascii="仿宋" w:eastAsia="仿宋" w:hAnsi="仿宋" w:hint="eastAsia"/>
          <w:color w:val="000000"/>
          <w:sz w:val="32"/>
          <w:szCs w:val="32"/>
        </w:rPr>
        <w:t>万元，</w:t>
      </w:r>
      <w:r w:rsidR="003D6D2E" w:rsidRPr="00CE49DA">
        <w:rPr>
          <w:rFonts w:ascii="仿宋" w:eastAsia="仿宋" w:hAnsi="仿宋" w:hint="eastAsia"/>
          <w:color w:val="000000"/>
          <w:sz w:val="32"/>
          <w:szCs w:val="32"/>
        </w:rPr>
        <w:lastRenderedPageBreak/>
        <w:t>其中：</w:t>
      </w:r>
    </w:p>
    <w:p w:rsidR="003D6D2E" w:rsidRPr="00CE49DA" w:rsidRDefault="003D6D2E">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270800">
        <w:rPr>
          <w:rFonts w:ascii="仿宋" w:eastAsia="仿宋" w:hAnsi="仿宋" w:hint="eastAsia"/>
          <w:color w:val="000000"/>
          <w:sz w:val="32"/>
          <w:szCs w:val="32"/>
        </w:rPr>
        <w:t>6123.35</w:t>
      </w:r>
      <w:r w:rsidRPr="00CE49DA">
        <w:rPr>
          <w:rFonts w:ascii="仿宋" w:eastAsia="仿宋" w:hAnsi="仿宋" w:hint="eastAsia"/>
          <w:color w:val="000000"/>
          <w:sz w:val="32"/>
          <w:szCs w:val="32"/>
        </w:rPr>
        <w:t>万元，主要包括：基本工资、津贴补贴、绩效工资、机关事业单位基本养老保险缴费、</w:t>
      </w:r>
      <w:r w:rsidR="00957190">
        <w:rPr>
          <w:rFonts w:ascii="仿宋" w:eastAsia="仿宋" w:hAnsi="仿宋" w:hint="eastAsia"/>
          <w:color w:val="000000"/>
          <w:sz w:val="32"/>
          <w:szCs w:val="32"/>
        </w:rPr>
        <w:t>职工基本医疗保险缴费、公务员医疗补助缴费、</w:t>
      </w:r>
      <w:r w:rsidRPr="00CE49DA">
        <w:rPr>
          <w:rFonts w:ascii="仿宋" w:eastAsia="仿宋" w:hAnsi="仿宋" w:hint="eastAsia"/>
          <w:color w:val="000000"/>
          <w:sz w:val="32"/>
          <w:szCs w:val="32"/>
        </w:rPr>
        <w:t>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9B459E">
        <w:rPr>
          <w:rFonts w:ascii="仿宋" w:eastAsia="仿宋" w:hAnsi="仿宋" w:hint="eastAsia"/>
          <w:color w:val="000000"/>
          <w:sz w:val="32"/>
          <w:szCs w:val="32"/>
        </w:rPr>
        <w:t>104.88</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D6D2E" w:rsidRPr="00C42709" w:rsidRDefault="003D6D2E">
      <w:pPr>
        <w:spacing w:line="600" w:lineRule="exact"/>
        <w:ind w:firstLine="640"/>
        <w:outlineLvl w:val="1"/>
        <w:rPr>
          <w:rStyle w:val="2Char"/>
          <w:rFonts w:ascii="黑体" w:eastAsia="黑体" w:hAnsi="黑体"/>
          <w:b w:val="0"/>
        </w:rPr>
      </w:pPr>
      <w:bookmarkStart w:id="43" w:name="_Toc15377215"/>
      <w:bookmarkStart w:id="44"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3"/>
      <w:bookmarkEnd w:id="44"/>
    </w:p>
    <w:p w:rsidR="003D6D2E" w:rsidRPr="00CE49DA" w:rsidRDefault="003D6D2E">
      <w:pPr>
        <w:spacing w:line="600" w:lineRule="exact"/>
        <w:ind w:firstLine="640"/>
        <w:outlineLvl w:val="2"/>
        <w:rPr>
          <w:rFonts w:ascii="仿宋" w:eastAsia="仿宋" w:hAnsi="仿宋"/>
          <w:b/>
          <w:color w:val="000000"/>
          <w:sz w:val="32"/>
          <w:szCs w:val="32"/>
        </w:rPr>
      </w:pPr>
      <w:bookmarkStart w:id="45" w:name="_Toc15377216"/>
      <w:r w:rsidRPr="00CE49DA">
        <w:rPr>
          <w:rFonts w:ascii="仿宋" w:eastAsia="仿宋" w:hAnsi="仿宋" w:hint="eastAsia"/>
          <w:b/>
          <w:color w:val="000000"/>
          <w:sz w:val="32"/>
          <w:szCs w:val="32"/>
        </w:rPr>
        <w:t>（一）“三公”经费财政拨款支出决算总体情况说明</w:t>
      </w:r>
      <w:bookmarkEnd w:id="45"/>
    </w:p>
    <w:p w:rsidR="003D6D2E" w:rsidRPr="00CE49DA" w:rsidRDefault="00891CD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年“三公”经费财政拨款支出决算为</w:t>
      </w:r>
      <w:r w:rsidR="009B459E">
        <w:rPr>
          <w:rFonts w:ascii="仿宋" w:eastAsia="仿宋" w:hAnsi="仿宋" w:hint="eastAsia"/>
          <w:color w:val="000000"/>
          <w:sz w:val="32"/>
          <w:szCs w:val="32"/>
        </w:rPr>
        <w:t>9.37</w:t>
      </w:r>
      <w:r w:rsidR="003D6D2E" w:rsidRPr="00CE49DA">
        <w:rPr>
          <w:rFonts w:ascii="仿宋" w:eastAsia="仿宋" w:hAnsi="仿宋" w:hint="eastAsia"/>
          <w:color w:val="000000"/>
          <w:sz w:val="32"/>
          <w:szCs w:val="32"/>
        </w:rPr>
        <w:t>万元，完成预算。</w:t>
      </w:r>
    </w:p>
    <w:p w:rsidR="003D6D2E" w:rsidRPr="00CE49DA" w:rsidRDefault="003D6D2E">
      <w:pPr>
        <w:spacing w:line="600" w:lineRule="exact"/>
        <w:ind w:firstLine="640"/>
        <w:outlineLvl w:val="2"/>
        <w:rPr>
          <w:rFonts w:ascii="仿宋" w:eastAsia="仿宋" w:hAnsi="仿宋"/>
          <w:b/>
          <w:color w:val="000000"/>
          <w:sz w:val="32"/>
          <w:szCs w:val="32"/>
        </w:rPr>
      </w:pPr>
      <w:bookmarkStart w:id="46" w:name="_Toc15377217"/>
      <w:r w:rsidRPr="00CE49DA">
        <w:rPr>
          <w:rFonts w:ascii="仿宋" w:eastAsia="仿宋" w:hAnsi="仿宋" w:hint="eastAsia"/>
          <w:b/>
          <w:color w:val="000000"/>
          <w:sz w:val="32"/>
          <w:szCs w:val="32"/>
        </w:rPr>
        <w:t>（二）“三公”经费财政拨款支出决算具体情况说明</w:t>
      </w:r>
      <w:bookmarkEnd w:id="46"/>
    </w:p>
    <w:p w:rsidR="003D6D2E" w:rsidRPr="00CE49DA" w:rsidRDefault="00891CD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3D6D2E" w:rsidRPr="00CE49DA">
        <w:rPr>
          <w:rFonts w:ascii="仿宋" w:eastAsia="仿宋" w:hAnsi="仿宋" w:hint="eastAsia"/>
          <w:color w:val="000000"/>
          <w:sz w:val="32"/>
          <w:szCs w:val="32"/>
        </w:rPr>
        <w:t>年“三公”经费财政拨款支出决算中，因公出国（境）费支出决算</w:t>
      </w:r>
      <w:r w:rsidR="003A748D">
        <w:rPr>
          <w:rFonts w:ascii="仿宋" w:eastAsia="仿宋" w:hAnsi="仿宋" w:hint="eastAsia"/>
          <w:color w:val="000000"/>
          <w:sz w:val="32"/>
          <w:szCs w:val="32"/>
        </w:rPr>
        <w:t>0</w:t>
      </w:r>
      <w:r w:rsidR="003D6D2E" w:rsidRPr="00CE49DA">
        <w:rPr>
          <w:rFonts w:ascii="仿宋" w:eastAsia="仿宋" w:hAnsi="仿宋" w:hint="eastAsia"/>
          <w:color w:val="000000"/>
          <w:sz w:val="32"/>
          <w:szCs w:val="32"/>
        </w:rPr>
        <w:t>万元</w:t>
      </w:r>
      <w:r w:rsidR="003A748D">
        <w:rPr>
          <w:rFonts w:ascii="仿宋" w:eastAsia="仿宋" w:hAnsi="仿宋" w:hint="eastAsia"/>
          <w:color w:val="000000"/>
          <w:sz w:val="32"/>
          <w:szCs w:val="32"/>
        </w:rPr>
        <w:t>；</w:t>
      </w:r>
      <w:r w:rsidR="003D6D2E" w:rsidRPr="00CE49DA">
        <w:rPr>
          <w:rFonts w:ascii="仿宋" w:eastAsia="仿宋" w:hAnsi="仿宋" w:hint="eastAsia"/>
          <w:color w:val="000000"/>
          <w:sz w:val="32"/>
          <w:szCs w:val="32"/>
        </w:rPr>
        <w:t>公务用车购置及运行维护费支出决算</w:t>
      </w:r>
      <w:r w:rsidR="009B459E">
        <w:rPr>
          <w:rFonts w:ascii="仿宋" w:eastAsia="仿宋" w:hAnsi="仿宋" w:hint="eastAsia"/>
          <w:color w:val="000000"/>
          <w:sz w:val="32"/>
          <w:szCs w:val="32"/>
        </w:rPr>
        <w:t>8.75</w:t>
      </w:r>
      <w:r w:rsidR="003D6D2E" w:rsidRPr="00CE49DA">
        <w:rPr>
          <w:rFonts w:ascii="仿宋" w:eastAsia="仿宋" w:hAnsi="仿宋" w:hint="eastAsia"/>
          <w:color w:val="000000"/>
          <w:sz w:val="32"/>
          <w:szCs w:val="32"/>
        </w:rPr>
        <w:t>万元，占</w:t>
      </w:r>
      <w:r w:rsidR="009B459E">
        <w:rPr>
          <w:rFonts w:ascii="仿宋" w:eastAsia="仿宋" w:hAnsi="仿宋" w:hint="eastAsia"/>
          <w:color w:val="000000"/>
          <w:sz w:val="32"/>
          <w:szCs w:val="32"/>
        </w:rPr>
        <w:t>93.38</w:t>
      </w:r>
      <w:r w:rsidR="003D6D2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；公务接待费支出决算</w:t>
      </w:r>
      <w:r w:rsidR="009B459E">
        <w:rPr>
          <w:rFonts w:ascii="仿宋" w:eastAsia="仿宋" w:hAnsi="仿宋" w:hint="eastAsia"/>
          <w:color w:val="000000"/>
          <w:sz w:val="32"/>
          <w:szCs w:val="32"/>
        </w:rPr>
        <w:t>0.62</w:t>
      </w:r>
      <w:r w:rsidR="003D6D2E" w:rsidRPr="00CE49DA">
        <w:rPr>
          <w:rFonts w:ascii="仿宋" w:eastAsia="仿宋" w:hAnsi="仿宋" w:hint="eastAsia"/>
          <w:color w:val="000000"/>
          <w:sz w:val="32"/>
          <w:szCs w:val="32"/>
        </w:rPr>
        <w:t>万元</w:t>
      </w:r>
      <w:r w:rsidR="009B459E" w:rsidRPr="00CE49DA">
        <w:rPr>
          <w:rFonts w:ascii="仿宋" w:eastAsia="仿宋" w:hAnsi="仿宋" w:hint="eastAsia"/>
          <w:color w:val="000000"/>
          <w:sz w:val="32"/>
          <w:szCs w:val="32"/>
        </w:rPr>
        <w:t>，占</w:t>
      </w:r>
      <w:r w:rsidR="009B459E">
        <w:rPr>
          <w:rFonts w:ascii="仿宋" w:eastAsia="仿宋" w:hAnsi="仿宋" w:hint="eastAsia"/>
          <w:color w:val="000000"/>
          <w:sz w:val="32"/>
          <w:szCs w:val="32"/>
        </w:rPr>
        <w:t>6.62</w:t>
      </w:r>
      <w:r w:rsidR="009B459E" w:rsidRPr="00CE49DA">
        <w:rPr>
          <w:rFonts w:ascii="仿宋" w:eastAsia="仿宋" w:hAnsi="仿宋"/>
          <w:color w:val="000000"/>
          <w:sz w:val="32"/>
          <w:szCs w:val="32"/>
        </w:rPr>
        <w:t>%</w:t>
      </w:r>
      <w:r w:rsidR="003D6D2E" w:rsidRPr="00CE49DA">
        <w:rPr>
          <w:rFonts w:ascii="仿宋" w:eastAsia="仿宋" w:hAnsi="仿宋" w:hint="eastAsia"/>
          <w:color w:val="000000"/>
          <w:sz w:val="32"/>
          <w:szCs w:val="32"/>
        </w:rPr>
        <w:t>。具体情况如下：</w:t>
      </w:r>
    </w:p>
    <w:p w:rsidR="003A748D" w:rsidRPr="00BF2A08" w:rsidRDefault="003A748D" w:rsidP="003A748D">
      <w:pPr>
        <w:spacing w:line="600" w:lineRule="exact"/>
        <w:ind w:firstLine="640"/>
        <w:rPr>
          <w:rFonts w:ascii="宋体" w:hAnsi="宋体"/>
          <w:color w:val="000000"/>
          <w:sz w:val="28"/>
          <w:szCs w:val="28"/>
        </w:rPr>
      </w:pPr>
      <w:r w:rsidRPr="00BF2A08">
        <w:rPr>
          <w:rFonts w:ascii="宋体" w:hAnsi="宋体" w:hint="eastAsia"/>
          <w:b/>
          <w:color w:val="000000"/>
          <w:sz w:val="28"/>
          <w:szCs w:val="28"/>
        </w:rPr>
        <w:lastRenderedPageBreak/>
        <w:t>1.因公出国（境）经费支出</w:t>
      </w:r>
      <w:r w:rsidRPr="00BF2A08">
        <w:rPr>
          <w:rFonts w:ascii="宋体" w:hAnsi="宋体" w:hint="eastAsia"/>
          <w:color w:val="000000"/>
          <w:sz w:val="28"/>
          <w:szCs w:val="28"/>
        </w:rPr>
        <w:t>0万元。全年安排因公出国（境）团组0，出国（境）0人。</w:t>
      </w:r>
    </w:p>
    <w:p w:rsidR="003A748D" w:rsidRPr="00BF2A08" w:rsidRDefault="003A748D" w:rsidP="003A748D">
      <w:pPr>
        <w:spacing w:line="600" w:lineRule="exact"/>
        <w:ind w:firstLineChars="200" w:firstLine="562"/>
        <w:rPr>
          <w:rFonts w:ascii="宋体" w:hAnsi="宋体"/>
          <w:color w:val="000000"/>
          <w:sz w:val="28"/>
          <w:szCs w:val="28"/>
        </w:rPr>
      </w:pPr>
      <w:r w:rsidRPr="00BF2A08">
        <w:rPr>
          <w:rFonts w:ascii="宋体" w:hAnsi="宋体" w:hint="eastAsia"/>
          <w:b/>
          <w:color w:val="000000"/>
          <w:sz w:val="28"/>
          <w:szCs w:val="28"/>
        </w:rPr>
        <w:t>2.公务用车购置及运行维护费支出</w:t>
      </w:r>
      <w:r w:rsidR="009B459E">
        <w:rPr>
          <w:rFonts w:ascii="宋体" w:hAnsi="宋体" w:hint="eastAsia"/>
          <w:color w:val="000000"/>
          <w:sz w:val="28"/>
          <w:szCs w:val="28"/>
        </w:rPr>
        <w:t>8.75</w:t>
      </w:r>
      <w:r w:rsidRPr="00BF2A08">
        <w:rPr>
          <w:rFonts w:ascii="宋体" w:hAnsi="宋体" w:hint="eastAsia"/>
          <w:color w:val="000000"/>
          <w:sz w:val="28"/>
          <w:szCs w:val="28"/>
        </w:rPr>
        <w:t>万元。其中：</w:t>
      </w:r>
    </w:p>
    <w:p w:rsidR="003A748D" w:rsidRPr="00BF2A08" w:rsidRDefault="003A748D" w:rsidP="003A748D">
      <w:pPr>
        <w:spacing w:line="600" w:lineRule="exact"/>
        <w:ind w:firstLineChars="200" w:firstLine="562"/>
        <w:rPr>
          <w:rFonts w:ascii="宋体" w:hAnsi="宋体"/>
          <w:b/>
          <w:color w:val="000000"/>
          <w:sz w:val="28"/>
          <w:szCs w:val="28"/>
        </w:rPr>
      </w:pPr>
      <w:r w:rsidRPr="00BF2A08">
        <w:rPr>
          <w:rFonts w:ascii="宋体" w:hAnsi="宋体" w:hint="eastAsia"/>
          <w:b/>
          <w:color w:val="000000"/>
          <w:sz w:val="28"/>
          <w:szCs w:val="28"/>
        </w:rPr>
        <w:t>公务用车购置支出</w:t>
      </w:r>
      <w:r w:rsidRPr="00BF2A08">
        <w:rPr>
          <w:rFonts w:ascii="宋体" w:hAnsi="宋体" w:hint="eastAsia"/>
          <w:color w:val="000000"/>
          <w:sz w:val="28"/>
          <w:szCs w:val="28"/>
        </w:rPr>
        <w:t>0万元。截至</w:t>
      </w:r>
      <w:r w:rsidR="00891CD5">
        <w:rPr>
          <w:rFonts w:ascii="宋体" w:hAnsi="宋体" w:hint="eastAsia"/>
          <w:color w:val="000000"/>
          <w:sz w:val="28"/>
          <w:szCs w:val="28"/>
        </w:rPr>
        <w:t>2019</w:t>
      </w:r>
      <w:r w:rsidRPr="00BF2A08">
        <w:rPr>
          <w:rFonts w:ascii="宋体" w:hAnsi="宋体" w:hint="eastAsia"/>
          <w:color w:val="000000"/>
          <w:sz w:val="28"/>
          <w:szCs w:val="28"/>
        </w:rPr>
        <w:t>年12月底，单位共有公务用车3辆，其中：轿车1辆、金杯车1辆、校车1辆。</w:t>
      </w:r>
    </w:p>
    <w:p w:rsidR="003A748D" w:rsidRDefault="003A748D" w:rsidP="003A748D">
      <w:pPr>
        <w:spacing w:line="600" w:lineRule="exact"/>
        <w:ind w:firstLine="640"/>
        <w:rPr>
          <w:rFonts w:ascii="宋体" w:hAnsi="宋体"/>
          <w:color w:val="000000"/>
          <w:sz w:val="28"/>
          <w:szCs w:val="28"/>
        </w:rPr>
      </w:pPr>
      <w:r w:rsidRPr="00BF2A08">
        <w:rPr>
          <w:rFonts w:ascii="宋体" w:hAnsi="宋体" w:hint="eastAsia"/>
          <w:b/>
          <w:color w:val="000000"/>
          <w:sz w:val="28"/>
          <w:szCs w:val="28"/>
        </w:rPr>
        <w:t>公务用车运行维护费支出</w:t>
      </w:r>
      <w:r w:rsidR="009B459E">
        <w:rPr>
          <w:rFonts w:ascii="宋体" w:hAnsi="宋体" w:hint="eastAsia"/>
          <w:color w:val="000000"/>
          <w:sz w:val="28"/>
          <w:szCs w:val="28"/>
        </w:rPr>
        <w:t>8.75</w:t>
      </w:r>
      <w:r w:rsidRPr="00BF2A08">
        <w:rPr>
          <w:rFonts w:ascii="宋体" w:hAnsi="宋体" w:hint="eastAsia"/>
          <w:color w:val="000000"/>
          <w:sz w:val="28"/>
          <w:szCs w:val="28"/>
        </w:rPr>
        <w:t>万元。主要用于公务用车燃料费、维修费、过路过桥费、保险费等支出。</w:t>
      </w:r>
    </w:p>
    <w:p w:rsidR="003A748D" w:rsidRPr="00BF2A08" w:rsidRDefault="003A748D" w:rsidP="003A748D">
      <w:pPr>
        <w:spacing w:line="600" w:lineRule="exact"/>
        <w:ind w:firstLine="640"/>
        <w:rPr>
          <w:rFonts w:ascii="宋体" w:hAnsi="宋体"/>
          <w:b/>
          <w:color w:val="000000"/>
          <w:sz w:val="28"/>
          <w:szCs w:val="28"/>
        </w:rPr>
      </w:pPr>
      <w:r w:rsidRPr="00BF2A08">
        <w:rPr>
          <w:rFonts w:ascii="宋体" w:hAnsi="宋体" w:hint="eastAsia"/>
          <w:color w:val="000000"/>
          <w:sz w:val="28"/>
          <w:szCs w:val="28"/>
        </w:rPr>
        <w:t>公务用车购置及运行维护费支出决算比</w:t>
      </w:r>
      <w:r w:rsidR="00891CD5">
        <w:rPr>
          <w:rFonts w:ascii="宋体" w:hAnsi="宋体" w:hint="eastAsia"/>
          <w:color w:val="000000"/>
          <w:sz w:val="28"/>
          <w:szCs w:val="28"/>
        </w:rPr>
        <w:t>2018</w:t>
      </w:r>
      <w:r w:rsidRPr="00BF2A08">
        <w:rPr>
          <w:rFonts w:ascii="宋体" w:hAnsi="宋体" w:hint="eastAsia"/>
          <w:color w:val="000000"/>
          <w:sz w:val="28"/>
          <w:szCs w:val="28"/>
        </w:rPr>
        <w:t>年</w:t>
      </w:r>
      <w:r w:rsidR="009F5B05">
        <w:rPr>
          <w:rFonts w:ascii="宋体" w:hAnsi="宋体" w:hint="eastAsia"/>
          <w:color w:val="000000"/>
          <w:sz w:val="28"/>
          <w:szCs w:val="28"/>
        </w:rPr>
        <w:t>增加3.49</w:t>
      </w:r>
      <w:r w:rsidRPr="00BF2A08">
        <w:rPr>
          <w:rFonts w:ascii="宋体" w:hAnsi="宋体" w:hint="eastAsia"/>
          <w:color w:val="000000"/>
          <w:sz w:val="28"/>
          <w:szCs w:val="28"/>
        </w:rPr>
        <w:t>万元，</w:t>
      </w:r>
      <w:r w:rsidR="009F5B05">
        <w:rPr>
          <w:rFonts w:ascii="宋体" w:hAnsi="宋体" w:hint="eastAsia"/>
          <w:color w:val="000000"/>
          <w:sz w:val="28"/>
          <w:szCs w:val="28"/>
        </w:rPr>
        <w:t>增加39.88</w:t>
      </w:r>
      <w:r w:rsidRPr="00BF2A08">
        <w:rPr>
          <w:rFonts w:ascii="宋体" w:hAnsi="宋体" w:hint="eastAsia"/>
          <w:color w:val="000000"/>
          <w:sz w:val="28"/>
          <w:szCs w:val="28"/>
        </w:rPr>
        <w:t>%。主要原因是</w:t>
      </w:r>
      <w:r w:rsidR="009F5B05">
        <w:rPr>
          <w:rFonts w:ascii="宋体" w:hAnsi="宋体" w:hint="eastAsia"/>
          <w:color w:val="000000"/>
          <w:sz w:val="28"/>
          <w:szCs w:val="28"/>
        </w:rPr>
        <w:t>2018</w:t>
      </w:r>
      <w:r w:rsidRPr="00BF2A08">
        <w:rPr>
          <w:rFonts w:ascii="宋体" w:hAnsi="宋体" w:hint="eastAsia"/>
          <w:color w:val="000000"/>
          <w:sz w:val="28"/>
          <w:szCs w:val="28"/>
        </w:rPr>
        <w:t>年有上年度充值的油款</w:t>
      </w:r>
      <w:r w:rsidR="009F5B05">
        <w:rPr>
          <w:rFonts w:ascii="宋体" w:hAnsi="宋体" w:hint="eastAsia"/>
          <w:color w:val="000000"/>
          <w:sz w:val="28"/>
          <w:szCs w:val="28"/>
        </w:rPr>
        <w:t>余额</w:t>
      </w:r>
      <w:r w:rsidRPr="00BF2A08">
        <w:rPr>
          <w:rFonts w:ascii="宋体" w:hAnsi="宋体" w:hint="eastAsia"/>
          <w:color w:val="000000"/>
          <w:sz w:val="28"/>
          <w:szCs w:val="28"/>
        </w:rPr>
        <w:t>。</w:t>
      </w:r>
    </w:p>
    <w:p w:rsidR="009F5B05" w:rsidRPr="009B459E" w:rsidRDefault="003D6D2E" w:rsidP="009F5B05">
      <w:pPr>
        <w:spacing w:line="600" w:lineRule="exact"/>
        <w:ind w:firstLine="640"/>
        <w:rPr>
          <w:rFonts w:ascii="宋体" w:hAnsi="宋体"/>
          <w:b/>
          <w:color w:val="000000"/>
          <w:sz w:val="28"/>
          <w:szCs w:val="28"/>
        </w:rPr>
      </w:pPr>
      <w:r w:rsidRPr="00CE49DA">
        <w:rPr>
          <w:rFonts w:ascii="仿宋_GB2312" w:eastAsia="仿宋_GB2312"/>
          <w:b/>
          <w:color w:val="000000"/>
          <w:sz w:val="32"/>
          <w:szCs w:val="32"/>
        </w:rPr>
        <w:t>3.</w:t>
      </w:r>
      <w:r w:rsidR="009F5B05" w:rsidRPr="009F5B05">
        <w:rPr>
          <w:rFonts w:ascii="仿宋" w:eastAsia="仿宋" w:hAnsi="仿宋" w:hint="eastAsia"/>
          <w:b/>
          <w:color w:val="000000"/>
          <w:sz w:val="32"/>
          <w:szCs w:val="32"/>
        </w:rPr>
        <w:t xml:space="preserve"> </w:t>
      </w:r>
      <w:r w:rsidR="009F5B05" w:rsidRPr="009B459E">
        <w:rPr>
          <w:rFonts w:ascii="仿宋" w:eastAsia="仿宋" w:hAnsi="仿宋" w:hint="eastAsia"/>
          <w:b/>
          <w:color w:val="000000"/>
          <w:sz w:val="32"/>
          <w:szCs w:val="32"/>
        </w:rPr>
        <w:t>公务接待费</w:t>
      </w:r>
      <w:r w:rsidR="009F5B05">
        <w:rPr>
          <w:rFonts w:ascii="仿宋" w:eastAsia="仿宋" w:hAnsi="仿宋" w:hint="eastAsia"/>
          <w:b/>
          <w:color w:val="000000"/>
          <w:sz w:val="32"/>
          <w:szCs w:val="32"/>
        </w:rPr>
        <w:t>0.62万元。</w:t>
      </w:r>
      <w:r w:rsidR="009F5B05" w:rsidRPr="009B459E">
        <w:rPr>
          <w:rFonts w:ascii="仿宋" w:eastAsia="仿宋" w:hAnsi="仿宋" w:hint="eastAsia"/>
          <w:color w:val="000000"/>
          <w:sz w:val="32"/>
          <w:szCs w:val="32"/>
        </w:rPr>
        <w:t>主要用于</w:t>
      </w:r>
      <w:r w:rsidR="009F5B05">
        <w:rPr>
          <w:rFonts w:ascii="仿宋" w:eastAsia="仿宋" w:hAnsi="仿宋" w:hint="eastAsia"/>
          <w:color w:val="000000"/>
          <w:sz w:val="32"/>
          <w:szCs w:val="32"/>
        </w:rPr>
        <w:t>四川省艺术特色学校验收专家组、市科学研究所、校园电视工作调研、成都双流名师交流</w:t>
      </w:r>
      <w:r w:rsidR="009F5B05" w:rsidRPr="009B459E">
        <w:rPr>
          <w:rFonts w:ascii="仿宋" w:eastAsia="仿宋" w:hAnsi="仿宋" w:hint="eastAsia"/>
          <w:color w:val="000000"/>
          <w:sz w:val="32"/>
          <w:szCs w:val="32"/>
        </w:rPr>
        <w:t>公务接待</w:t>
      </w:r>
      <w:r w:rsidR="009F5B05">
        <w:rPr>
          <w:rFonts w:ascii="仿宋" w:eastAsia="仿宋" w:hAnsi="仿宋" w:hint="eastAsia"/>
          <w:color w:val="000000"/>
          <w:sz w:val="32"/>
          <w:szCs w:val="32"/>
        </w:rPr>
        <w:t>。</w:t>
      </w:r>
    </w:p>
    <w:p w:rsidR="003D6D2E" w:rsidRPr="00C42709" w:rsidRDefault="003D6D2E">
      <w:pPr>
        <w:spacing w:line="600" w:lineRule="exact"/>
        <w:ind w:firstLine="640"/>
        <w:outlineLvl w:val="1"/>
        <w:rPr>
          <w:rStyle w:val="2Char"/>
          <w:rFonts w:ascii="黑体" w:eastAsia="黑体" w:hAnsi="黑体"/>
        </w:rPr>
      </w:pPr>
      <w:bookmarkStart w:id="47" w:name="_Toc15377218"/>
      <w:bookmarkStart w:id="48" w:name="_Toc15396610"/>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3D6D2E" w:rsidRPr="00CE49DA" w:rsidRDefault="00891CD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sidR="003D6D2E" w:rsidRPr="00CE49DA">
        <w:rPr>
          <w:rFonts w:ascii="仿宋_GB2312" w:eastAsia="仿宋_GB2312" w:hint="eastAsia"/>
          <w:color w:val="000000"/>
          <w:sz w:val="32"/>
          <w:szCs w:val="32"/>
        </w:rPr>
        <w:t>年政府性基金预算拨款支出</w:t>
      </w:r>
      <w:r w:rsidR="009F5B05">
        <w:rPr>
          <w:rFonts w:ascii="仿宋_GB2312" w:eastAsia="仿宋_GB2312" w:hint="eastAsia"/>
          <w:color w:val="000000"/>
          <w:sz w:val="32"/>
          <w:szCs w:val="32"/>
        </w:rPr>
        <w:t>0</w:t>
      </w:r>
      <w:r w:rsidR="003D6D2E" w:rsidRPr="00CE49DA">
        <w:rPr>
          <w:rFonts w:ascii="仿宋_GB2312" w:eastAsia="仿宋_GB2312" w:hint="eastAsia"/>
          <w:color w:val="000000"/>
          <w:sz w:val="32"/>
          <w:szCs w:val="32"/>
        </w:rPr>
        <w:t>万元。</w:t>
      </w:r>
    </w:p>
    <w:p w:rsidR="00D3644F" w:rsidRPr="00C211BA" w:rsidRDefault="00D3644F" w:rsidP="00D3644F">
      <w:pPr>
        <w:spacing w:line="600" w:lineRule="exact"/>
        <w:ind w:firstLine="640"/>
        <w:rPr>
          <w:rFonts w:ascii="宋体" w:hAnsi="宋体"/>
          <w:b/>
          <w:color w:val="000000"/>
          <w:sz w:val="28"/>
          <w:szCs w:val="28"/>
        </w:rPr>
      </w:pPr>
      <w:r w:rsidRPr="00C211BA">
        <w:rPr>
          <w:rFonts w:ascii="宋体" w:hAnsi="宋体" w:hint="eastAsia"/>
          <w:b/>
          <w:color w:val="000000"/>
          <w:sz w:val="28"/>
          <w:szCs w:val="28"/>
        </w:rPr>
        <w:t>九、国有资本经营预算支出决算情况说明</w:t>
      </w:r>
    </w:p>
    <w:p w:rsidR="00D3644F" w:rsidRPr="00BF2A08" w:rsidRDefault="00891CD5" w:rsidP="00D3644F">
      <w:pPr>
        <w:spacing w:line="600" w:lineRule="exact"/>
        <w:ind w:firstLine="640"/>
        <w:rPr>
          <w:rFonts w:ascii="宋体" w:hAnsi="宋体"/>
          <w:color w:val="000000"/>
          <w:sz w:val="28"/>
          <w:szCs w:val="28"/>
        </w:rPr>
      </w:pPr>
      <w:r>
        <w:rPr>
          <w:rFonts w:ascii="宋体" w:hAnsi="宋体" w:hint="eastAsia"/>
          <w:color w:val="000000"/>
          <w:sz w:val="28"/>
          <w:szCs w:val="28"/>
        </w:rPr>
        <w:t>2019</w:t>
      </w:r>
      <w:r w:rsidR="00D3644F" w:rsidRPr="00BF2A08">
        <w:rPr>
          <w:rFonts w:ascii="宋体" w:hAnsi="宋体" w:hint="eastAsia"/>
          <w:color w:val="000000"/>
          <w:sz w:val="28"/>
          <w:szCs w:val="28"/>
        </w:rPr>
        <w:t>年度国有资本经营预算拨款支出0万元。</w:t>
      </w:r>
    </w:p>
    <w:p w:rsidR="00FC5151" w:rsidRDefault="00FC5151" w:rsidP="00FC5151">
      <w:pPr>
        <w:spacing w:line="580" w:lineRule="exact"/>
        <w:ind w:firstLineChars="250" w:firstLine="803"/>
        <w:rPr>
          <w:rStyle w:val="2Char"/>
          <w:rFonts w:ascii="仿宋" w:eastAsia="仿宋" w:hAnsi="仿宋" w:cs="仿宋"/>
          <w:b w:val="0"/>
        </w:rPr>
      </w:pPr>
      <w:r>
        <w:rPr>
          <w:rStyle w:val="2Char"/>
          <w:rFonts w:ascii="仿宋" w:eastAsia="仿宋" w:hAnsi="仿宋" w:cs="仿宋" w:hint="eastAsia"/>
        </w:rPr>
        <w:t>十、预算绩效情况说明</w:t>
      </w:r>
    </w:p>
    <w:p w:rsidR="00FC5151" w:rsidRDefault="00FC5151" w:rsidP="00FC5151">
      <w:pPr>
        <w:numPr>
          <w:ilvl w:val="0"/>
          <w:numId w:val="6"/>
        </w:num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预算绩效管理工作开展情况。</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根据预算绩效管理要求，在年初预算编制阶段，组织对学校项目开展了预算事前绩效评估，对</w:t>
      </w:r>
      <w:r w:rsidR="00A97A3B">
        <w:rPr>
          <w:rFonts w:ascii="仿宋" w:eastAsia="仿宋" w:hAnsi="仿宋" w:cs="仿宋" w:hint="eastAsia"/>
          <w:sz w:val="32"/>
          <w:szCs w:val="32"/>
        </w:rPr>
        <w:t>3</w:t>
      </w:r>
      <w:r>
        <w:rPr>
          <w:rFonts w:ascii="仿宋" w:eastAsia="仿宋" w:hAnsi="仿宋" w:cs="仿宋" w:hint="eastAsia"/>
          <w:sz w:val="32"/>
          <w:szCs w:val="32"/>
        </w:rPr>
        <w:t>个项目编制了绩效目标，预算执行过程中，选取</w:t>
      </w:r>
      <w:r w:rsidR="00A97A3B">
        <w:rPr>
          <w:rFonts w:ascii="仿宋" w:eastAsia="仿宋" w:hAnsi="仿宋" w:cs="仿宋" w:hint="eastAsia"/>
          <w:sz w:val="32"/>
          <w:szCs w:val="32"/>
        </w:rPr>
        <w:t>3</w:t>
      </w:r>
      <w:r>
        <w:rPr>
          <w:rFonts w:ascii="仿宋" w:eastAsia="仿宋" w:hAnsi="仿宋" w:cs="仿宋" w:hint="eastAsia"/>
          <w:sz w:val="32"/>
          <w:szCs w:val="32"/>
        </w:rPr>
        <w:t>个项目开展绩效监控，年终执行完毕后，对</w:t>
      </w:r>
      <w:r w:rsidR="00A97A3B">
        <w:rPr>
          <w:rFonts w:ascii="仿宋" w:eastAsia="仿宋" w:hAnsi="仿宋" w:cs="仿宋" w:hint="eastAsia"/>
          <w:sz w:val="32"/>
          <w:szCs w:val="32"/>
        </w:rPr>
        <w:t>3</w:t>
      </w:r>
      <w:r>
        <w:rPr>
          <w:rFonts w:ascii="仿宋" w:eastAsia="仿宋" w:hAnsi="仿宋" w:cs="仿宋" w:hint="eastAsia"/>
          <w:sz w:val="32"/>
          <w:szCs w:val="32"/>
        </w:rPr>
        <w:t>个项目开展了绩效目标完成情况梳理填报。</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按要求对2019年部门整体支出开展绩效自评，从评价</w:t>
      </w:r>
      <w:r>
        <w:rPr>
          <w:rFonts w:ascii="仿宋" w:eastAsia="仿宋" w:hAnsi="仿宋" w:cs="仿宋" w:hint="eastAsia"/>
          <w:sz w:val="32"/>
          <w:szCs w:val="32"/>
        </w:rPr>
        <w:lastRenderedPageBreak/>
        <w:t>情况来看，预算编制测算依据准确，收支平衡，管理上严格按预算项目执行，执行过程中遵守内控制度，满足了学校教育教学的需要，完成了年度预算工作目标，取得良好的社会效益。</w:t>
      </w:r>
    </w:p>
    <w:p w:rsidR="00FC5151" w:rsidRDefault="00FC5151" w:rsidP="00FC5151">
      <w:pPr>
        <w:numPr>
          <w:ilvl w:val="0"/>
          <w:numId w:val="6"/>
        </w:num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项目绩效目标完成情况。</w:t>
      </w:r>
    </w:p>
    <w:p w:rsidR="00FC5151" w:rsidRDefault="00FC5151" w:rsidP="00FC5151">
      <w:pPr>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学校项目绩效目标完成情况综述。项目全年预算数</w:t>
      </w:r>
      <w:r w:rsidR="00A97A3B">
        <w:rPr>
          <w:rFonts w:ascii="仿宋" w:eastAsia="仿宋" w:hAnsi="仿宋" w:cs="仿宋" w:hint="eastAsia"/>
          <w:sz w:val="32"/>
          <w:szCs w:val="32"/>
        </w:rPr>
        <w:t>432.68</w:t>
      </w:r>
      <w:r>
        <w:rPr>
          <w:rFonts w:ascii="仿宋" w:eastAsia="仿宋" w:hAnsi="仿宋" w:cs="仿宋" w:hint="eastAsia"/>
          <w:sz w:val="32"/>
          <w:szCs w:val="32"/>
        </w:rPr>
        <w:t>万元，执行数为</w:t>
      </w:r>
      <w:r w:rsidR="00A97A3B">
        <w:rPr>
          <w:rFonts w:ascii="仿宋" w:eastAsia="仿宋" w:hAnsi="仿宋" w:cs="仿宋" w:hint="eastAsia"/>
          <w:sz w:val="32"/>
          <w:szCs w:val="32"/>
        </w:rPr>
        <w:t>432.68</w:t>
      </w:r>
      <w:r>
        <w:rPr>
          <w:rFonts w:ascii="仿宋" w:eastAsia="仿宋" w:hAnsi="仿宋" w:cs="仿宋" w:hint="eastAsia"/>
          <w:sz w:val="32"/>
          <w:szCs w:val="32"/>
        </w:rPr>
        <w:t>万元，完成预算的100%。通过项目实施，支持了学校义务教育阶段教学设备的部分更新，促进了教师利用现代化教学手段的能力以及学生接受学习知识的广度和深度，提高了教学效率。发现的主要问题：一是采购项目的启动时间之后，导致到位时间较晚，二是预算项目时考虑不周全。下一步改进措施：一是预算落实后及时跟进，加强前期的沟通协调，确保及时进入采购程序；二是预算时进行认真论证，确保当年完成采购任务。</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FC5151" w:rsidTr="004501CD">
        <w:trPr>
          <w:trHeight w:val="1034"/>
        </w:trPr>
        <w:tc>
          <w:tcPr>
            <w:tcW w:w="9960" w:type="dxa"/>
            <w:gridSpan w:val="6"/>
            <w:tcMar>
              <w:top w:w="15" w:type="dxa"/>
              <w:left w:w="15" w:type="dxa"/>
              <w:bottom w:w="0" w:type="dxa"/>
              <w:right w:w="15" w:type="dxa"/>
            </w:tcMar>
            <w:vAlign w:val="center"/>
          </w:tcPr>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A97A3B" w:rsidRDefault="00A97A3B" w:rsidP="004501CD">
            <w:pPr>
              <w:pStyle w:val="a7"/>
              <w:widowControl/>
              <w:ind w:leftChars="1310" w:left="4173" w:hangingChars="395" w:hanging="1422"/>
              <w:textAlignment w:val="center"/>
              <w:rPr>
                <w:rFonts w:ascii="仿宋" w:eastAsia="仿宋" w:hAnsi="仿宋" w:cs="仿宋"/>
                <w:bCs/>
                <w:kern w:val="0"/>
                <w:sz w:val="36"/>
                <w:szCs w:val="36"/>
              </w:rPr>
            </w:pPr>
          </w:p>
          <w:p w:rsidR="00FC5151" w:rsidRDefault="00FC5151" w:rsidP="004501CD">
            <w:pPr>
              <w:pStyle w:val="a7"/>
              <w:widowControl/>
              <w:ind w:leftChars="1310" w:left="4173" w:hangingChars="395" w:hanging="1422"/>
              <w:textAlignment w:val="center"/>
              <w:rPr>
                <w:rFonts w:ascii="仿宋" w:eastAsia="仿宋" w:hAnsi="仿宋" w:cs="仿宋"/>
                <w:sz w:val="36"/>
                <w:szCs w:val="36"/>
              </w:rPr>
            </w:pPr>
            <w:r>
              <w:rPr>
                <w:rFonts w:ascii="仿宋" w:eastAsia="仿宋" w:hAnsi="仿宋" w:cs="仿宋" w:hint="eastAsia"/>
                <w:bCs/>
                <w:kern w:val="0"/>
                <w:sz w:val="36"/>
                <w:szCs w:val="36"/>
              </w:rPr>
              <w:lastRenderedPageBreak/>
              <w:t>项目支出绩效目标完成情况表</w:t>
            </w:r>
            <w:r>
              <w:rPr>
                <w:rFonts w:ascii="仿宋" w:eastAsia="仿宋" w:hAnsi="仿宋" w:cs="仿宋" w:hint="eastAsia"/>
                <w:b/>
                <w:bCs/>
                <w:kern w:val="0"/>
                <w:sz w:val="36"/>
                <w:szCs w:val="36"/>
              </w:rPr>
              <w:br/>
            </w:r>
            <w:r>
              <w:rPr>
                <w:rFonts w:ascii="仿宋" w:eastAsia="仿宋" w:hAnsi="仿宋" w:cs="仿宋" w:hint="eastAsia"/>
                <w:kern w:val="0"/>
                <w:sz w:val="36"/>
                <w:szCs w:val="36"/>
              </w:rPr>
              <w:t>(2019 年度)</w:t>
            </w:r>
          </w:p>
        </w:tc>
      </w:tr>
      <w:tr w:rsidR="00FC5151" w:rsidTr="004501C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教学管理经费支出项目</w:t>
            </w:r>
          </w:p>
        </w:tc>
      </w:tr>
      <w:tr w:rsidR="00FC5151" w:rsidTr="004501C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攀枝花市大河中学</w:t>
            </w:r>
          </w:p>
        </w:tc>
      </w:tr>
      <w:tr w:rsidR="00FC5151" w:rsidTr="004501C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A97A3B" w:rsidP="004501CD">
            <w:pPr>
              <w:widowControl/>
              <w:jc w:val="center"/>
              <w:textAlignment w:val="center"/>
              <w:rPr>
                <w:rFonts w:ascii="仿宋" w:eastAsia="仿宋" w:hAnsi="仿宋" w:cs="仿宋"/>
                <w:sz w:val="24"/>
              </w:rPr>
            </w:pPr>
            <w:r>
              <w:rPr>
                <w:rFonts w:ascii="仿宋" w:eastAsia="仿宋" w:hAnsi="仿宋" w:cs="仿宋" w:hint="eastAsia"/>
                <w:sz w:val="32"/>
                <w:szCs w:val="32"/>
              </w:rPr>
              <w:t>432.68</w:t>
            </w:r>
            <w:r w:rsidR="00FC5151">
              <w:rPr>
                <w:rFonts w:ascii="仿宋" w:eastAsia="仿宋" w:hAnsi="仿宋" w:cs="仿宋"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A97A3B" w:rsidP="004501CD">
            <w:pPr>
              <w:widowControl/>
              <w:jc w:val="center"/>
              <w:textAlignment w:val="center"/>
              <w:rPr>
                <w:rFonts w:ascii="仿宋" w:eastAsia="仿宋" w:hAnsi="仿宋" w:cs="仿宋"/>
                <w:sz w:val="24"/>
              </w:rPr>
            </w:pPr>
            <w:r>
              <w:rPr>
                <w:rFonts w:ascii="仿宋" w:eastAsia="仿宋" w:hAnsi="仿宋" w:cs="仿宋" w:hint="eastAsia"/>
                <w:sz w:val="32"/>
                <w:szCs w:val="32"/>
              </w:rPr>
              <w:t>432.68</w:t>
            </w:r>
            <w:r w:rsidR="00FC5151">
              <w:rPr>
                <w:rFonts w:ascii="仿宋" w:eastAsia="仿宋" w:hAnsi="仿宋" w:cs="仿宋" w:hint="eastAsia"/>
                <w:sz w:val="32"/>
                <w:szCs w:val="32"/>
              </w:rPr>
              <w:t>万元</w:t>
            </w:r>
          </w:p>
        </w:tc>
      </w:tr>
      <w:tr w:rsidR="00FC5151" w:rsidTr="004501CD">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C5151" w:rsidRDefault="00FC5151" w:rsidP="004501CD">
            <w:pPr>
              <w:widowControl/>
              <w:jc w:val="left"/>
              <w:rPr>
                <w:rFonts w:ascii="仿宋" w:eastAsia="仿宋" w:hAnsi="仿宋" w:cs="仿宋"/>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A97A3B" w:rsidP="004501CD">
            <w:pPr>
              <w:widowControl/>
              <w:jc w:val="center"/>
              <w:textAlignment w:val="center"/>
              <w:rPr>
                <w:rFonts w:ascii="仿宋" w:eastAsia="仿宋" w:hAnsi="仿宋" w:cs="仿宋"/>
                <w:sz w:val="24"/>
              </w:rPr>
            </w:pPr>
            <w:r>
              <w:rPr>
                <w:rFonts w:ascii="仿宋" w:eastAsia="仿宋" w:hAnsi="仿宋" w:cs="仿宋" w:hint="eastAsia"/>
                <w:sz w:val="32"/>
                <w:szCs w:val="32"/>
              </w:rPr>
              <w:t>432.68</w:t>
            </w:r>
            <w:r w:rsidR="00FC5151">
              <w:rPr>
                <w:rFonts w:ascii="仿宋" w:eastAsia="仿宋" w:hAnsi="仿宋" w:cs="仿宋"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A97A3B" w:rsidP="004501CD">
            <w:pPr>
              <w:widowControl/>
              <w:jc w:val="center"/>
              <w:textAlignment w:val="center"/>
              <w:rPr>
                <w:rFonts w:ascii="仿宋" w:eastAsia="仿宋" w:hAnsi="仿宋" w:cs="仿宋"/>
                <w:sz w:val="24"/>
              </w:rPr>
            </w:pPr>
            <w:r>
              <w:rPr>
                <w:rFonts w:ascii="仿宋" w:eastAsia="仿宋" w:hAnsi="仿宋" w:cs="仿宋" w:hint="eastAsia"/>
                <w:sz w:val="32"/>
                <w:szCs w:val="32"/>
              </w:rPr>
              <w:t>432.68</w:t>
            </w:r>
            <w:r w:rsidR="00FC5151">
              <w:rPr>
                <w:rFonts w:ascii="仿宋" w:eastAsia="仿宋" w:hAnsi="仿宋" w:cs="仿宋" w:hint="eastAsia"/>
                <w:sz w:val="32"/>
                <w:szCs w:val="32"/>
              </w:rPr>
              <w:t>万元</w:t>
            </w:r>
          </w:p>
        </w:tc>
      </w:tr>
      <w:tr w:rsidR="00FC5151" w:rsidTr="004501CD">
        <w:trPr>
          <w:trHeight w:val="90"/>
        </w:trPr>
        <w:tc>
          <w:tcPr>
            <w:tcW w:w="390" w:type="dxa"/>
            <w:vMerge/>
            <w:tcBorders>
              <w:top w:val="single" w:sz="4" w:space="0" w:color="000000"/>
              <w:left w:val="single" w:sz="4" w:space="0" w:color="000000"/>
              <w:bottom w:val="single" w:sz="4" w:space="0" w:color="000000"/>
              <w:right w:val="single" w:sz="4" w:space="0" w:color="000000"/>
            </w:tcBorders>
            <w:vAlign w:val="center"/>
          </w:tcPr>
          <w:p w:rsidR="00FC5151" w:rsidRDefault="00FC5151" w:rsidP="004501CD">
            <w:pPr>
              <w:widowControl/>
              <w:jc w:val="left"/>
              <w:rPr>
                <w:rFonts w:ascii="仿宋" w:eastAsia="仿宋" w:hAnsi="仿宋" w:cs="仿宋"/>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jc w:val="center"/>
              <w:rPr>
                <w:rFonts w:ascii="仿宋" w:eastAsia="仿宋" w:hAnsi="仿宋" w:cs="仿宋"/>
                <w:sz w:val="24"/>
              </w:rPr>
            </w:pPr>
            <w:r>
              <w:rPr>
                <w:rFonts w:ascii="仿宋" w:eastAsia="仿宋" w:hAnsi="仿宋" w:cs="仿宋" w:hint="eastAsia"/>
                <w:sz w:val="24"/>
              </w:rPr>
              <w:t>0</w:t>
            </w:r>
          </w:p>
        </w:tc>
      </w:tr>
      <w:tr w:rsidR="00FC5151" w:rsidTr="004501C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实际完成目标</w:t>
            </w:r>
          </w:p>
        </w:tc>
      </w:tr>
      <w:tr w:rsidR="00FC5151" w:rsidTr="004501CD">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C5151" w:rsidRDefault="00FC5151" w:rsidP="004501CD">
            <w:pPr>
              <w:widowControl/>
              <w:jc w:val="left"/>
              <w:rPr>
                <w:rFonts w:ascii="仿宋" w:eastAsia="仿宋" w:hAnsi="仿宋" w:cs="仿宋"/>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left"/>
              <w:textAlignment w:val="center"/>
              <w:rPr>
                <w:rFonts w:ascii="仿宋" w:eastAsia="仿宋" w:hAnsi="仿宋" w:cs="仿宋"/>
                <w:sz w:val="24"/>
              </w:rPr>
            </w:pPr>
            <w:r>
              <w:rPr>
                <w:rFonts w:ascii="仿宋" w:eastAsia="仿宋" w:hAnsi="仿宋" w:cs="仿宋" w:hint="eastAsia"/>
                <w:sz w:val="28"/>
                <w:szCs w:val="28"/>
              </w:rPr>
              <w:t>完成高中教育教学所需的现代化信息教育所需服务、设备设施维修保养以及各种日常公用开支、设备采购</w:t>
            </w:r>
            <w:r w:rsidR="00A97A3B">
              <w:rPr>
                <w:rFonts w:ascii="仿宋" w:eastAsia="仿宋" w:hAnsi="仿宋" w:cs="仿宋" w:hint="eastAsia"/>
                <w:sz w:val="28"/>
                <w:szCs w:val="28"/>
              </w:rPr>
              <w:t>；援藏教师相互学习交流，</w:t>
            </w:r>
            <w:r w:rsidR="00A97A3B">
              <w:rPr>
                <w:rFonts w:ascii="仿宋" w:eastAsia="仿宋" w:hAnsi="仿宋" w:cs="仿宋" w:hint="eastAsia"/>
                <w:sz w:val="24"/>
              </w:rPr>
              <w:t>促进统一多民族国家发展。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textAlignment w:val="center"/>
              <w:rPr>
                <w:rFonts w:ascii="仿宋" w:eastAsia="仿宋" w:hAnsi="仿宋" w:cs="仿宋"/>
                <w:sz w:val="24"/>
              </w:rPr>
            </w:pPr>
            <w:r>
              <w:rPr>
                <w:rFonts w:ascii="仿宋" w:eastAsia="仿宋" w:hAnsi="仿宋" w:cs="仿宋" w:hint="eastAsia"/>
                <w:sz w:val="24"/>
              </w:rPr>
              <w:t>基本满足高中教育教学的</w:t>
            </w:r>
            <w:r>
              <w:rPr>
                <w:rFonts w:ascii="仿宋" w:eastAsia="仿宋" w:hAnsi="仿宋" w:cs="仿宋" w:hint="eastAsia"/>
                <w:sz w:val="28"/>
                <w:szCs w:val="28"/>
              </w:rPr>
              <w:t>现代化信息教育所需服务、设备设施维修保养以及各种日常公用开支、设备支出等</w:t>
            </w:r>
            <w:r>
              <w:rPr>
                <w:rFonts w:ascii="仿宋" w:eastAsia="仿宋" w:hAnsi="仿宋" w:cs="仿宋" w:hint="eastAsia"/>
                <w:sz w:val="24"/>
              </w:rPr>
              <w:t>各种需求</w:t>
            </w:r>
            <w:r w:rsidR="00A97A3B">
              <w:rPr>
                <w:rFonts w:ascii="仿宋" w:eastAsia="仿宋" w:hAnsi="仿宋" w:cs="仿宋" w:hint="eastAsia"/>
                <w:sz w:val="24"/>
              </w:rPr>
              <w:t>；</w:t>
            </w:r>
            <w:r w:rsidR="00A97A3B">
              <w:rPr>
                <w:rFonts w:ascii="仿宋" w:eastAsia="仿宋" w:hAnsi="仿宋" w:cs="仿宋" w:hint="eastAsia"/>
                <w:sz w:val="28"/>
                <w:szCs w:val="28"/>
              </w:rPr>
              <w:t>援藏教师相互学习交流，</w:t>
            </w:r>
            <w:r w:rsidR="00A97A3B">
              <w:rPr>
                <w:rFonts w:ascii="仿宋" w:eastAsia="仿宋" w:hAnsi="仿宋" w:cs="仿宋" w:hint="eastAsia"/>
                <w:sz w:val="24"/>
              </w:rPr>
              <w:t>促进统一多民族国家发展</w:t>
            </w:r>
            <w:r>
              <w:rPr>
                <w:rFonts w:ascii="仿宋" w:eastAsia="仿宋" w:hAnsi="仿宋" w:cs="仿宋" w:hint="eastAsia"/>
                <w:sz w:val="24"/>
              </w:rPr>
              <w:t>。</w:t>
            </w:r>
          </w:p>
        </w:tc>
      </w:tr>
      <w:tr w:rsidR="00FC5151" w:rsidTr="004501CD">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实际完成指标值(包含数字及文字描述)</w:t>
            </w:r>
          </w:p>
        </w:tc>
      </w:tr>
      <w:tr w:rsidR="00FC5151" w:rsidTr="004501C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C5151" w:rsidRDefault="00FC5151" w:rsidP="004501CD">
            <w:pPr>
              <w:widowControl/>
              <w:jc w:val="left"/>
              <w:rPr>
                <w:rFonts w:ascii="仿宋" w:eastAsia="仿宋" w:hAnsi="仿宋" w:cs="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完成</w:t>
            </w:r>
            <w:r w:rsidR="00A97A3B">
              <w:rPr>
                <w:rFonts w:ascii="仿宋" w:eastAsia="仿宋" w:hAnsi="仿宋" w:cs="仿宋" w:hint="eastAsia"/>
                <w:sz w:val="24"/>
              </w:rPr>
              <w:t>432.68</w:t>
            </w:r>
            <w:r>
              <w:rPr>
                <w:rFonts w:ascii="仿宋" w:eastAsia="仿宋" w:hAnsi="仿宋" w:cs="仿宋" w:hint="eastAsia"/>
                <w:sz w:val="24"/>
              </w:rPr>
              <w:t>万元的经费使用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实际完成</w:t>
            </w:r>
          </w:p>
        </w:tc>
      </w:tr>
      <w:tr w:rsidR="00FC5151" w:rsidTr="004501C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C5151" w:rsidRDefault="00FC5151" w:rsidP="004501CD">
            <w:pPr>
              <w:widowControl/>
              <w:jc w:val="left"/>
              <w:rPr>
                <w:rFonts w:ascii="仿宋" w:eastAsia="仿宋" w:hAnsi="仿宋" w:cs="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完成高中教育教学质量全市第三区县第一的目标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实际完成高中教育教学质量全市第三区县第一的目标</w:t>
            </w:r>
          </w:p>
        </w:tc>
      </w:tr>
      <w:tr w:rsidR="00FC5151" w:rsidTr="004501C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C5151" w:rsidRDefault="00FC5151" w:rsidP="004501CD">
            <w:pPr>
              <w:widowControl/>
              <w:jc w:val="left"/>
              <w:rPr>
                <w:rFonts w:ascii="仿宋" w:eastAsia="仿宋" w:hAnsi="仿宋" w:cs="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C5151" w:rsidRDefault="00FC5151" w:rsidP="004501CD">
            <w:pPr>
              <w:widowControl/>
              <w:jc w:val="center"/>
              <w:textAlignment w:val="center"/>
              <w:rPr>
                <w:rFonts w:ascii="仿宋" w:eastAsia="仿宋" w:hAnsi="仿宋" w:cs="仿宋"/>
                <w:sz w:val="24"/>
              </w:rPr>
            </w:pPr>
            <w:r>
              <w:rPr>
                <w:rFonts w:ascii="仿宋" w:eastAsia="仿宋" w:hAnsi="仿宋" w:cs="仿宋" w:hint="eastAsia"/>
                <w:sz w:val="24"/>
              </w:rPr>
              <w:t>90%</w:t>
            </w:r>
          </w:p>
        </w:tc>
      </w:tr>
    </w:tbl>
    <w:p w:rsidR="00FC5151" w:rsidRDefault="00FC5151" w:rsidP="00FC5151">
      <w:pPr>
        <w:rPr>
          <w:rFonts w:ascii="仿宋" w:eastAsia="仿宋" w:hAnsi="仿宋" w:cs="仿宋" w:hint="eastAsia"/>
        </w:rPr>
      </w:pPr>
    </w:p>
    <w:p w:rsidR="008B6CB2" w:rsidRDefault="008B6CB2" w:rsidP="00FC5151">
      <w:pPr>
        <w:rPr>
          <w:rFonts w:ascii="仿宋" w:eastAsia="仿宋" w:hAnsi="仿宋" w:cs="仿宋" w:hint="eastAsia"/>
        </w:rPr>
      </w:pPr>
    </w:p>
    <w:p w:rsidR="008B6CB2" w:rsidRDefault="008B6CB2" w:rsidP="00FC5151">
      <w:pPr>
        <w:rPr>
          <w:rFonts w:ascii="仿宋" w:eastAsia="仿宋" w:hAnsi="仿宋" w:cs="仿宋" w:hint="eastAsia"/>
        </w:rPr>
      </w:pPr>
    </w:p>
    <w:p w:rsidR="008B6CB2" w:rsidRDefault="008B6CB2" w:rsidP="00FC5151">
      <w:pPr>
        <w:rPr>
          <w:rFonts w:ascii="仿宋" w:eastAsia="仿宋" w:hAnsi="仿宋" w:cs="仿宋" w:hint="eastAsia"/>
        </w:rPr>
      </w:pPr>
    </w:p>
    <w:p w:rsidR="008B6CB2" w:rsidRDefault="008B6CB2" w:rsidP="00FC5151">
      <w:pPr>
        <w:rPr>
          <w:rFonts w:ascii="仿宋" w:eastAsia="仿宋" w:hAnsi="仿宋" w:cs="仿宋"/>
        </w:rPr>
      </w:pPr>
    </w:p>
    <w:p w:rsidR="00FC5151" w:rsidRDefault="00FC5151" w:rsidP="00FC5151">
      <w:pPr>
        <w:numPr>
          <w:ilvl w:val="0"/>
          <w:numId w:val="6"/>
        </w:num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部门开展绩效评价结果。</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本部门按要求对2019年部门整体支出绩效评价情况开展自评，《攀枝花市大河中学2019年部门整体支出绩效评价报告》见附件。</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本部门自行组织对项目支出开展了绩效评价，《攀枝花市大河中学项目支出2019年绩效评价报告》见附件。</w:t>
      </w:r>
    </w:p>
    <w:p w:rsidR="00FC5151" w:rsidRDefault="00FC5151" w:rsidP="00FC5151">
      <w:pPr>
        <w:spacing w:line="600" w:lineRule="exact"/>
        <w:ind w:firstLineChars="250" w:firstLine="800"/>
        <w:outlineLvl w:val="1"/>
        <w:rPr>
          <w:rStyle w:val="2Char"/>
          <w:rFonts w:ascii="仿宋" w:eastAsia="仿宋" w:hAnsi="仿宋" w:cs="仿宋"/>
        </w:rPr>
      </w:pPr>
      <w:bookmarkStart w:id="49" w:name="_Toc15377221"/>
      <w:bookmarkStart w:id="50" w:name="_Toc15396612"/>
      <w:r>
        <w:rPr>
          <w:rFonts w:ascii="仿宋" w:eastAsia="仿宋" w:hAnsi="仿宋" w:cs="仿宋" w:hint="eastAsia"/>
          <w:sz w:val="32"/>
          <w:szCs w:val="32"/>
        </w:rPr>
        <w:t>十</w:t>
      </w:r>
      <w:r>
        <w:rPr>
          <w:rStyle w:val="2Char"/>
          <w:rFonts w:ascii="仿宋" w:eastAsia="仿宋" w:hAnsi="仿宋" w:cs="仿宋" w:hint="eastAsia"/>
        </w:rPr>
        <w:t>一、其他重要事项的情况说明</w:t>
      </w:r>
      <w:bookmarkEnd w:id="49"/>
      <w:bookmarkEnd w:id="50"/>
    </w:p>
    <w:p w:rsidR="00FC5151" w:rsidRDefault="00FC5151" w:rsidP="00FC5151">
      <w:pPr>
        <w:spacing w:line="600" w:lineRule="exact"/>
        <w:ind w:firstLineChars="200" w:firstLine="643"/>
        <w:rPr>
          <w:rFonts w:ascii="仿宋" w:eastAsia="仿宋" w:hAnsi="仿宋" w:cs="仿宋"/>
          <w:b/>
          <w:sz w:val="32"/>
          <w:szCs w:val="32"/>
        </w:rPr>
      </w:pPr>
      <w:bookmarkStart w:id="51" w:name="_Toc15377222"/>
      <w:r>
        <w:rPr>
          <w:rFonts w:ascii="仿宋" w:eastAsia="仿宋" w:hAnsi="仿宋" w:cs="仿宋" w:hint="eastAsia"/>
          <w:b/>
          <w:sz w:val="32"/>
          <w:szCs w:val="32"/>
        </w:rPr>
        <w:t>（一）</w:t>
      </w:r>
      <w:bookmarkStart w:id="52" w:name="_Toc15377223"/>
      <w:bookmarkEnd w:id="51"/>
      <w:r>
        <w:rPr>
          <w:rFonts w:ascii="仿宋" w:eastAsia="仿宋" w:hAnsi="仿宋" w:cs="仿宋" w:hint="eastAsia"/>
          <w:b/>
          <w:sz w:val="32"/>
          <w:szCs w:val="32"/>
        </w:rPr>
        <w:t>政府采购支出情况</w:t>
      </w:r>
      <w:bookmarkEnd w:id="52"/>
    </w:p>
    <w:p w:rsidR="00FC5151" w:rsidRDefault="00FC5151" w:rsidP="00FC515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2019年，攀枝花市大河中学政府采购支出总额</w:t>
      </w:r>
      <w:r w:rsidR="00975843" w:rsidRPr="00975843">
        <w:rPr>
          <w:rFonts w:ascii="仿宋" w:eastAsia="仿宋" w:hAnsi="仿宋" w:cs="仿宋" w:hint="eastAsia"/>
          <w:color w:val="000000" w:themeColor="text1"/>
          <w:sz w:val="32"/>
          <w:szCs w:val="32"/>
        </w:rPr>
        <w:t>99.44</w:t>
      </w:r>
      <w:r>
        <w:rPr>
          <w:rFonts w:ascii="仿宋" w:eastAsia="仿宋" w:hAnsi="仿宋" w:cs="仿宋" w:hint="eastAsia"/>
          <w:sz w:val="32"/>
          <w:szCs w:val="32"/>
        </w:rPr>
        <w:t>万元，均为货物支出</w:t>
      </w:r>
      <w:r w:rsidR="00975843" w:rsidRPr="00975843">
        <w:rPr>
          <w:rFonts w:ascii="仿宋" w:eastAsia="仿宋" w:hAnsi="仿宋" w:cs="仿宋" w:hint="eastAsia"/>
          <w:color w:val="000000" w:themeColor="text1"/>
          <w:sz w:val="32"/>
          <w:szCs w:val="32"/>
        </w:rPr>
        <w:t>99.44</w:t>
      </w:r>
      <w:r>
        <w:rPr>
          <w:rFonts w:ascii="仿宋" w:eastAsia="仿宋" w:hAnsi="仿宋" w:cs="仿宋" w:hint="eastAsia"/>
          <w:sz w:val="32"/>
          <w:szCs w:val="32"/>
        </w:rPr>
        <w:t>万元。主要用于高初中教育教学。</w:t>
      </w:r>
    </w:p>
    <w:p w:rsidR="00FC5151" w:rsidRDefault="00FC5151" w:rsidP="00FC5151">
      <w:pPr>
        <w:autoSpaceDE w:val="0"/>
        <w:autoSpaceDN w:val="0"/>
        <w:adjustRightInd w:val="0"/>
        <w:spacing w:line="600" w:lineRule="exact"/>
        <w:ind w:firstLineChars="200" w:firstLine="643"/>
        <w:jc w:val="left"/>
        <w:outlineLvl w:val="2"/>
        <w:rPr>
          <w:rFonts w:ascii="仿宋" w:eastAsia="仿宋" w:hAnsi="仿宋" w:cs="仿宋"/>
          <w:b/>
          <w:sz w:val="32"/>
          <w:szCs w:val="32"/>
        </w:rPr>
      </w:pPr>
      <w:bookmarkStart w:id="53" w:name="_Toc15377224"/>
      <w:r>
        <w:rPr>
          <w:rFonts w:ascii="仿宋" w:eastAsia="仿宋" w:hAnsi="仿宋" w:cs="仿宋" w:hint="eastAsia"/>
          <w:b/>
          <w:sz w:val="32"/>
          <w:szCs w:val="32"/>
        </w:rPr>
        <w:t>（三）国有资产占有使用情况</w:t>
      </w:r>
      <w:bookmarkEnd w:id="53"/>
    </w:p>
    <w:p w:rsidR="00FC5151" w:rsidRDefault="00FC5151" w:rsidP="00FC5151">
      <w:pPr>
        <w:autoSpaceDE w:val="0"/>
        <w:autoSpaceDN w:val="0"/>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截至2019年12月31日，攀枝花市大河中学共有车辆3辆，均为其他用车，其他用车主要是用于教育教学活动的开展。年末固定资产总数为</w:t>
      </w:r>
      <w:r w:rsidR="00A97A3B">
        <w:rPr>
          <w:rFonts w:ascii="仿宋" w:eastAsia="仿宋" w:hAnsi="仿宋" w:cs="仿宋" w:hint="eastAsia"/>
          <w:sz w:val="32"/>
          <w:szCs w:val="32"/>
        </w:rPr>
        <w:t>131591883.65</w:t>
      </w:r>
      <w:r>
        <w:rPr>
          <w:rFonts w:ascii="仿宋" w:eastAsia="仿宋" w:hAnsi="仿宋" w:cs="仿宋" w:hint="eastAsia"/>
          <w:sz w:val="32"/>
          <w:szCs w:val="32"/>
        </w:rPr>
        <w:t>元（其中房屋及构筑物</w:t>
      </w:r>
      <w:r w:rsidR="00A97A3B">
        <w:rPr>
          <w:rFonts w:ascii="仿宋" w:eastAsia="仿宋" w:hAnsi="仿宋" w:cs="仿宋" w:hint="eastAsia"/>
          <w:sz w:val="32"/>
          <w:szCs w:val="32"/>
        </w:rPr>
        <w:t>108433291.83</w:t>
      </w:r>
      <w:r>
        <w:rPr>
          <w:rFonts w:ascii="仿宋" w:eastAsia="仿宋" w:hAnsi="仿宋" w:cs="仿宋" w:hint="eastAsia"/>
          <w:sz w:val="32"/>
          <w:szCs w:val="32"/>
        </w:rPr>
        <w:t>元，专用设备</w:t>
      </w:r>
      <w:r w:rsidR="00A97A3B">
        <w:rPr>
          <w:rFonts w:ascii="仿宋" w:eastAsia="仿宋" w:hAnsi="仿宋" w:cs="仿宋" w:hint="eastAsia"/>
          <w:sz w:val="32"/>
          <w:szCs w:val="32"/>
        </w:rPr>
        <w:t>10860398.00</w:t>
      </w:r>
      <w:r>
        <w:rPr>
          <w:rFonts w:ascii="仿宋" w:eastAsia="仿宋" w:hAnsi="仿宋" w:cs="仿宋" w:hint="eastAsia"/>
          <w:sz w:val="32"/>
          <w:szCs w:val="32"/>
        </w:rPr>
        <w:t>元，通用设备</w:t>
      </w:r>
      <w:r w:rsidR="00A97A3B">
        <w:rPr>
          <w:rFonts w:ascii="仿宋" w:eastAsia="仿宋" w:hAnsi="仿宋" w:cs="仿宋" w:hint="eastAsia"/>
          <w:sz w:val="32"/>
          <w:szCs w:val="32"/>
        </w:rPr>
        <w:t>8012895.50</w:t>
      </w:r>
      <w:r>
        <w:rPr>
          <w:rFonts w:ascii="仿宋" w:eastAsia="仿宋" w:hAnsi="仿宋" w:cs="仿宋" w:hint="eastAsia"/>
          <w:sz w:val="32"/>
          <w:szCs w:val="32"/>
        </w:rPr>
        <w:t>元，图书档案</w:t>
      </w:r>
      <w:r w:rsidR="00A97A3B">
        <w:rPr>
          <w:rFonts w:ascii="仿宋" w:eastAsia="仿宋" w:hAnsi="仿宋" w:cs="仿宋" w:hint="eastAsia"/>
          <w:sz w:val="32"/>
          <w:szCs w:val="32"/>
        </w:rPr>
        <w:t>1032200.32</w:t>
      </w:r>
      <w:r>
        <w:rPr>
          <w:rFonts w:ascii="仿宋" w:eastAsia="仿宋" w:hAnsi="仿宋" w:cs="仿宋" w:hint="eastAsia"/>
          <w:sz w:val="32"/>
          <w:szCs w:val="32"/>
        </w:rPr>
        <w:t>元，家具等</w:t>
      </w:r>
      <w:r w:rsidR="00A97A3B">
        <w:rPr>
          <w:rFonts w:ascii="仿宋" w:eastAsia="仿宋" w:hAnsi="仿宋" w:cs="仿宋" w:hint="eastAsia"/>
          <w:sz w:val="32"/>
          <w:szCs w:val="32"/>
        </w:rPr>
        <w:t>3253098.00</w:t>
      </w:r>
      <w:r>
        <w:rPr>
          <w:rFonts w:ascii="仿宋" w:eastAsia="仿宋" w:hAnsi="仿宋" w:cs="仿宋" w:hint="eastAsia"/>
          <w:sz w:val="32"/>
          <w:szCs w:val="32"/>
        </w:rPr>
        <w:t>元。）单价50万元以上通用设备2套，单价100万元以上专用设备2套。</w:t>
      </w:r>
    </w:p>
    <w:p w:rsidR="00FC5151" w:rsidRDefault="00FC5151" w:rsidP="00FC5151">
      <w:pPr>
        <w:spacing w:line="580" w:lineRule="exact"/>
        <w:ind w:firstLineChars="200" w:firstLine="640"/>
        <w:rPr>
          <w:rFonts w:ascii="仿宋" w:eastAsia="仿宋" w:hAnsi="仿宋" w:cs="仿宋"/>
          <w:sz w:val="32"/>
          <w:szCs w:val="32"/>
        </w:rPr>
      </w:pPr>
    </w:p>
    <w:p w:rsidR="00FC5151" w:rsidRPr="00A97A3B" w:rsidRDefault="00FC5151" w:rsidP="00FC5151">
      <w:pPr>
        <w:spacing w:line="580" w:lineRule="exact"/>
        <w:ind w:firstLineChars="200" w:firstLine="640"/>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hint="eastAsia"/>
          <w:sz w:val="32"/>
          <w:szCs w:val="32"/>
        </w:rPr>
      </w:pPr>
    </w:p>
    <w:p w:rsidR="00975843" w:rsidRDefault="00975843" w:rsidP="00FC5151">
      <w:pPr>
        <w:spacing w:line="580" w:lineRule="exact"/>
        <w:ind w:firstLineChars="200" w:firstLine="640"/>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sz w:val="32"/>
          <w:szCs w:val="32"/>
        </w:rPr>
      </w:pPr>
    </w:p>
    <w:p w:rsidR="00FC5151" w:rsidRDefault="00FC5151" w:rsidP="00FC5151">
      <w:pPr>
        <w:numPr>
          <w:ilvl w:val="0"/>
          <w:numId w:val="5"/>
        </w:numPr>
        <w:spacing w:line="600" w:lineRule="exact"/>
        <w:ind w:firstLineChars="150" w:firstLine="663"/>
        <w:jc w:val="center"/>
        <w:outlineLvl w:val="0"/>
        <w:rPr>
          <w:rStyle w:val="1Char"/>
          <w:rFonts w:ascii="仿宋" w:eastAsia="仿宋" w:hAnsi="仿宋" w:cs="仿宋"/>
          <w:b w:val="0"/>
        </w:rPr>
      </w:pPr>
      <w:bookmarkStart w:id="54" w:name="_Toc15377225"/>
      <w:bookmarkStart w:id="55" w:name="_Toc15396613"/>
      <w:r>
        <w:rPr>
          <w:rFonts w:ascii="仿宋" w:eastAsia="仿宋" w:hAnsi="仿宋" w:cs="仿宋" w:hint="eastAsia"/>
          <w:b/>
          <w:sz w:val="44"/>
          <w:szCs w:val="44"/>
        </w:rPr>
        <w:t>名</w:t>
      </w:r>
      <w:r>
        <w:rPr>
          <w:rStyle w:val="1Char"/>
          <w:rFonts w:ascii="仿宋" w:eastAsia="仿宋" w:hAnsi="仿宋" w:cs="仿宋" w:hint="eastAsia"/>
          <w:b w:val="0"/>
        </w:rPr>
        <w:t>词解释</w:t>
      </w:r>
      <w:bookmarkEnd w:id="54"/>
      <w:bookmarkEnd w:id="55"/>
    </w:p>
    <w:p w:rsidR="00FC5151" w:rsidRDefault="00FC5151" w:rsidP="00FC5151">
      <w:pPr>
        <w:spacing w:line="600" w:lineRule="exact"/>
        <w:jc w:val="left"/>
        <w:rPr>
          <w:rFonts w:ascii="仿宋" w:eastAsia="仿宋" w:hAnsi="仿宋" w:cs="仿宋"/>
          <w:b/>
          <w:sz w:val="44"/>
          <w:szCs w:val="44"/>
        </w:rPr>
      </w:pP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1.财政拨款收入：指单位从同级财政部门取得的财政预算资金。</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2.事业收入：指事业单位开展专业业务活动及辅助活动取得的收入。如…（二级预算单位事业收入情况）等。</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3.经营收入：指事业单位在专业业务活动及其辅助活动之外开展非独立核算经营活动取得的收入。如…（二级预算单位经营收入情况）等。</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4.其他收入：指单位取得的除上述收入以外的各项收入。主要是…（收入类型）等。</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6.年初结转和结余：指以前年度尚未完成、结转到本年按有关规定继续使用的资金。</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7.结余分配：指事业单位按照事业单位会计制度的规定从非财政补助结余中分配的事业基金和职工福利基金等。</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8、年末结转和结余：指单位按有关规定结转到下年或以后年度继续使用的资金。</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9.一般公共服务（类）…（款）…（项）：指……。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10.外交（类）…（款）…（项）：指……。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11.公共安全（类）…（款）…（项）：指……。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12.教育（类）…（款）…（项）：指……。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13.科学技术（类）…（款）…（项）：指……。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14.文化体育与传媒（类）…（款）…（项）：指……。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15.社会保障和就业（类）…（款）…（项）：指……。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16.医疗卫生与计划生育（类）…（款）…（项）：指……。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17.节能环保（类）…（款）…（项）：指……。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18.城乡社区（类）…（款）…（项）：指……。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19.农林水（类）…（款）…（项）：指……。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20.交通运输（类）…（款）…（项）：指……。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21.资源勘探信息等（类）…（款）…（项）：指……。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22.商业服务业（类）…（款）…（项）：指……。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23.金融（类）…（款）…（项）：指……。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24.国土海洋气象等（类）…（款）…（项）：指……。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25.住房保障（类）…（款）…（项）：指……。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26.粮油物资储备（类）…（款）…（项）：指……。</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27.基本支出：指为保障机构正常运转、完成日常工作任务而发生的人员支出和公用支出。</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t>28.项目支出：指在基本支出之外为完成特定行政任务和事业发展目标所发生的支出。</w:t>
      </w:r>
    </w:p>
    <w:p w:rsidR="00FC5151" w:rsidRDefault="00FC5151" w:rsidP="00FC515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29.经营支出：指事业单位在专业业务活动及其辅助活动之外开展非独立核算经营活动发生的支出。</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C5151" w:rsidRDefault="00FC5151" w:rsidP="00FC5151">
      <w:pPr>
        <w:pStyle w:val="Default"/>
        <w:spacing w:line="560" w:lineRule="exact"/>
        <w:ind w:firstLineChars="200" w:firstLine="640"/>
        <w:rPr>
          <w:rFonts w:hAnsi="仿宋"/>
          <w:color w:val="auto"/>
          <w:sz w:val="32"/>
          <w:szCs w:val="32"/>
        </w:rPr>
      </w:pPr>
      <w:r>
        <w:rPr>
          <w:rFonts w:hAnsi="仿宋" w:hint="eastAsia"/>
          <w:color w:val="auto"/>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C5151" w:rsidRDefault="00FC5151" w:rsidP="00FC5151">
      <w:pPr>
        <w:pStyle w:val="Default"/>
        <w:spacing w:line="560" w:lineRule="exact"/>
        <w:ind w:firstLineChars="200" w:firstLine="640"/>
        <w:rPr>
          <w:rFonts w:hAnsi="仿宋"/>
          <w:color w:val="auto"/>
          <w:sz w:val="32"/>
          <w:szCs w:val="32"/>
        </w:rPr>
      </w:pPr>
    </w:p>
    <w:p w:rsidR="00FC5151" w:rsidRPr="008B6CB2" w:rsidRDefault="00FC5151" w:rsidP="008B6CB2">
      <w:pPr>
        <w:spacing w:line="600" w:lineRule="exact"/>
        <w:jc w:val="center"/>
        <w:outlineLvl w:val="0"/>
        <w:rPr>
          <w:rStyle w:val="1Char"/>
          <w:rFonts w:ascii="仿宋" w:eastAsia="仿宋" w:hAnsi="仿宋" w:cs="仿宋"/>
          <w:b w:val="0"/>
        </w:rPr>
      </w:pPr>
      <w:bookmarkStart w:id="56" w:name="_Toc15377226"/>
      <w:r>
        <w:rPr>
          <w:rFonts w:ascii="仿宋" w:eastAsia="仿宋" w:hAnsi="仿宋" w:cs="仿宋" w:hint="eastAsia"/>
          <w:b/>
          <w:sz w:val="44"/>
          <w:szCs w:val="44"/>
        </w:rPr>
        <w:br w:type="page"/>
      </w:r>
      <w:bookmarkStart w:id="57" w:name="_Toc15396614"/>
      <w:r>
        <w:rPr>
          <w:rFonts w:ascii="仿宋" w:eastAsia="仿宋" w:hAnsi="仿宋" w:cs="仿宋" w:hint="eastAsia"/>
          <w:sz w:val="44"/>
          <w:szCs w:val="44"/>
        </w:rPr>
        <w:lastRenderedPageBreak/>
        <w:t>第</w:t>
      </w:r>
      <w:r>
        <w:rPr>
          <w:rStyle w:val="1Char"/>
          <w:rFonts w:ascii="仿宋" w:eastAsia="仿宋" w:hAnsi="仿宋" w:cs="仿宋" w:hint="eastAsia"/>
          <w:b w:val="0"/>
        </w:rPr>
        <w:t>四部分 附件</w:t>
      </w:r>
      <w:bookmarkEnd w:id="57"/>
    </w:p>
    <w:p w:rsidR="00FC5151" w:rsidRDefault="00FC5151" w:rsidP="00FC5151">
      <w:pPr>
        <w:pStyle w:val="2"/>
        <w:rPr>
          <w:rStyle w:val="1Char"/>
          <w:rFonts w:ascii="仿宋" w:eastAsia="仿宋" w:hAnsi="仿宋" w:cs="仿宋"/>
        </w:rPr>
      </w:pPr>
      <w:bookmarkStart w:id="58" w:name="_Toc15396615"/>
      <w:r>
        <w:rPr>
          <w:rStyle w:val="1Char"/>
          <w:rFonts w:ascii="仿宋" w:eastAsia="仿宋" w:hAnsi="仿宋" w:cs="仿宋" w:hint="eastAsia"/>
          <w:bCs/>
        </w:rPr>
        <w:t>附件1</w:t>
      </w:r>
      <w:bookmarkEnd w:id="58"/>
    </w:p>
    <w:p w:rsidR="00FC5151" w:rsidRDefault="00FC5151" w:rsidP="00FC5151">
      <w:pPr>
        <w:spacing w:line="600" w:lineRule="exact"/>
        <w:jc w:val="center"/>
        <w:outlineLvl w:val="0"/>
        <w:rPr>
          <w:rFonts w:ascii="仿宋" w:eastAsia="仿宋" w:hAnsi="仿宋" w:cs="仿宋"/>
          <w:sz w:val="36"/>
          <w:szCs w:val="36"/>
        </w:rPr>
      </w:pPr>
      <w:bookmarkStart w:id="59" w:name="_Toc15396616"/>
      <w:r>
        <w:rPr>
          <w:rFonts w:ascii="仿宋" w:eastAsia="仿宋" w:hAnsi="仿宋" w:cs="仿宋" w:hint="eastAsia"/>
          <w:sz w:val="36"/>
          <w:szCs w:val="36"/>
        </w:rPr>
        <w:t>四川省攀枝花市大河中学校</w:t>
      </w:r>
    </w:p>
    <w:p w:rsidR="00FC5151" w:rsidRDefault="00FC5151" w:rsidP="00FC5151">
      <w:pPr>
        <w:spacing w:line="600" w:lineRule="exact"/>
        <w:jc w:val="center"/>
        <w:outlineLvl w:val="0"/>
        <w:rPr>
          <w:rFonts w:ascii="仿宋" w:eastAsia="仿宋" w:hAnsi="仿宋" w:cs="仿宋"/>
          <w:sz w:val="36"/>
          <w:szCs w:val="36"/>
        </w:rPr>
      </w:pPr>
      <w:r>
        <w:rPr>
          <w:rFonts w:ascii="仿宋" w:eastAsia="仿宋" w:hAnsi="仿宋" w:cs="仿宋" w:hint="eastAsia"/>
          <w:sz w:val="36"/>
          <w:szCs w:val="36"/>
        </w:rPr>
        <w:t>2019年部门整体支出绩效评价报告</w:t>
      </w:r>
      <w:bookmarkEnd w:id="59"/>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一、部门（单位）概况</w:t>
      </w:r>
    </w:p>
    <w:p w:rsidR="00FC5151" w:rsidRDefault="00FC5151" w:rsidP="00FC5151">
      <w:pPr>
        <w:adjustRightInd w:val="0"/>
        <w:snapToGrid w:val="0"/>
        <w:spacing w:beforeLines="30" w:before="93" w:line="520" w:lineRule="exact"/>
        <w:ind w:firstLineChars="210" w:firstLine="672"/>
        <w:rPr>
          <w:rFonts w:ascii="仿宋" w:eastAsia="仿宋" w:hAnsi="仿宋" w:cs="仿宋"/>
          <w:sz w:val="32"/>
          <w:szCs w:val="32"/>
        </w:rPr>
      </w:pPr>
      <w:r>
        <w:rPr>
          <w:rFonts w:ascii="仿宋" w:eastAsia="仿宋" w:hAnsi="仿宋" w:cs="仿宋" w:hint="eastAsia"/>
          <w:sz w:val="32"/>
          <w:szCs w:val="32"/>
        </w:rPr>
        <w:t>（一）机构组成。</w:t>
      </w:r>
      <w:r>
        <w:rPr>
          <w:rFonts w:ascii="仿宋" w:eastAsia="仿宋" w:hAnsi="仿宋" w:cs="仿宋" w:hint="eastAsia"/>
          <w:kern w:val="0"/>
          <w:sz w:val="32"/>
          <w:szCs w:val="32"/>
        </w:rPr>
        <w:t>内设：党政办公室、教务处、总务处、德育处、教科室、党支部、工会、艺体部、团支部、年级组等部门。</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机构职能。党政办公室负责学校与上级部门的沟通与协调，学校内部文件的上传下达，报送各种材料，对外接待，教职工职称评审，人事工资档案，各种会议准备等；教务处负责教学活动的开展；德育处负责学生德育教育工作；总务处负责后勤保障；教科室负责教育科研和教职工培训；党支部负责党务工作，工会负责监督学校办学公开以及教职工福利工作；艺体部负责艺体教育和各种艺体赛事；团支部负责共青团工作；年级组负责本年级教育教学等工作。</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（三）人员概况。</w:t>
      </w:r>
      <w:r>
        <w:rPr>
          <w:rFonts w:ascii="仿宋" w:eastAsia="仿宋" w:hAnsi="仿宋" w:cs="仿宋" w:hint="eastAsia"/>
          <w:bCs/>
          <w:sz w:val="32"/>
          <w:szCs w:val="32"/>
        </w:rPr>
        <w:t>我校编制</w:t>
      </w:r>
      <w:r w:rsidR="00B03D87" w:rsidRPr="00B03D87">
        <w:rPr>
          <w:rFonts w:ascii="仿宋" w:eastAsia="仿宋" w:hAnsi="仿宋" w:cs="仿宋" w:hint="eastAsia"/>
          <w:bCs/>
          <w:color w:val="000000" w:themeColor="text1"/>
          <w:sz w:val="32"/>
          <w:szCs w:val="32"/>
        </w:rPr>
        <w:t>421</w:t>
      </w:r>
      <w:r>
        <w:rPr>
          <w:rFonts w:ascii="仿宋" w:eastAsia="仿宋" w:hAnsi="仿宋" w:cs="仿宋" w:hint="eastAsia"/>
          <w:bCs/>
          <w:sz w:val="32"/>
          <w:szCs w:val="32"/>
        </w:rPr>
        <w:t>人，现有教职工</w:t>
      </w:r>
      <w:r w:rsidR="00A97A3B">
        <w:rPr>
          <w:rFonts w:ascii="仿宋" w:eastAsia="仿宋" w:hAnsi="仿宋" w:cs="仿宋" w:hint="eastAsia"/>
          <w:bCs/>
          <w:sz w:val="32"/>
          <w:szCs w:val="32"/>
        </w:rPr>
        <w:t>395</w:t>
      </w:r>
      <w:r>
        <w:rPr>
          <w:rFonts w:ascii="仿宋" w:eastAsia="仿宋" w:hAnsi="仿宋" w:cs="仿宋" w:hint="eastAsia"/>
          <w:bCs/>
          <w:sz w:val="32"/>
          <w:szCs w:val="32"/>
        </w:rPr>
        <w:t>人，设校长（书记）1人，副校长</w:t>
      </w:r>
      <w:r w:rsidR="00A97A3B">
        <w:rPr>
          <w:rFonts w:ascii="仿宋" w:eastAsia="仿宋" w:hAnsi="仿宋" w:cs="仿宋" w:hint="eastAsia"/>
          <w:bCs/>
          <w:sz w:val="32"/>
          <w:szCs w:val="32"/>
        </w:rPr>
        <w:t>3</w:t>
      </w:r>
      <w:r>
        <w:rPr>
          <w:rFonts w:ascii="仿宋" w:eastAsia="仿宋" w:hAnsi="仿宋" w:cs="仿宋" w:hint="eastAsia"/>
          <w:bCs/>
          <w:sz w:val="32"/>
          <w:szCs w:val="32"/>
        </w:rPr>
        <w:t>人。</w:t>
      </w:r>
      <w:r>
        <w:rPr>
          <w:rFonts w:ascii="仿宋" w:eastAsia="仿宋" w:hAnsi="仿宋" w:cs="仿宋" w:hint="eastAsia"/>
          <w:kern w:val="0"/>
          <w:sz w:val="32"/>
          <w:szCs w:val="32"/>
        </w:rPr>
        <w:t>退休人员</w:t>
      </w:r>
      <w:r w:rsidR="00A97A3B">
        <w:rPr>
          <w:rFonts w:ascii="仿宋" w:eastAsia="仿宋" w:hAnsi="仿宋" w:cs="仿宋" w:hint="eastAsia"/>
          <w:kern w:val="0"/>
          <w:sz w:val="32"/>
          <w:szCs w:val="32"/>
        </w:rPr>
        <w:t>119</w:t>
      </w:r>
      <w:r>
        <w:rPr>
          <w:rFonts w:ascii="仿宋" w:eastAsia="仿宋" w:hAnsi="仿宋" w:cs="仿宋" w:hint="eastAsia"/>
          <w:kern w:val="0"/>
          <w:sz w:val="32"/>
          <w:szCs w:val="32"/>
        </w:rPr>
        <w:t>人，党员188人；学生人数为：</w:t>
      </w:r>
      <w:r w:rsidR="00A97A3B" w:rsidRPr="00A97A3B">
        <w:rPr>
          <w:rFonts w:ascii="仿宋" w:eastAsia="仿宋" w:hAnsi="仿宋" w:cs="仿宋" w:hint="eastAsia"/>
          <w:color w:val="000000" w:themeColor="text1"/>
          <w:kern w:val="0"/>
          <w:sz w:val="32"/>
          <w:szCs w:val="32"/>
        </w:rPr>
        <w:t>5686</w:t>
      </w:r>
      <w:r>
        <w:rPr>
          <w:rFonts w:ascii="仿宋" w:eastAsia="仿宋" w:hAnsi="仿宋" w:cs="仿宋" w:hint="eastAsia"/>
          <w:kern w:val="0"/>
          <w:sz w:val="32"/>
          <w:szCs w:val="32"/>
        </w:rPr>
        <w:t>人，其中初中：</w:t>
      </w:r>
      <w:r w:rsidR="00A97A3B">
        <w:rPr>
          <w:rFonts w:ascii="仿宋" w:eastAsia="仿宋" w:hAnsi="仿宋" w:cs="仿宋" w:hint="eastAsia"/>
          <w:kern w:val="0"/>
          <w:sz w:val="32"/>
          <w:szCs w:val="32"/>
        </w:rPr>
        <w:t>1820</w:t>
      </w:r>
      <w:r>
        <w:rPr>
          <w:rFonts w:ascii="仿宋" w:eastAsia="仿宋" w:hAnsi="仿宋" w:cs="仿宋" w:hint="eastAsia"/>
          <w:kern w:val="0"/>
          <w:sz w:val="32"/>
          <w:szCs w:val="32"/>
        </w:rPr>
        <w:t>人，高中：</w:t>
      </w:r>
      <w:r w:rsidR="00A97A3B">
        <w:rPr>
          <w:rFonts w:ascii="仿宋" w:eastAsia="仿宋" w:hAnsi="仿宋" w:cs="仿宋" w:hint="eastAsia"/>
          <w:kern w:val="0"/>
          <w:sz w:val="32"/>
          <w:szCs w:val="32"/>
        </w:rPr>
        <w:t>3866</w:t>
      </w:r>
      <w:r>
        <w:rPr>
          <w:rFonts w:ascii="仿宋" w:eastAsia="仿宋" w:hAnsi="仿宋" w:cs="仿宋" w:hint="eastAsia"/>
          <w:kern w:val="0"/>
          <w:sz w:val="32"/>
          <w:szCs w:val="32"/>
        </w:rPr>
        <w:t>人；年末固定资产总额为</w:t>
      </w:r>
      <w:r w:rsidR="0075260E">
        <w:rPr>
          <w:rFonts w:ascii="仿宋" w:eastAsia="仿宋" w:hAnsi="仿宋" w:cs="仿宋" w:hint="eastAsia"/>
          <w:kern w:val="0"/>
          <w:sz w:val="32"/>
          <w:szCs w:val="32"/>
        </w:rPr>
        <w:t>13159.19</w:t>
      </w:r>
      <w:r>
        <w:rPr>
          <w:rFonts w:ascii="仿宋" w:eastAsia="仿宋" w:hAnsi="仿宋" w:cs="仿宋" w:hint="eastAsia"/>
          <w:kern w:val="0"/>
          <w:sz w:val="32"/>
          <w:szCs w:val="32"/>
        </w:rPr>
        <w:t>万。</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二、部门财政资金收支情况</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（一）部门财政资金收入情况。</w:t>
      </w:r>
    </w:p>
    <w:p w:rsidR="00FC5151" w:rsidRPr="0075260E" w:rsidRDefault="0075260E" w:rsidP="0075260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年度收</w:t>
      </w:r>
      <w:r>
        <w:rPr>
          <w:rFonts w:ascii="仿宋" w:eastAsia="仿宋" w:hAnsi="仿宋" w:hint="eastAsia"/>
          <w:color w:val="000000"/>
          <w:sz w:val="32"/>
          <w:szCs w:val="32"/>
        </w:rPr>
        <w:t>入7556.16万元，与2018年相比收入减少</w:t>
      </w:r>
      <w:r>
        <w:rPr>
          <w:rFonts w:ascii="仿宋" w:eastAsia="仿宋" w:hAnsi="仿宋" w:hint="eastAsia"/>
          <w:color w:val="000000"/>
          <w:sz w:val="32"/>
          <w:szCs w:val="32"/>
        </w:rPr>
        <w:lastRenderedPageBreak/>
        <w:t>了298.50万元，减少了3.95%。</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（二）部门财政资金支出情况。</w:t>
      </w:r>
    </w:p>
    <w:p w:rsidR="0075260E" w:rsidRDefault="0075260E" w:rsidP="00FC5151">
      <w:pPr>
        <w:spacing w:line="58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年度</w:t>
      </w:r>
      <w:r>
        <w:rPr>
          <w:rFonts w:ascii="仿宋" w:eastAsia="仿宋" w:hAnsi="仿宋" w:hint="eastAsia"/>
          <w:color w:val="000000"/>
          <w:sz w:val="32"/>
          <w:szCs w:val="32"/>
        </w:rPr>
        <w:t>支出7605.66万元，与2018年相比支出减少了152.41万元，减少了1.96%。</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三、部门整体预算绩效管理情况（根据适用指标体系进行调整）</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（一）部门预算管理。</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学校绩效目标制定合理，绩效目标全面完成，预算编制准确度高，预算动态调整较少，严格按照学校内控制度控制项目实施和费用支出，执行进度基本满足要求，预算完成100%，预算执行过程中未发生违规违纪问题。</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（二）专项预算管理。</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包括专项预算项目程序严密、规划合理、结果符合、分配科学、分配及时、专项预算绩效目标完成、实施绩效、违规记录等情况。</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（三）结果应用情况。</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包括部门自评质量、绩效目标公开和自评公开、评价结果整改和应用结果反馈等情况。</w:t>
      </w:r>
    </w:p>
    <w:p w:rsidR="00FC5151" w:rsidRDefault="00FC5151" w:rsidP="00FC5151">
      <w:pPr>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单位开展了整体支出绩效评价，自评得分为94分，绩效目标和自评进行相应公开，评价结果整改主要在执行进度和资金支付方面存在滞后方面，部门整体预算绩效管理符合预算要求。</w:t>
      </w:r>
    </w:p>
    <w:p w:rsidR="00FC5151" w:rsidRDefault="00FC5151" w:rsidP="00FC5151">
      <w:pPr>
        <w:jc w:val="left"/>
        <w:rPr>
          <w:rFonts w:ascii="仿宋" w:eastAsia="仿宋" w:hAnsi="仿宋" w:cs="仿宋"/>
          <w:sz w:val="32"/>
          <w:szCs w:val="32"/>
        </w:rPr>
      </w:pPr>
      <w:r>
        <w:rPr>
          <w:rFonts w:ascii="仿宋" w:eastAsia="仿宋" w:hAnsi="仿宋" w:cs="仿宋" w:hint="eastAsia"/>
          <w:sz w:val="32"/>
          <w:szCs w:val="32"/>
        </w:rPr>
        <w:t xml:space="preserve">    存在的问题：一是项目执行滞后，影响教学使用；二是</w:t>
      </w:r>
      <w:r>
        <w:rPr>
          <w:rFonts w:ascii="仿宋" w:eastAsia="仿宋" w:hAnsi="仿宋" w:cs="仿宋" w:hint="eastAsia"/>
          <w:sz w:val="32"/>
          <w:szCs w:val="32"/>
        </w:rPr>
        <w:lastRenderedPageBreak/>
        <w:t>资金支付不及时。下一步改进措施：一是加大项目执行力度；二是及时申请资金支付。</w:t>
      </w:r>
    </w:p>
    <w:p w:rsidR="00FC5151" w:rsidRDefault="00FC5151" w:rsidP="00FC5151">
      <w:pPr>
        <w:jc w:val="center"/>
        <w:rPr>
          <w:rFonts w:ascii="仿宋" w:eastAsia="仿宋" w:hAnsi="仿宋" w:cs="仿宋"/>
          <w:sz w:val="32"/>
          <w:szCs w:val="32"/>
        </w:rPr>
      </w:pPr>
      <w:r>
        <w:rPr>
          <w:rFonts w:ascii="仿宋" w:eastAsia="仿宋" w:hAnsi="仿宋" w:cs="仿宋" w:hint="eastAsia"/>
          <w:sz w:val="32"/>
          <w:szCs w:val="32"/>
        </w:rPr>
        <w:t>2019年部门整体支出绩效评价得分表</w:t>
      </w:r>
    </w:p>
    <w:tbl>
      <w:tblPr>
        <w:tblW w:w="9498" w:type="dxa"/>
        <w:tblInd w:w="-176" w:type="dxa"/>
        <w:tblLayout w:type="fixed"/>
        <w:tblLook w:val="04A0" w:firstRow="1" w:lastRow="0" w:firstColumn="1" w:lastColumn="0" w:noHBand="0" w:noVBand="1"/>
      </w:tblPr>
      <w:tblGrid>
        <w:gridCol w:w="1210"/>
        <w:gridCol w:w="2017"/>
        <w:gridCol w:w="4287"/>
        <w:gridCol w:w="1984"/>
      </w:tblGrid>
      <w:tr w:rsidR="00FC5151" w:rsidTr="004501CD">
        <w:trPr>
          <w:trHeight w:val="381"/>
        </w:trPr>
        <w:tc>
          <w:tcPr>
            <w:tcW w:w="1210"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b/>
                <w:bCs/>
                <w:kern w:val="0"/>
                <w:szCs w:val="21"/>
              </w:rPr>
            </w:pPr>
            <w:r>
              <w:rPr>
                <w:rFonts w:ascii="仿宋" w:eastAsia="仿宋" w:hAnsi="仿宋" w:cs="仿宋" w:hint="eastAsia"/>
                <w:b/>
                <w:bCs/>
                <w:kern w:val="0"/>
                <w:szCs w:val="21"/>
              </w:rPr>
              <w:t>一级指标</w:t>
            </w:r>
          </w:p>
        </w:tc>
        <w:tc>
          <w:tcPr>
            <w:tcW w:w="2017" w:type="dxa"/>
            <w:tcBorders>
              <w:top w:val="single" w:sz="4" w:space="0" w:color="auto"/>
              <w:left w:val="nil"/>
              <w:bottom w:val="single" w:sz="4" w:space="0" w:color="auto"/>
              <w:right w:val="single" w:sz="4" w:space="0" w:color="auto"/>
            </w:tcBorders>
            <w:vAlign w:val="center"/>
          </w:tcPr>
          <w:p w:rsidR="00FC5151" w:rsidRDefault="00FC5151" w:rsidP="004501CD">
            <w:pPr>
              <w:widowControl/>
              <w:jc w:val="center"/>
              <w:rPr>
                <w:rFonts w:ascii="仿宋" w:eastAsia="仿宋" w:hAnsi="仿宋" w:cs="仿宋"/>
                <w:b/>
                <w:bCs/>
                <w:kern w:val="0"/>
                <w:szCs w:val="21"/>
              </w:rPr>
            </w:pPr>
            <w:r>
              <w:rPr>
                <w:rFonts w:ascii="仿宋" w:eastAsia="仿宋" w:hAnsi="仿宋" w:cs="仿宋" w:hint="eastAsia"/>
                <w:b/>
                <w:bCs/>
                <w:kern w:val="0"/>
                <w:szCs w:val="21"/>
              </w:rPr>
              <w:t>二级指标</w:t>
            </w:r>
          </w:p>
        </w:tc>
        <w:tc>
          <w:tcPr>
            <w:tcW w:w="4287" w:type="dxa"/>
            <w:tcBorders>
              <w:top w:val="single" w:sz="4" w:space="0" w:color="auto"/>
              <w:left w:val="nil"/>
              <w:bottom w:val="single" w:sz="4" w:space="0" w:color="auto"/>
              <w:right w:val="single" w:sz="4" w:space="0" w:color="auto"/>
            </w:tcBorders>
            <w:vAlign w:val="center"/>
          </w:tcPr>
          <w:p w:rsidR="00FC5151" w:rsidRDefault="00FC5151" w:rsidP="004501CD">
            <w:pPr>
              <w:widowControl/>
              <w:jc w:val="center"/>
              <w:rPr>
                <w:rFonts w:ascii="仿宋" w:eastAsia="仿宋" w:hAnsi="仿宋" w:cs="仿宋"/>
                <w:b/>
                <w:bCs/>
                <w:kern w:val="0"/>
                <w:szCs w:val="21"/>
              </w:rPr>
            </w:pPr>
            <w:r>
              <w:rPr>
                <w:rFonts w:ascii="仿宋" w:eastAsia="仿宋" w:hAnsi="仿宋" w:cs="仿宋" w:hint="eastAsia"/>
                <w:b/>
                <w:bCs/>
                <w:kern w:val="0"/>
                <w:szCs w:val="21"/>
              </w:rPr>
              <w:t>三级指标</w:t>
            </w:r>
          </w:p>
        </w:tc>
        <w:tc>
          <w:tcPr>
            <w:tcW w:w="1984" w:type="dxa"/>
            <w:tcBorders>
              <w:top w:val="single" w:sz="4" w:space="0" w:color="auto"/>
              <w:left w:val="nil"/>
              <w:bottom w:val="single" w:sz="4" w:space="0" w:color="auto"/>
              <w:right w:val="single" w:sz="4" w:space="0" w:color="auto"/>
            </w:tcBorders>
          </w:tcPr>
          <w:p w:rsidR="00FC5151" w:rsidRDefault="00FC5151" w:rsidP="004501CD">
            <w:pPr>
              <w:widowControl/>
              <w:jc w:val="center"/>
              <w:rPr>
                <w:rFonts w:ascii="仿宋" w:eastAsia="仿宋" w:hAnsi="仿宋" w:cs="仿宋"/>
                <w:b/>
                <w:bCs/>
                <w:kern w:val="0"/>
                <w:szCs w:val="21"/>
              </w:rPr>
            </w:pPr>
            <w:r>
              <w:rPr>
                <w:rFonts w:ascii="仿宋" w:eastAsia="仿宋" w:hAnsi="仿宋" w:cs="仿宋" w:hint="eastAsia"/>
                <w:b/>
                <w:bCs/>
                <w:kern w:val="0"/>
                <w:szCs w:val="21"/>
              </w:rPr>
              <w:t>得分</w:t>
            </w:r>
          </w:p>
        </w:tc>
      </w:tr>
      <w:tr w:rsidR="00FC5151" w:rsidTr="004501CD">
        <w:trPr>
          <w:trHeight w:val="57"/>
        </w:trPr>
        <w:tc>
          <w:tcPr>
            <w:tcW w:w="1210" w:type="dxa"/>
            <w:vMerge w:val="restart"/>
            <w:tcBorders>
              <w:top w:val="nil"/>
              <w:left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部门决策（25分）</w:t>
            </w: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目标任务（15分）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相关性（5分）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明确性（5分）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合理性（5分）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预算编制（10分）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测算依据（5分）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57"/>
        </w:trPr>
        <w:tc>
          <w:tcPr>
            <w:tcW w:w="1210" w:type="dxa"/>
            <w:vMerge/>
            <w:tcBorders>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目标管理（5分）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57"/>
        </w:trPr>
        <w:tc>
          <w:tcPr>
            <w:tcW w:w="1210" w:type="dxa"/>
            <w:vMerge w:val="restart"/>
            <w:tcBorders>
              <w:top w:val="nil"/>
              <w:left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综合管理（30分）</w:t>
            </w: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专项资金分配时限（2分）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省级财力专项预算分配时限（1分）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Cs w:val="21"/>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中央专款分配合规率（1分）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Cs w:val="21"/>
              </w:rPr>
            </w:pPr>
          </w:p>
        </w:tc>
        <w:tc>
          <w:tcPr>
            <w:tcW w:w="201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中期评估（2分）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执行中期评估（2分）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Cs w:val="21"/>
              </w:rPr>
            </w:pP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绩效监控（5分）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预算执行进度监控（2分）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1．5</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Cs w:val="21"/>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绩效目标动态监控（3分）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2.5</w:t>
            </w:r>
          </w:p>
        </w:tc>
      </w:tr>
      <w:tr w:rsidR="00FC5151" w:rsidTr="004501CD">
        <w:trPr>
          <w:trHeight w:val="57"/>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 w:val="28"/>
                <w:szCs w:val="28"/>
              </w:rPr>
            </w:pP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非税收入执收情况（2分）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非税收入征收情况（1分）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w:t>
            </w:r>
          </w:p>
        </w:tc>
      </w:tr>
      <w:tr w:rsidR="00FC5151" w:rsidTr="004501CD">
        <w:trPr>
          <w:trHeight w:val="325"/>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 w:val="28"/>
                <w:szCs w:val="28"/>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非税收入上缴情况（1分）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w:t>
            </w:r>
          </w:p>
        </w:tc>
      </w:tr>
      <w:tr w:rsidR="00FC5151" w:rsidTr="004501CD">
        <w:trPr>
          <w:trHeight w:val="452"/>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 w:val="28"/>
                <w:szCs w:val="28"/>
              </w:rPr>
            </w:pP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资产管理（6分）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资产管理信息化情况（2分）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w:t>
            </w:r>
          </w:p>
        </w:tc>
      </w:tr>
      <w:tr w:rsidR="00FC5151" w:rsidTr="004501CD">
        <w:trPr>
          <w:trHeight w:val="235"/>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 w:val="28"/>
                <w:szCs w:val="28"/>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行政事业单位资产报告情况（2分）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353"/>
        </w:trPr>
        <w:tc>
          <w:tcPr>
            <w:tcW w:w="1210" w:type="dxa"/>
            <w:vMerge/>
            <w:tcBorders>
              <w:left w:val="single" w:sz="4" w:space="0" w:color="auto"/>
              <w:right w:val="single" w:sz="4" w:space="0" w:color="auto"/>
            </w:tcBorders>
            <w:vAlign w:val="center"/>
          </w:tcPr>
          <w:p w:rsidR="00FC5151" w:rsidRDefault="00FC5151" w:rsidP="004501CD">
            <w:pPr>
              <w:jc w:val="center"/>
              <w:rPr>
                <w:rFonts w:ascii="仿宋" w:eastAsia="仿宋" w:hAnsi="仿宋" w:cs="仿宋"/>
                <w:kern w:val="0"/>
                <w:sz w:val="28"/>
                <w:szCs w:val="28"/>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资产管理与预算管理相结合（2分）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483"/>
        </w:trPr>
        <w:tc>
          <w:tcPr>
            <w:tcW w:w="1210" w:type="dxa"/>
            <w:vMerge/>
            <w:tcBorders>
              <w:left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 w:val="28"/>
                <w:szCs w:val="28"/>
              </w:rPr>
            </w:pPr>
          </w:p>
        </w:tc>
        <w:tc>
          <w:tcPr>
            <w:tcW w:w="201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内控制度管理（2分）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内部控制度健全完整（2分）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221"/>
        </w:trPr>
        <w:tc>
          <w:tcPr>
            <w:tcW w:w="1210" w:type="dxa"/>
            <w:vMerge/>
            <w:tcBorders>
              <w:left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信息公开（6分）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预算公开（2分）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197"/>
        </w:trPr>
        <w:tc>
          <w:tcPr>
            <w:tcW w:w="1210" w:type="dxa"/>
            <w:vMerge/>
            <w:tcBorders>
              <w:left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决算公开（2分）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287"/>
        </w:trPr>
        <w:tc>
          <w:tcPr>
            <w:tcW w:w="1210" w:type="dxa"/>
            <w:vMerge/>
            <w:tcBorders>
              <w:left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绩效信息公开（2分）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405"/>
        </w:trPr>
        <w:tc>
          <w:tcPr>
            <w:tcW w:w="1210" w:type="dxa"/>
            <w:vMerge/>
            <w:tcBorders>
              <w:left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vMerge w:val="restart"/>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绩效评价（5分）</w:t>
            </w: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绩效评价开展（2分）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1.5</w:t>
            </w:r>
          </w:p>
        </w:tc>
      </w:tr>
      <w:tr w:rsidR="00FC5151" w:rsidTr="004501CD">
        <w:trPr>
          <w:trHeight w:val="127"/>
        </w:trPr>
        <w:tc>
          <w:tcPr>
            <w:tcW w:w="1210" w:type="dxa"/>
            <w:vMerge/>
            <w:tcBorders>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vMerge/>
            <w:tcBorders>
              <w:top w:val="nil"/>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nil"/>
              <w:left w:val="nil"/>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评价结果应用（3分）</w:t>
            </w:r>
          </w:p>
        </w:tc>
        <w:tc>
          <w:tcPr>
            <w:tcW w:w="1984" w:type="dxa"/>
            <w:tcBorders>
              <w:top w:val="nil"/>
              <w:left w:val="nil"/>
              <w:bottom w:val="single" w:sz="4" w:space="0" w:color="auto"/>
              <w:right w:val="single" w:sz="4" w:space="0" w:color="auto"/>
            </w:tcBorders>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2.5</w:t>
            </w:r>
          </w:p>
        </w:tc>
      </w:tr>
      <w:tr w:rsidR="00FC5151" w:rsidTr="004501CD">
        <w:trPr>
          <w:trHeight w:val="23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 w:val="28"/>
                <w:szCs w:val="28"/>
              </w:rPr>
            </w:pPr>
            <w:r>
              <w:rPr>
                <w:rFonts w:ascii="仿宋" w:eastAsia="仿宋" w:hAnsi="仿宋" w:cs="仿宋" w:hint="eastAsia"/>
                <w:kern w:val="0"/>
                <w:sz w:val="28"/>
                <w:szCs w:val="28"/>
              </w:rPr>
              <w:t>部门绩效情况（45分）</w:t>
            </w:r>
          </w:p>
        </w:tc>
        <w:tc>
          <w:tcPr>
            <w:tcW w:w="2017" w:type="dxa"/>
            <w:vMerge w:val="restart"/>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履职成效（20分）</w:t>
            </w: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部门特性指标</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18</w:t>
            </w:r>
          </w:p>
        </w:tc>
      </w:tr>
      <w:tr w:rsidR="00FC5151" w:rsidTr="004501CD">
        <w:trPr>
          <w:trHeight w:val="270"/>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p>
        </w:tc>
      </w:tr>
      <w:tr w:rsidR="00FC5151" w:rsidTr="004501CD">
        <w:trPr>
          <w:trHeight w:val="240"/>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p>
        </w:tc>
      </w:tr>
      <w:tr w:rsidR="00FC5151" w:rsidTr="004501CD">
        <w:trPr>
          <w:trHeight w:val="240"/>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p>
        </w:tc>
      </w:tr>
      <w:tr w:rsidR="00FC5151" w:rsidTr="004501CD">
        <w:trPr>
          <w:trHeight w:val="157"/>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val="restart"/>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r>
              <w:rPr>
                <w:rFonts w:ascii="仿宋" w:eastAsia="仿宋" w:hAnsi="仿宋" w:cs="仿宋" w:hint="eastAsia"/>
                <w:kern w:val="0"/>
                <w:szCs w:val="21"/>
              </w:rPr>
              <w:t>可持续发展能力（15分）</w:t>
            </w: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重点改革（重点工作）完成情况（5分）</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20"/>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科技（制度、方法、机制等）创新（5分）</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85"/>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Cs w:val="21"/>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人才培养（5分）</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4.5</w:t>
            </w:r>
          </w:p>
        </w:tc>
      </w:tr>
      <w:tr w:rsidR="00FC5151" w:rsidTr="004501CD">
        <w:trPr>
          <w:trHeight w:val="432"/>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val="restart"/>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满意度（10分）</w:t>
            </w: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协作部门满意度（3分）</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2.5</w:t>
            </w:r>
          </w:p>
        </w:tc>
      </w:tr>
      <w:tr w:rsidR="00FC5151" w:rsidTr="004501CD">
        <w:trPr>
          <w:trHeight w:val="396"/>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jc w:val="left"/>
              <w:rPr>
                <w:rFonts w:ascii="仿宋" w:eastAsia="仿宋" w:hAnsi="仿宋" w:cs="仿宋"/>
                <w:kern w:val="0"/>
                <w:szCs w:val="21"/>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管理对象满意度（3分）</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Cs w:val="21"/>
              </w:rPr>
            </w:pPr>
            <w:r>
              <w:rPr>
                <w:rFonts w:ascii="仿宋" w:eastAsia="仿宋" w:hAnsi="仿宋" w:cs="仿宋" w:hint="eastAsia"/>
                <w:kern w:val="0"/>
                <w:szCs w:val="21"/>
              </w:rPr>
              <w:t>3</w:t>
            </w:r>
          </w:p>
        </w:tc>
      </w:tr>
      <w:tr w:rsidR="00FC5151" w:rsidTr="004501CD">
        <w:trPr>
          <w:trHeight w:val="411"/>
        </w:trPr>
        <w:tc>
          <w:tcPr>
            <w:tcW w:w="1210"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 w:val="28"/>
                <w:szCs w:val="28"/>
              </w:rPr>
            </w:pPr>
            <w:r>
              <w:rPr>
                <w:rFonts w:ascii="仿宋" w:eastAsia="仿宋" w:hAnsi="仿宋" w:cs="仿宋" w:hint="eastAsia"/>
                <w:kern w:val="0"/>
                <w:sz w:val="28"/>
                <w:szCs w:val="28"/>
              </w:rPr>
              <w:t>社会公众满意度（4分）</w:t>
            </w: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 w:val="28"/>
                <w:szCs w:val="28"/>
              </w:rPr>
            </w:pPr>
            <w:r>
              <w:rPr>
                <w:rFonts w:ascii="仿宋" w:eastAsia="仿宋" w:hAnsi="仿宋" w:cs="仿宋" w:hint="eastAsia"/>
                <w:kern w:val="0"/>
                <w:sz w:val="28"/>
                <w:szCs w:val="28"/>
              </w:rPr>
              <w:t>4</w:t>
            </w:r>
          </w:p>
        </w:tc>
      </w:tr>
      <w:tr w:rsidR="00FC5151" w:rsidTr="004501CD">
        <w:trPr>
          <w:trHeight w:val="588"/>
        </w:trPr>
        <w:tc>
          <w:tcPr>
            <w:tcW w:w="1210"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left"/>
              <w:rPr>
                <w:rFonts w:ascii="仿宋" w:eastAsia="仿宋" w:hAnsi="仿宋" w:cs="仿宋"/>
                <w:kern w:val="0"/>
                <w:sz w:val="28"/>
                <w:szCs w:val="28"/>
              </w:rPr>
            </w:pPr>
            <w:r>
              <w:rPr>
                <w:rFonts w:ascii="仿宋" w:eastAsia="仿宋" w:hAnsi="仿宋" w:cs="仿宋" w:hint="eastAsia"/>
                <w:kern w:val="0"/>
                <w:sz w:val="28"/>
                <w:szCs w:val="28"/>
              </w:rPr>
              <w:t>合计</w:t>
            </w:r>
          </w:p>
        </w:tc>
        <w:tc>
          <w:tcPr>
            <w:tcW w:w="4287" w:type="dxa"/>
            <w:tcBorders>
              <w:top w:val="single" w:sz="4" w:space="0" w:color="auto"/>
              <w:left w:val="single" w:sz="4" w:space="0" w:color="auto"/>
              <w:bottom w:val="single" w:sz="4" w:space="0" w:color="auto"/>
              <w:right w:val="single" w:sz="4" w:space="0" w:color="auto"/>
            </w:tcBorders>
            <w:vAlign w:val="center"/>
          </w:tcPr>
          <w:p w:rsidR="00FC5151" w:rsidRDefault="00FC5151" w:rsidP="004501CD">
            <w:pPr>
              <w:widowControl/>
              <w:jc w:val="center"/>
              <w:rPr>
                <w:rFonts w:ascii="仿宋" w:eastAsia="仿宋" w:hAnsi="仿宋" w:cs="仿宋"/>
                <w:kern w:val="0"/>
                <w:sz w:val="28"/>
                <w:szCs w:val="28"/>
              </w:rPr>
            </w:pPr>
          </w:p>
        </w:tc>
        <w:tc>
          <w:tcPr>
            <w:tcW w:w="1984" w:type="dxa"/>
            <w:tcBorders>
              <w:top w:val="single" w:sz="4" w:space="0" w:color="auto"/>
              <w:left w:val="single" w:sz="4" w:space="0" w:color="auto"/>
              <w:bottom w:val="single" w:sz="4" w:space="0" w:color="auto"/>
              <w:right w:val="single" w:sz="4" w:space="0" w:color="auto"/>
            </w:tcBorders>
          </w:tcPr>
          <w:p w:rsidR="00FC5151" w:rsidRDefault="00FC5151" w:rsidP="004501CD">
            <w:pPr>
              <w:widowControl/>
              <w:jc w:val="center"/>
              <w:rPr>
                <w:rFonts w:ascii="仿宋" w:eastAsia="仿宋" w:hAnsi="仿宋" w:cs="仿宋"/>
                <w:kern w:val="0"/>
                <w:sz w:val="28"/>
                <w:szCs w:val="28"/>
              </w:rPr>
            </w:pPr>
            <w:r>
              <w:rPr>
                <w:rFonts w:ascii="仿宋" w:eastAsia="仿宋" w:hAnsi="仿宋" w:cs="仿宋" w:hint="eastAsia"/>
                <w:kern w:val="0"/>
                <w:sz w:val="28"/>
                <w:szCs w:val="28"/>
              </w:rPr>
              <w:t>94</w:t>
            </w:r>
          </w:p>
        </w:tc>
      </w:tr>
    </w:tbl>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四、评价结论及建议</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r>
        <w:rPr>
          <w:rFonts w:ascii="仿宋" w:eastAsia="仿宋" w:hAnsi="仿宋" w:cs="仿宋" w:hint="eastAsia"/>
          <w:sz w:val="28"/>
          <w:szCs w:val="28"/>
        </w:rPr>
        <w:t>部门整体预算绩效评价符合预算管理要求，绩效目标全面达成。</w:t>
      </w:r>
    </w:p>
    <w:p w:rsidR="00FC5151" w:rsidRDefault="00FC5151" w:rsidP="00FC5151">
      <w:pPr>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（二）存在问题。</w:t>
      </w:r>
    </w:p>
    <w:p w:rsidR="00FC5151" w:rsidRDefault="00FC5151" w:rsidP="00FC5151">
      <w:pPr>
        <w:spacing w:line="600" w:lineRule="atLeast"/>
        <w:ind w:firstLineChars="200" w:firstLine="560"/>
        <w:rPr>
          <w:rFonts w:ascii="仿宋" w:eastAsia="仿宋" w:hAnsi="仿宋" w:cs="仿宋"/>
          <w:kern w:val="0"/>
          <w:sz w:val="28"/>
          <w:szCs w:val="28"/>
        </w:rPr>
      </w:pPr>
      <w:r>
        <w:rPr>
          <w:rFonts w:ascii="仿宋" w:eastAsia="仿宋" w:hAnsi="仿宋" w:cs="仿宋" w:hint="eastAsia"/>
          <w:sz w:val="28"/>
          <w:szCs w:val="28"/>
        </w:rPr>
        <w:t>一是预算执行和绩效目标动态监控力度把握不好；二是绩效评价的开展不及时；三是</w:t>
      </w:r>
      <w:r>
        <w:rPr>
          <w:rFonts w:ascii="仿宋" w:eastAsia="仿宋" w:hAnsi="仿宋" w:cs="仿宋" w:hint="eastAsia"/>
          <w:kern w:val="0"/>
          <w:sz w:val="28"/>
          <w:szCs w:val="28"/>
        </w:rPr>
        <w:t>履职成效上有待进一步提高；四是人才培养力度还不够；</w:t>
      </w:r>
    </w:p>
    <w:p w:rsidR="00FC5151" w:rsidRDefault="00FC5151" w:rsidP="00FC5151">
      <w:pPr>
        <w:spacing w:line="600" w:lineRule="atLeast"/>
        <w:ind w:firstLineChars="200" w:firstLine="560"/>
        <w:rPr>
          <w:rFonts w:ascii="仿宋" w:eastAsia="仿宋" w:hAnsi="仿宋" w:cs="仿宋"/>
          <w:kern w:val="0"/>
          <w:sz w:val="28"/>
          <w:szCs w:val="28"/>
        </w:rPr>
      </w:pPr>
      <w:r>
        <w:rPr>
          <w:rFonts w:ascii="仿宋" w:eastAsia="仿宋" w:hAnsi="仿宋" w:cs="仿宋" w:hint="eastAsia"/>
          <w:kern w:val="0"/>
          <w:sz w:val="28"/>
          <w:szCs w:val="28"/>
        </w:rPr>
        <w:t>（三）改进建议</w:t>
      </w:r>
    </w:p>
    <w:p w:rsidR="00FC5151" w:rsidRDefault="00FC5151" w:rsidP="00FC5151">
      <w:pPr>
        <w:spacing w:line="600" w:lineRule="atLeast"/>
        <w:ind w:leftChars="200" w:left="420" w:firstLineChars="200" w:firstLine="560"/>
        <w:rPr>
          <w:rFonts w:ascii="仿宋" w:eastAsia="仿宋" w:hAnsi="仿宋" w:cs="仿宋"/>
          <w:sz w:val="28"/>
          <w:szCs w:val="28"/>
        </w:rPr>
      </w:pPr>
      <w:r>
        <w:rPr>
          <w:rFonts w:ascii="仿宋" w:eastAsia="仿宋" w:hAnsi="仿宋" w:cs="仿宋" w:hint="eastAsia"/>
          <w:sz w:val="28"/>
          <w:szCs w:val="28"/>
        </w:rPr>
        <w:t>一是督促相关工作人员熟悉预算批复，加强沟通协调和前期采购参数确定以及采购程序审批等，加强绩效目标动态监控；二是加强部门协调进一步提高履职成效。三是进一步加强教师队伍培训工作。</w:t>
      </w:r>
    </w:p>
    <w:p w:rsidR="00FC5151" w:rsidRDefault="00FC5151" w:rsidP="00FC5151">
      <w:pPr>
        <w:spacing w:line="600" w:lineRule="atLeast"/>
        <w:ind w:firstLineChars="200" w:firstLine="640"/>
        <w:rPr>
          <w:rFonts w:ascii="仿宋" w:eastAsia="仿宋" w:hAnsi="仿宋" w:cs="仿宋"/>
          <w:sz w:val="32"/>
          <w:szCs w:val="32"/>
        </w:rPr>
      </w:pPr>
    </w:p>
    <w:p w:rsidR="00FC5151" w:rsidRDefault="00FC5151" w:rsidP="00FC5151">
      <w:pPr>
        <w:spacing w:line="600" w:lineRule="atLeast"/>
        <w:ind w:firstLineChars="200" w:firstLine="640"/>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sz w:val="32"/>
          <w:szCs w:val="32"/>
        </w:rPr>
      </w:pPr>
    </w:p>
    <w:p w:rsidR="00FC5151" w:rsidRDefault="00FC5151" w:rsidP="00FC5151">
      <w:pPr>
        <w:widowControl/>
        <w:jc w:val="left"/>
        <w:rPr>
          <w:rFonts w:ascii="仿宋" w:eastAsia="仿宋" w:hAnsi="仿宋" w:cs="仿宋"/>
          <w:sz w:val="32"/>
          <w:szCs w:val="32"/>
        </w:rPr>
      </w:pPr>
      <w:r>
        <w:rPr>
          <w:rFonts w:ascii="仿宋" w:eastAsia="仿宋" w:hAnsi="仿宋" w:cs="仿宋" w:hint="eastAsia"/>
          <w:sz w:val="32"/>
          <w:szCs w:val="32"/>
        </w:rPr>
        <w:br w:type="page"/>
      </w:r>
    </w:p>
    <w:p w:rsidR="00FC5151" w:rsidRDefault="00FC5151" w:rsidP="00FC5151">
      <w:pPr>
        <w:pStyle w:val="2"/>
        <w:rPr>
          <w:rStyle w:val="1Char"/>
          <w:rFonts w:ascii="仿宋" w:eastAsia="仿宋" w:hAnsi="仿宋" w:cs="仿宋"/>
        </w:rPr>
      </w:pPr>
      <w:bookmarkStart w:id="60" w:name="_Toc15396617"/>
      <w:r>
        <w:rPr>
          <w:rStyle w:val="1Char"/>
          <w:rFonts w:ascii="仿宋" w:eastAsia="仿宋" w:hAnsi="仿宋" w:cs="仿宋" w:hint="eastAsia"/>
          <w:bCs/>
        </w:rPr>
        <w:lastRenderedPageBreak/>
        <w:t>附件2</w:t>
      </w:r>
      <w:bookmarkEnd w:id="60"/>
    </w:p>
    <w:p w:rsidR="00FC5151" w:rsidRDefault="00FC5151" w:rsidP="00FC5151">
      <w:pPr>
        <w:spacing w:line="580" w:lineRule="exact"/>
        <w:jc w:val="center"/>
        <w:rPr>
          <w:rFonts w:ascii="仿宋" w:eastAsia="仿宋" w:hAnsi="仿宋" w:cs="仿宋"/>
          <w:sz w:val="44"/>
          <w:szCs w:val="44"/>
        </w:rPr>
      </w:pPr>
      <w:r>
        <w:rPr>
          <w:rFonts w:ascii="仿宋" w:eastAsia="仿宋" w:hAnsi="仿宋" w:cs="仿宋" w:hint="eastAsia"/>
          <w:sz w:val="44"/>
          <w:szCs w:val="44"/>
        </w:rPr>
        <w:t>2019年攀枝花市大河中学项目支出绩效评价报告</w:t>
      </w:r>
    </w:p>
    <w:p w:rsidR="00FC5151" w:rsidRDefault="00FC5151" w:rsidP="00FC5151">
      <w:pPr>
        <w:spacing w:line="580" w:lineRule="exact"/>
        <w:ind w:firstLineChars="200" w:firstLine="640"/>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一、评价工作开展及项目情况</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项目评价实施方案情况：义务教育和高中教育教学所需设备设施以及日常公用支出，评价指标为完成高初中教育教学质量指标，评价方法为市区教育主管部门督导评估结果为依据。</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二、评价结论及绩效分析</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大河中学项目绩效评价总体结论得分97分，项目完成情况良好。</w:t>
      </w:r>
    </w:p>
    <w:p w:rsidR="00FC5151" w:rsidRDefault="00FC5151" w:rsidP="00FC5151">
      <w:pPr>
        <w:jc w:val="center"/>
        <w:rPr>
          <w:rFonts w:ascii="仿宋" w:eastAsia="仿宋" w:hAnsi="仿宋" w:cs="仿宋"/>
          <w:sz w:val="32"/>
          <w:szCs w:val="32"/>
        </w:rPr>
      </w:pPr>
      <w:r>
        <w:rPr>
          <w:rFonts w:ascii="仿宋" w:eastAsia="仿宋" w:hAnsi="仿宋" w:cs="仿宋" w:hint="eastAsia"/>
          <w:sz w:val="32"/>
          <w:szCs w:val="32"/>
        </w:rPr>
        <w:t>2019年项目支出绩效评价得分表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559"/>
        <w:gridCol w:w="4774"/>
        <w:gridCol w:w="1311"/>
        <w:gridCol w:w="1311"/>
      </w:tblGrid>
      <w:tr w:rsidR="00FC5151" w:rsidTr="004501CD">
        <w:trPr>
          <w:trHeight w:val="995"/>
          <w:jc w:val="center"/>
        </w:trPr>
        <w:tc>
          <w:tcPr>
            <w:tcW w:w="933" w:type="dxa"/>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单位名称/</w:t>
            </w:r>
          </w:p>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项目名称</w:t>
            </w:r>
          </w:p>
        </w:tc>
        <w:tc>
          <w:tcPr>
            <w:tcW w:w="8955" w:type="dxa"/>
            <w:gridSpan w:val="4"/>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四川省攀枝花市大河中学校</w:t>
            </w:r>
          </w:p>
        </w:tc>
      </w:tr>
      <w:tr w:rsidR="00FC5151" w:rsidTr="004501CD">
        <w:trPr>
          <w:trHeight w:val="493"/>
          <w:jc w:val="center"/>
        </w:trPr>
        <w:tc>
          <w:tcPr>
            <w:tcW w:w="933" w:type="dxa"/>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一级</w:t>
            </w:r>
          </w:p>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指标</w:t>
            </w:r>
          </w:p>
        </w:tc>
        <w:tc>
          <w:tcPr>
            <w:tcW w:w="1559" w:type="dxa"/>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二级</w:t>
            </w:r>
          </w:p>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指标</w:t>
            </w:r>
          </w:p>
        </w:tc>
        <w:tc>
          <w:tcPr>
            <w:tcW w:w="4774" w:type="dxa"/>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三级指标</w:t>
            </w:r>
          </w:p>
        </w:tc>
        <w:tc>
          <w:tcPr>
            <w:tcW w:w="1311" w:type="dxa"/>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分值</w:t>
            </w:r>
          </w:p>
        </w:tc>
        <w:tc>
          <w:tcPr>
            <w:tcW w:w="1311" w:type="dxa"/>
            <w:vAlign w:val="center"/>
          </w:tcPr>
          <w:p w:rsidR="00FC5151" w:rsidRDefault="00FC5151" w:rsidP="004501CD">
            <w:pPr>
              <w:widowControl/>
              <w:spacing w:line="260" w:lineRule="exact"/>
              <w:jc w:val="center"/>
              <w:rPr>
                <w:rFonts w:ascii="仿宋" w:eastAsia="仿宋" w:hAnsi="仿宋" w:cs="仿宋"/>
                <w:b/>
                <w:bCs/>
                <w:kern w:val="0"/>
                <w:szCs w:val="21"/>
              </w:rPr>
            </w:pPr>
            <w:r>
              <w:rPr>
                <w:rFonts w:ascii="仿宋" w:eastAsia="仿宋" w:hAnsi="仿宋" w:cs="仿宋" w:hint="eastAsia"/>
                <w:b/>
                <w:bCs/>
                <w:kern w:val="0"/>
                <w:szCs w:val="21"/>
              </w:rPr>
              <w:t>得分</w:t>
            </w:r>
          </w:p>
        </w:tc>
      </w:tr>
      <w:tr w:rsidR="00FC5151" w:rsidTr="004501CD">
        <w:trPr>
          <w:trHeight w:val="20"/>
          <w:jc w:val="center"/>
        </w:trPr>
        <w:tc>
          <w:tcPr>
            <w:tcW w:w="933"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（20分）</w:t>
            </w:r>
            <w:r>
              <w:rPr>
                <w:rFonts w:ascii="仿宋" w:eastAsia="仿宋" w:hAnsi="仿宋" w:cs="仿宋" w:hint="eastAsia"/>
                <w:kern w:val="0"/>
                <w:szCs w:val="21"/>
              </w:rPr>
              <w:br/>
              <w:t>项目决策</w:t>
            </w:r>
          </w:p>
        </w:tc>
        <w:tc>
          <w:tcPr>
            <w:tcW w:w="1559"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（10分）</w:t>
            </w:r>
            <w:r>
              <w:rPr>
                <w:rFonts w:ascii="仿宋" w:eastAsia="仿宋" w:hAnsi="仿宋" w:cs="仿宋" w:hint="eastAsia"/>
                <w:kern w:val="0"/>
                <w:szCs w:val="21"/>
              </w:rPr>
              <w:br/>
              <w:t>科学决策</w:t>
            </w: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必要性</w:t>
            </w:r>
            <w:r>
              <w:rPr>
                <w:rFonts w:ascii="仿宋" w:eastAsia="仿宋" w:hAnsi="仿宋" w:cs="仿宋" w:hint="eastAsia"/>
                <w:kern w:val="0"/>
                <w:szCs w:val="21"/>
              </w:rPr>
              <w:br/>
              <w:t>（政策依据)</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20"/>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可行性</w:t>
            </w:r>
            <w:r>
              <w:rPr>
                <w:rFonts w:ascii="仿宋" w:eastAsia="仿宋" w:hAnsi="仿宋" w:cs="仿宋" w:hint="eastAsia"/>
                <w:kern w:val="0"/>
                <w:szCs w:val="21"/>
              </w:rPr>
              <w:br/>
              <w:t>（政策完善）</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407"/>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（10）</w:t>
            </w:r>
            <w:r>
              <w:rPr>
                <w:rFonts w:ascii="仿宋" w:eastAsia="仿宋" w:hAnsi="仿宋" w:cs="仿宋" w:hint="eastAsia"/>
                <w:kern w:val="0"/>
                <w:szCs w:val="21"/>
              </w:rPr>
              <w:br/>
              <w:t xml:space="preserve">绩效目标    </w:t>
            </w: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明确性</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75"/>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合理性</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461"/>
          <w:jc w:val="center"/>
        </w:trPr>
        <w:tc>
          <w:tcPr>
            <w:tcW w:w="933"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（10分）</w:t>
            </w:r>
            <w:r>
              <w:rPr>
                <w:rFonts w:ascii="仿宋" w:eastAsia="仿宋" w:hAnsi="仿宋" w:cs="仿宋" w:hint="eastAsia"/>
                <w:kern w:val="0"/>
                <w:szCs w:val="21"/>
              </w:rPr>
              <w:br/>
              <w:t>项目管理</w:t>
            </w:r>
          </w:p>
        </w:tc>
        <w:tc>
          <w:tcPr>
            <w:tcW w:w="1559"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（7分）</w:t>
            </w:r>
            <w:r>
              <w:rPr>
                <w:rFonts w:ascii="仿宋" w:eastAsia="仿宋" w:hAnsi="仿宋" w:cs="仿宋" w:hint="eastAsia"/>
                <w:kern w:val="0"/>
                <w:szCs w:val="21"/>
              </w:rPr>
              <w:br/>
              <w:t>资金管理</w:t>
            </w: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资金分配</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r>
      <w:tr w:rsidR="00FC5151" w:rsidTr="004501CD">
        <w:trPr>
          <w:trHeight w:val="424"/>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textDirection w:val="tbRlV"/>
            <w:vAlign w:val="center"/>
          </w:tcPr>
          <w:p w:rsidR="00FC5151" w:rsidRDefault="00FC5151" w:rsidP="004501CD">
            <w:pPr>
              <w:widowControl/>
              <w:spacing w:line="260" w:lineRule="exact"/>
              <w:jc w:val="center"/>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资金使用</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4</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r>
      <w:tr w:rsidR="00FC5151" w:rsidTr="004501CD">
        <w:trPr>
          <w:trHeight w:val="960"/>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（3分）</w:t>
            </w:r>
            <w:r>
              <w:rPr>
                <w:rFonts w:ascii="仿宋" w:eastAsia="仿宋" w:hAnsi="仿宋" w:cs="仿宋" w:hint="eastAsia"/>
                <w:kern w:val="0"/>
                <w:szCs w:val="21"/>
              </w:rPr>
              <w:br/>
              <w:t>项目执行</w:t>
            </w: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执行规范</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3</w:t>
            </w:r>
          </w:p>
        </w:tc>
      </w:tr>
      <w:tr w:rsidR="00FC5151" w:rsidTr="004501CD">
        <w:trPr>
          <w:trHeight w:val="401"/>
          <w:jc w:val="center"/>
        </w:trPr>
        <w:tc>
          <w:tcPr>
            <w:tcW w:w="933"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lastRenderedPageBreak/>
              <w:t>（特性指标70分）</w:t>
            </w:r>
            <w:r>
              <w:rPr>
                <w:rFonts w:ascii="仿宋" w:eastAsia="仿宋" w:hAnsi="仿宋" w:cs="仿宋" w:hint="eastAsia"/>
                <w:kern w:val="0"/>
                <w:szCs w:val="21"/>
              </w:rPr>
              <w:br/>
              <w:t xml:space="preserve">项目绩效  </w:t>
            </w:r>
          </w:p>
        </w:tc>
        <w:tc>
          <w:tcPr>
            <w:tcW w:w="1559"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（20）</w:t>
            </w:r>
            <w:r>
              <w:rPr>
                <w:rFonts w:ascii="仿宋" w:eastAsia="仿宋" w:hAnsi="仿宋" w:cs="仿宋" w:hint="eastAsia"/>
                <w:kern w:val="0"/>
                <w:szCs w:val="21"/>
              </w:rPr>
              <w:br/>
              <w:t>项目完成</w:t>
            </w: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完成数量</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 xml:space="preserve">5 </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4</w:t>
            </w:r>
          </w:p>
        </w:tc>
      </w:tr>
      <w:tr w:rsidR="00FC5151" w:rsidTr="004501CD">
        <w:trPr>
          <w:trHeight w:val="303"/>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完成质量</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 xml:space="preserve">5 </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14"/>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完成时效</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4</w:t>
            </w:r>
          </w:p>
        </w:tc>
      </w:tr>
      <w:tr w:rsidR="00FC5151" w:rsidTr="004501CD">
        <w:trPr>
          <w:trHeight w:val="289"/>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完成成本</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40"/>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restart"/>
            <w:textDirection w:val="tbRlV"/>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（50分）</w:t>
            </w:r>
            <w:r>
              <w:rPr>
                <w:rFonts w:ascii="仿宋" w:eastAsia="仿宋" w:hAnsi="仿宋" w:cs="仿宋" w:hint="eastAsia"/>
                <w:kern w:val="0"/>
                <w:szCs w:val="21"/>
              </w:rPr>
              <w:br/>
              <w:t>项目效益</w:t>
            </w: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经济效益（可选项）</w:t>
            </w:r>
          </w:p>
        </w:tc>
        <w:tc>
          <w:tcPr>
            <w:tcW w:w="1311" w:type="dxa"/>
            <w:vMerge w:val="restart"/>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40</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0</w:t>
            </w:r>
          </w:p>
        </w:tc>
      </w:tr>
      <w:tr w:rsidR="00FC5151" w:rsidTr="004501CD">
        <w:trPr>
          <w:trHeight w:val="229"/>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社会效益（可选项）</w:t>
            </w:r>
          </w:p>
        </w:tc>
        <w:tc>
          <w:tcPr>
            <w:tcW w:w="1311"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20</w:t>
            </w:r>
          </w:p>
        </w:tc>
      </w:tr>
      <w:tr w:rsidR="00FC5151" w:rsidTr="004501CD">
        <w:trPr>
          <w:trHeight w:val="270"/>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生态效益（可选项）</w:t>
            </w:r>
          </w:p>
        </w:tc>
        <w:tc>
          <w:tcPr>
            <w:tcW w:w="1311"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57"/>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可持续效益（可选项）</w:t>
            </w:r>
          </w:p>
        </w:tc>
        <w:tc>
          <w:tcPr>
            <w:tcW w:w="1311"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267"/>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公平效率（可选项）</w:t>
            </w:r>
          </w:p>
        </w:tc>
        <w:tc>
          <w:tcPr>
            <w:tcW w:w="1311"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2</w:t>
            </w:r>
          </w:p>
        </w:tc>
      </w:tr>
      <w:tr w:rsidR="00FC5151" w:rsidTr="004501CD">
        <w:trPr>
          <w:trHeight w:val="310"/>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使用效率（可选项）</w:t>
            </w:r>
          </w:p>
        </w:tc>
        <w:tc>
          <w:tcPr>
            <w:tcW w:w="1311"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5</w:t>
            </w:r>
          </w:p>
        </w:tc>
      </w:tr>
      <w:tr w:rsidR="00FC5151" w:rsidTr="004501CD">
        <w:trPr>
          <w:trHeight w:val="347"/>
          <w:jc w:val="center"/>
        </w:trPr>
        <w:tc>
          <w:tcPr>
            <w:tcW w:w="933"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1559" w:type="dxa"/>
            <w:vMerge/>
            <w:vAlign w:val="center"/>
          </w:tcPr>
          <w:p w:rsidR="00FC5151" w:rsidRDefault="00FC5151" w:rsidP="004501CD">
            <w:pPr>
              <w:widowControl/>
              <w:spacing w:line="260" w:lineRule="exact"/>
              <w:jc w:val="left"/>
              <w:rPr>
                <w:rFonts w:ascii="仿宋" w:eastAsia="仿宋" w:hAnsi="仿宋" w:cs="仿宋"/>
                <w:kern w:val="0"/>
                <w:szCs w:val="21"/>
              </w:rPr>
            </w:pPr>
          </w:p>
        </w:tc>
        <w:tc>
          <w:tcPr>
            <w:tcW w:w="4774"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 xml:space="preserve">服务对象满意度    </w:t>
            </w:r>
          </w:p>
        </w:tc>
        <w:tc>
          <w:tcPr>
            <w:tcW w:w="1311" w:type="dxa"/>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10</w:t>
            </w:r>
          </w:p>
        </w:tc>
        <w:tc>
          <w:tcPr>
            <w:tcW w:w="1311" w:type="dxa"/>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10</w:t>
            </w:r>
          </w:p>
        </w:tc>
      </w:tr>
      <w:tr w:rsidR="00FC5151" w:rsidTr="004501CD">
        <w:trPr>
          <w:trHeight w:val="352"/>
          <w:jc w:val="center"/>
        </w:trPr>
        <w:tc>
          <w:tcPr>
            <w:tcW w:w="933" w:type="dxa"/>
            <w:vAlign w:val="center"/>
          </w:tcPr>
          <w:p w:rsidR="00FC5151" w:rsidRDefault="00FC5151" w:rsidP="004501CD">
            <w:pPr>
              <w:widowControl/>
              <w:spacing w:line="260" w:lineRule="exact"/>
              <w:jc w:val="left"/>
              <w:rPr>
                <w:rFonts w:ascii="仿宋" w:eastAsia="仿宋" w:hAnsi="仿宋" w:cs="仿宋"/>
                <w:kern w:val="0"/>
                <w:szCs w:val="21"/>
              </w:rPr>
            </w:pPr>
            <w:r>
              <w:rPr>
                <w:rFonts w:ascii="仿宋" w:eastAsia="仿宋" w:hAnsi="仿宋" w:cs="仿宋" w:hint="eastAsia"/>
                <w:kern w:val="0"/>
                <w:szCs w:val="21"/>
              </w:rPr>
              <w:t>总分</w:t>
            </w:r>
          </w:p>
        </w:tc>
        <w:tc>
          <w:tcPr>
            <w:tcW w:w="8955" w:type="dxa"/>
            <w:gridSpan w:val="4"/>
            <w:vAlign w:val="center"/>
          </w:tcPr>
          <w:p w:rsidR="00FC5151" w:rsidRDefault="00FC5151" w:rsidP="004501CD">
            <w:pPr>
              <w:widowControl/>
              <w:spacing w:line="260" w:lineRule="exact"/>
              <w:jc w:val="center"/>
              <w:rPr>
                <w:rFonts w:ascii="仿宋" w:eastAsia="仿宋" w:hAnsi="仿宋" w:cs="仿宋"/>
                <w:kern w:val="0"/>
                <w:szCs w:val="21"/>
              </w:rPr>
            </w:pPr>
            <w:r>
              <w:rPr>
                <w:rFonts w:ascii="仿宋" w:eastAsia="仿宋" w:hAnsi="仿宋" w:cs="仿宋" w:hint="eastAsia"/>
                <w:kern w:val="0"/>
                <w:szCs w:val="21"/>
              </w:rPr>
              <w:t>97</w:t>
            </w:r>
          </w:p>
        </w:tc>
      </w:tr>
    </w:tbl>
    <w:p w:rsidR="00FC5151" w:rsidRDefault="00FC5151" w:rsidP="00FC5151">
      <w:pPr>
        <w:spacing w:line="580" w:lineRule="exact"/>
        <w:rPr>
          <w:rFonts w:ascii="仿宋" w:eastAsia="仿宋" w:hAnsi="仿宋" w:cs="仿宋"/>
          <w:sz w:val="32"/>
          <w:szCs w:val="32"/>
        </w:rPr>
      </w:pP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（二）绩效分析</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1、项目决策</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完成初中义务教育阶段和高中教育阶段的教育教学工作，绩效目标设定以教育教学质量为依据。</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2、项目管理</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资金分配按照教育教学需求的紧迫程度分期分批精心安排，资金使用符合财务管理规定。</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3、项目绩效</w:t>
      </w:r>
    </w:p>
    <w:p w:rsidR="00FC5151" w:rsidRDefault="00FC5151" w:rsidP="00FC515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项目目标为完成高中教育教学所需的现代化信息教育所需服务、设备设施维修保养以及各种日常公用开支、设备采购等，共计</w:t>
      </w:r>
      <w:r w:rsidR="0075260E">
        <w:rPr>
          <w:rFonts w:ascii="仿宋" w:eastAsia="仿宋" w:hAnsi="仿宋" w:cs="仿宋" w:hint="eastAsia"/>
          <w:sz w:val="32"/>
          <w:szCs w:val="32"/>
        </w:rPr>
        <w:t>432.68</w:t>
      </w:r>
      <w:r>
        <w:rPr>
          <w:rFonts w:ascii="仿宋" w:eastAsia="仿宋" w:hAnsi="仿宋" w:cs="仿宋" w:hint="eastAsia"/>
          <w:sz w:val="32"/>
          <w:szCs w:val="32"/>
        </w:rPr>
        <w:t>万元，在2019年度完成</w:t>
      </w:r>
      <w:r w:rsidR="0075260E">
        <w:rPr>
          <w:rFonts w:ascii="仿宋" w:eastAsia="仿宋" w:hAnsi="仿宋" w:cs="仿宋" w:hint="eastAsia"/>
          <w:sz w:val="32"/>
          <w:szCs w:val="32"/>
        </w:rPr>
        <w:t>432.68</w:t>
      </w:r>
      <w:r>
        <w:rPr>
          <w:rFonts w:ascii="仿宋" w:eastAsia="仿宋" w:hAnsi="仿宋" w:cs="仿宋" w:hint="eastAsia"/>
          <w:sz w:val="32"/>
          <w:szCs w:val="32"/>
        </w:rPr>
        <w:t>万元支出，完成了为100%。项目主要体现在社会效益上，完成高中教育教学质量全市第三区县第一的目标，为学生的后续发展提供有力支撑，充分体现公平性原则，资金使用效率高，得到社会各界的广泛赞誉，受益群体满意度达90%。</w:t>
      </w:r>
    </w:p>
    <w:p w:rsidR="00FC5151" w:rsidRDefault="00FC5151" w:rsidP="00FC5151">
      <w:pPr>
        <w:spacing w:line="600" w:lineRule="atLeast"/>
        <w:ind w:left="640"/>
        <w:rPr>
          <w:rFonts w:ascii="仿宋" w:eastAsia="仿宋" w:hAnsi="仿宋" w:cs="仿宋"/>
          <w:sz w:val="32"/>
          <w:szCs w:val="32"/>
        </w:rPr>
      </w:pPr>
      <w:r>
        <w:rPr>
          <w:rFonts w:ascii="仿宋" w:eastAsia="仿宋" w:hAnsi="仿宋" w:cs="仿宋" w:hint="eastAsia"/>
          <w:sz w:val="32"/>
          <w:szCs w:val="32"/>
        </w:rPr>
        <w:t>三、存在主要问题</w:t>
      </w:r>
    </w:p>
    <w:p w:rsidR="00FC5151" w:rsidRDefault="00FC5151" w:rsidP="00FC5151">
      <w:pPr>
        <w:spacing w:line="600" w:lineRule="atLeast"/>
        <w:ind w:left="640"/>
        <w:rPr>
          <w:rFonts w:ascii="仿宋" w:eastAsia="仿宋" w:hAnsi="仿宋" w:cs="仿宋"/>
          <w:sz w:val="32"/>
          <w:szCs w:val="32"/>
        </w:rPr>
      </w:pPr>
      <w:r>
        <w:rPr>
          <w:rFonts w:ascii="仿宋" w:eastAsia="仿宋" w:hAnsi="仿宋" w:cs="仿宋" w:hint="eastAsia"/>
          <w:sz w:val="32"/>
          <w:szCs w:val="32"/>
        </w:rPr>
        <w:lastRenderedPageBreak/>
        <w:t>一是项目执行不同程度滞后；二是资金支付不及时。</w:t>
      </w:r>
    </w:p>
    <w:p w:rsidR="00FC5151" w:rsidRDefault="00FC5151" w:rsidP="00FC5151">
      <w:pPr>
        <w:numPr>
          <w:ilvl w:val="0"/>
          <w:numId w:val="2"/>
        </w:numPr>
        <w:spacing w:line="580" w:lineRule="exact"/>
        <w:rPr>
          <w:rFonts w:ascii="仿宋" w:eastAsia="仿宋" w:hAnsi="仿宋" w:cs="仿宋"/>
          <w:sz w:val="32"/>
          <w:szCs w:val="32"/>
        </w:rPr>
      </w:pPr>
      <w:r>
        <w:rPr>
          <w:rFonts w:ascii="仿宋" w:eastAsia="仿宋" w:hAnsi="仿宋" w:cs="仿宋" w:hint="eastAsia"/>
          <w:sz w:val="32"/>
          <w:szCs w:val="32"/>
        </w:rPr>
        <w:t>相关措施建议</w:t>
      </w:r>
    </w:p>
    <w:p w:rsidR="00FC5151" w:rsidRDefault="00FC5151" w:rsidP="00FC5151">
      <w:pPr>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一是加强对经办人员的督促管理，提前做好项目采购的各项审批加大项目执行力度；二是及时申请资金支付。</w:t>
      </w:r>
    </w:p>
    <w:p w:rsidR="00FC5151" w:rsidRDefault="00FC5151" w:rsidP="00FC5151">
      <w:pPr>
        <w:spacing w:line="580" w:lineRule="exact"/>
        <w:ind w:left="640"/>
        <w:rPr>
          <w:rFonts w:ascii="仿宋" w:eastAsia="仿宋" w:hAnsi="仿宋" w:cs="仿宋"/>
          <w:sz w:val="32"/>
          <w:szCs w:val="32"/>
        </w:rPr>
      </w:pPr>
    </w:p>
    <w:p w:rsidR="00FC5151" w:rsidRDefault="00FC5151" w:rsidP="00FC5151">
      <w:pPr>
        <w:spacing w:line="600" w:lineRule="exact"/>
        <w:jc w:val="center"/>
        <w:outlineLvl w:val="0"/>
        <w:rPr>
          <w:rFonts w:ascii="仿宋" w:eastAsia="仿宋" w:hAnsi="仿宋" w:cs="仿宋"/>
          <w:sz w:val="44"/>
          <w:szCs w:val="44"/>
        </w:rPr>
      </w:pPr>
      <w:bookmarkStart w:id="61" w:name="_Toc15396618"/>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FC5151">
      <w:pPr>
        <w:spacing w:line="600" w:lineRule="exact"/>
        <w:jc w:val="center"/>
        <w:outlineLvl w:val="0"/>
        <w:rPr>
          <w:rFonts w:ascii="仿宋" w:eastAsia="仿宋" w:hAnsi="仿宋" w:cs="仿宋"/>
          <w:sz w:val="44"/>
          <w:szCs w:val="44"/>
        </w:rPr>
      </w:pPr>
    </w:p>
    <w:p w:rsidR="00FC5151" w:rsidRDefault="00FC5151" w:rsidP="00CC4BE8">
      <w:pPr>
        <w:spacing w:line="600" w:lineRule="exact"/>
        <w:outlineLvl w:val="0"/>
        <w:rPr>
          <w:rFonts w:ascii="仿宋" w:eastAsia="仿宋" w:hAnsi="仿宋" w:cs="仿宋"/>
          <w:sz w:val="44"/>
          <w:szCs w:val="44"/>
        </w:rPr>
      </w:pPr>
    </w:p>
    <w:p w:rsidR="00FC5151" w:rsidRDefault="00FC5151" w:rsidP="00FC5151">
      <w:pPr>
        <w:spacing w:line="600" w:lineRule="exact"/>
        <w:jc w:val="center"/>
        <w:outlineLvl w:val="0"/>
        <w:rPr>
          <w:rStyle w:val="1Char"/>
          <w:rFonts w:ascii="仿宋" w:eastAsia="仿宋" w:hAnsi="仿宋" w:cs="仿宋"/>
          <w:b w:val="0"/>
        </w:rPr>
      </w:pPr>
      <w:r>
        <w:rPr>
          <w:rFonts w:ascii="仿宋" w:eastAsia="仿宋" w:hAnsi="仿宋" w:cs="仿宋" w:hint="eastAsia"/>
          <w:sz w:val="44"/>
          <w:szCs w:val="44"/>
        </w:rPr>
        <w:lastRenderedPageBreak/>
        <w:t>第</w:t>
      </w:r>
      <w:r>
        <w:rPr>
          <w:rStyle w:val="1Char"/>
          <w:rFonts w:ascii="仿宋" w:eastAsia="仿宋" w:hAnsi="仿宋" w:cs="仿宋" w:hint="eastAsia"/>
          <w:b w:val="0"/>
        </w:rPr>
        <w:t>五部分 附表</w:t>
      </w:r>
      <w:bookmarkEnd w:id="56"/>
      <w:bookmarkEnd w:id="61"/>
    </w:p>
    <w:p w:rsidR="00FC5151" w:rsidRDefault="00FC5151" w:rsidP="00FC5151">
      <w:pPr>
        <w:spacing w:line="600" w:lineRule="exact"/>
        <w:jc w:val="center"/>
        <w:outlineLvl w:val="0"/>
        <w:rPr>
          <w:rFonts w:ascii="仿宋" w:eastAsia="仿宋" w:hAnsi="仿宋" w:cs="仿宋"/>
          <w:b/>
          <w:sz w:val="44"/>
          <w:szCs w:val="44"/>
        </w:rPr>
      </w:pPr>
    </w:p>
    <w:p w:rsidR="00FC5151" w:rsidRDefault="00FC5151" w:rsidP="00FC5151">
      <w:pPr>
        <w:pStyle w:val="2"/>
        <w:rPr>
          <w:rFonts w:ascii="仿宋" w:eastAsia="仿宋" w:hAnsi="仿宋" w:cs="仿宋"/>
        </w:rPr>
      </w:pPr>
      <w:bookmarkStart w:id="62" w:name="_Toc15396619"/>
      <w:r>
        <w:rPr>
          <w:rFonts w:ascii="仿宋" w:eastAsia="仿宋" w:hAnsi="仿宋" w:cs="仿宋" w:hint="eastAsia"/>
          <w:b w:val="0"/>
        </w:rPr>
        <w:t>一、收</w:t>
      </w:r>
      <w:r>
        <w:rPr>
          <w:rStyle w:val="2Char"/>
          <w:rFonts w:ascii="仿宋" w:eastAsia="仿宋" w:hAnsi="仿宋" w:cs="仿宋" w:hint="eastAsia"/>
          <w:b/>
          <w:bCs/>
        </w:rPr>
        <w:t>入支出决算总表</w:t>
      </w:r>
      <w:bookmarkEnd w:id="62"/>
    </w:p>
    <w:p w:rsidR="00FC5151" w:rsidRDefault="00FC5151" w:rsidP="00FC5151">
      <w:pPr>
        <w:pStyle w:val="2"/>
        <w:rPr>
          <w:rFonts w:ascii="仿宋" w:eastAsia="仿宋" w:hAnsi="仿宋" w:cs="仿宋"/>
        </w:rPr>
      </w:pPr>
      <w:bookmarkStart w:id="63" w:name="_Toc15396620"/>
      <w:r>
        <w:rPr>
          <w:rFonts w:ascii="仿宋" w:eastAsia="仿宋" w:hAnsi="仿宋" w:cs="仿宋" w:hint="eastAsia"/>
          <w:b w:val="0"/>
        </w:rPr>
        <w:t>二、收</w:t>
      </w:r>
      <w:r>
        <w:rPr>
          <w:rStyle w:val="2Char"/>
          <w:rFonts w:ascii="仿宋" w:eastAsia="仿宋" w:hAnsi="仿宋" w:cs="仿宋" w:hint="eastAsia"/>
          <w:b/>
          <w:bCs/>
        </w:rPr>
        <w:t>入总表</w:t>
      </w:r>
      <w:bookmarkEnd w:id="63"/>
    </w:p>
    <w:p w:rsidR="00FC5151" w:rsidRDefault="00FC5151" w:rsidP="00FC5151">
      <w:pPr>
        <w:pStyle w:val="2"/>
        <w:rPr>
          <w:rFonts w:ascii="仿宋" w:eastAsia="仿宋" w:hAnsi="仿宋" w:cs="仿宋"/>
        </w:rPr>
      </w:pPr>
      <w:bookmarkStart w:id="64" w:name="_Toc15396621"/>
      <w:r>
        <w:rPr>
          <w:rStyle w:val="2Char"/>
          <w:rFonts w:ascii="仿宋" w:eastAsia="仿宋" w:hAnsi="仿宋" w:cs="仿宋" w:hint="eastAsia"/>
          <w:b/>
          <w:bCs/>
        </w:rPr>
        <w:t>三、</w:t>
      </w:r>
      <w:r>
        <w:rPr>
          <w:rFonts w:ascii="仿宋" w:eastAsia="仿宋" w:hAnsi="仿宋" w:cs="仿宋" w:hint="eastAsia"/>
          <w:b w:val="0"/>
        </w:rPr>
        <w:t>支</w:t>
      </w:r>
      <w:r>
        <w:rPr>
          <w:rStyle w:val="2Char"/>
          <w:rFonts w:ascii="仿宋" w:eastAsia="仿宋" w:hAnsi="仿宋" w:cs="仿宋" w:hint="eastAsia"/>
          <w:b/>
          <w:bCs/>
        </w:rPr>
        <w:t>出总表</w:t>
      </w:r>
      <w:bookmarkEnd w:id="64"/>
    </w:p>
    <w:p w:rsidR="00FC5151" w:rsidRDefault="00FC5151" w:rsidP="00FC5151">
      <w:pPr>
        <w:pStyle w:val="2"/>
        <w:rPr>
          <w:rFonts w:ascii="仿宋" w:eastAsia="仿宋" w:hAnsi="仿宋" w:cs="仿宋"/>
          <w:b w:val="0"/>
        </w:rPr>
      </w:pPr>
      <w:bookmarkStart w:id="65" w:name="_Toc15396622"/>
      <w:r>
        <w:rPr>
          <w:rStyle w:val="2Char"/>
          <w:rFonts w:ascii="仿宋" w:eastAsia="仿宋" w:hAnsi="仿宋" w:cs="仿宋" w:hint="eastAsia"/>
          <w:b/>
          <w:bCs/>
        </w:rPr>
        <w:t>四、</w:t>
      </w:r>
      <w:r>
        <w:rPr>
          <w:rFonts w:ascii="仿宋" w:eastAsia="仿宋" w:hAnsi="仿宋" w:cs="仿宋" w:hint="eastAsia"/>
          <w:b w:val="0"/>
        </w:rPr>
        <w:t>财</w:t>
      </w:r>
      <w:r>
        <w:rPr>
          <w:rStyle w:val="2Char"/>
          <w:rFonts w:ascii="仿宋" w:eastAsia="仿宋" w:hAnsi="仿宋" w:cs="仿宋" w:hint="eastAsia"/>
          <w:b/>
          <w:bCs/>
        </w:rPr>
        <w:t>政拨款收入支出决算总表</w:t>
      </w:r>
      <w:bookmarkEnd w:id="65"/>
    </w:p>
    <w:p w:rsidR="00FC5151" w:rsidRDefault="00FC5151" w:rsidP="00FC5151">
      <w:pPr>
        <w:pStyle w:val="2"/>
        <w:rPr>
          <w:rFonts w:ascii="仿宋" w:eastAsia="仿宋" w:hAnsi="仿宋" w:cs="仿宋"/>
        </w:rPr>
      </w:pPr>
      <w:bookmarkStart w:id="66" w:name="_Toc15396623"/>
      <w:r>
        <w:rPr>
          <w:rStyle w:val="2Char"/>
          <w:rFonts w:ascii="仿宋" w:eastAsia="仿宋" w:hAnsi="仿宋" w:cs="仿宋" w:hint="eastAsia"/>
          <w:b/>
          <w:bCs/>
        </w:rPr>
        <w:t>五、</w:t>
      </w:r>
      <w:r>
        <w:rPr>
          <w:rFonts w:ascii="仿宋" w:eastAsia="仿宋" w:hAnsi="仿宋" w:cs="仿宋" w:hint="eastAsia"/>
          <w:b w:val="0"/>
        </w:rPr>
        <w:t>财</w:t>
      </w:r>
      <w:r>
        <w:rPr>
          <w:rStyle w:val="2Char"/>
          <w:rFonts w:ascii="仿宋" w:eastAsia="仿宋" w:hAnsi="仿宋" w:cs="仿宋" w:hint="eastAsia"/>
          <w:b/>
          <w:bCs/>
        </w:rPr>
        <w:t>政拨款支出决算明细表（政府经济分类科目）</w:t>
      </w:r>
      <w:bookmarkEnd w:id="66"/>
    </w:p>
    <w:p w:rsidR="00FC5151" w:rsidRDefault="00FC5151" w:rsidP="00FC5151">
      <w:pPr>
        <w:pStyle w:val="2"/>
        <w:rPr>
          <w:rFonts w:ascii="仿宋" w:eastAsia="仿宋" w:hAnsi="仿宋" w:cs="仿宋"/>
        </w:rPr>
      </w:pPr>
      <w:bookmarkStart w:id="67" w:name="_Toc15396624"/>
      <w:r>
        <w:rPr>
          <w:rStyle w:val="2Char"/>
          <w:rFonts w:ascii="仿宋" w:eastAsia="仿宋" w:hAnsi="仿宋" w:cs="仿宋" w:hint="eastAsia"/>
          <w:b/>
          <w:bCs/>
        </w:rPr>
        <w:t>六、</w:t>
      </w:r>
      <w:r>
        <w:rPr>
          <w:rFonts w:ascii="仿宋" w:eastAsia="仿宋" w:hAnsi="仿宋" w:cs="仿宋" w:hint="eastAsia"/>
          <w:b w:val="0"/>
        </w:rPr>
        <w:t>一</w:t>
      </w:r>
      <w:r>
        <w:rPr>
          <w:rStyle w:val="2Char"/>
          <w:rFonts w:ascii="仿宋" w:eastAsia="仿宋" w:hAnsi="仿宋" w:cs="仿宋" w:hint="eastAsia"/>
          <w:b/>
          <w:bCs/>
        </w:rPr>
        <w:t>般公共预算财政拨款支出决算表</w:t>
      </w:r>
      <w:bookmarkEnd w:id="67"/>
    </w:p>
    <w:p w:rsidR="00FC5151" w:rsidRDefault="00FC5151" w:rsidP="00FC5151">
      <w:pPr>
        <w:pStyle w:val="2"/>
        <w:rPr>
          <w:rFonts w:ascii="仿宋" w:eastAsia="仿宋" w:hAnsi="仿宋" w:cs="仿宋"/>
        </w:rPr>
      </w:pPr>
      <w:bookmarkStart w:id="68" w:name="_Toc15396625"/>
      <w:r>
        <w:rPr>
          <w:rStyle w:val="2Char"/>
          <w:rFonts w:ascii="仿宋" w:eastAsia="仿宋" w:hAnsi="仿宋" w:cs="仿宋" w:hint="eastAsia"/>
          <w:b/>
          <w:bCs/>
        </w:rPr>
        <w:t>七、</w:t>
      </w:r>
      <w:r>
        <w:rPr>
          <w:rFonts w:ascii="仿宋" w:eastAsia="仿宋" w:hAnsi="仿宋" w:cs="仿宋" w:hint="eastAsia"/>
          <w:b w:val="0"/>
        </w:rPr>
        <w:t>一</w:t>
      </w:r>
      <w:r>
        <w:rPr>
          <w:rStyle w:val="2Char"/>
          <w:rFonts w:ascii="仿宋" w:eastAsia="仿宋" w:hAnsi="仿宋" w:cs="仿宋" w:hint="eastAsia"/>
          <w:b/>
          <w:bCs/>
        </w:rPr>
        <w:t>般公共预算财政拨款支出决算明细表</w:t>
      </w:r>
      <w:bookmarkEnd w:id="68"/>
    </w:p>
    <w:p w:rsidR="00FC5151" w:rsidRDefault="00FC5151" w:rsidP="00FC5151">
      <w:pPr>
        <w:pStyle w:val="2"/>
        <w:rPr>
          <w:rFonts w:ascii="仿宋" w:eastAsia="仿宋" w:hAnsi="仿宋" w:cs="仿宋"/>
        </w:rPr>
      </w:pPr>
      <w:bookmarkStart w:id="69" w:name="_Toc15396626"/>
      <w:r>
        <w:rPr>
          <w:rStyle w:val="2Char"/>
          <w:rFonts w:ascii="仿宋" w:eastAsia="仿宋" w:hAnsi="仿宋" w:cs="仿宋" w:hint="eastAsia"/>
          <w:b/>
          <w:bCs/>
        </w:rPr>
        <w:t>八、</w:t>
      </w:r>
      <w:r>
        <w:rPr>
          <w:rFonts w:ascii="仿宋" w:eastAsia="仿宋" w:hAnsi="仿宋" w:cs="仿宋" w:hint="eastAsia"/>
          <w:b w:val="0"/>
        </w:rPr>
        <w:t>一</w:t>
      </w:r>
      <w:r>
        <w:rPr>
          <w:rStyle w:val="2Char"/>
          <w:rFonts w:ascii="仿宋" w:eastAsia="仿宋" w:hAnsi="仿宋" w:cs="仿宋" w:hint="eastAsia"/>
          <w:b/>
          <w:bCs/>
        </w:rPr>
        <w:t>般公共预算财政拨款基本支出决算表</w:t>
      </w:r>
      <w:bookmarkEnd w:id="69"/>
    </w:p>
    <w:p w:rsidR="00FC5151" w:rsidRDefault="00FC5151" w:rsidP="00FC5151">
      <w:pPr>
        <w:pStyle w:val="2"/>
        <w:rPr>
          <w:rFonts w:ascii="仿宋" w:eastAsia="仿宋" w:hAnsi="仿宋" w:cs="仿宋"/>
        </w:rPr>
      </w:pPr>
      <w:bookmarkStart w:id="70" w:name="_Toc15396627"/>
      <w:r>
        <w:rPr>
          <w:rStyle w:val="2Char"/>
          <w:rFonts w:ascii="仿宋" w:eastAsia="仿宋" w:hAnsi="仿宋" w:cs="仿宋" w:hint="eastAsia"/>
          <w:b/>
          <w:bCs/>
        </w:rPr>
        <w:t>九、</w:t>
      </w:r>
      <w:r>
        <w:rPr>
          <w:rFonts w:ascii="仿宋" w:eastAsia="仿宋" w:hAnsi="仿宋" w:cs="仿宋" w:hint="eastAsia"/>
          <w:b w:val="0"/>
        </w:rPr>
        <w:t>一</w:t>
      </w:r>
      <w:r>
        <w:rPr>
          <w:rStyle w:val="2Char"/>
          <w:rFonts w:ascii="仿宋" w:eastAsia="仿宋" w:hAnsi="仿宋" w:cs="仿宋" w:hint="eastAsia"/>
          <w:b/>
          <w:bCs/>
        </w:rPr>
        <w:t>般公共预算财政拨款项目支出决算表</w:t>
      </w:r>
      <w:bookmarkEnd w:id="70"/>
    </w:p>
    <w:p w:rsidR="00FC5151" w:rsidRDefault="00FC5151" w:rsidP="00FC5151">
      <w:pPr>
        <w:pStyle w:val="2"/>
        <w:rPr>
          <w:rFonts w:ascii="仿宋" w:eastAsia="仿宋" w:hAnsi="仿宋" w:cs="仿宋"/>
        </w:rPr>
      </w:pPr>
      <w:bookmarkStart w:id="71" w:name="_Toc15396628"/>
      <w:r>
        <w:rPr>
          <w:rStyle w:val="2Char"/>
          <w:rFonts w:ascii="仿宋" w:eastAsia="仿宋" w:hAnsi="仿宋" w:cs="仿宋" w:hint="eastAsia"/>
          <w:b/>
          <w:bCs/>
        </w:rPr>
        <w:t>十、</w:t>
      </w:r>
      <w:r>
        <w:rPr>
          <w:rFonts w:ascii="仿宋" w:eastAsia="仿宋" w:hAnsi="仿宋" w:cs="仿宋" w:hint="eastAsia"/>
          <w:b w:val="0"/>
        </w:rPr>
        <w:t>一</w:t>
      </w:r>
      <w:r>
        <w:rPr>
          <w:rStyle w:val="2Char"/>
          <w:rFonts w:ascii="仿宋" w:eastAsia="仿宋" w:hAnsi="仿宋" w:cs="仿宋" w:hint="eastAsia"/>
          <w:b/>
          <w:bCs/>
        </w:rPr>
        <w:t>般公共预算财政拨款“三公”经费支出决算表</w:t>
      </w:r>
      <w:bookmarkEnd w:id="71"/>
    </w:p>
    <w:p w:rsidR="00FC5151" w:rsidRDefault="00FC5151" w:rsidP="00FC5151">
      <w:pPr>
        <w:pStyle w:val="2"/>
        <w:rPr>
          <w:rFonts w:ascii="仿宋" w:eastAsia="仿宋" w:hAnsi="仿宋" w:cs="仿宋"/>
        </w:rPr>
      </w:pPr>
      <w:bookmarkStart w:id="72" w:name="_Toc15396629"/>
      <w:r>
        <w:rPr>
          <w:rStyle w:val="2Char"/>
          <w:rFonts w:ascii="仿宋" w:eastAsia="仿宋" w:hAnsi="仿宋" w:cs="仿宋" w:hint="eastAsia"/>
          <w:b/>
          <w:bCs/>
        </w:rPr>
        <w:t>十一、</w:t>
      </w:r>
      <w:r>
        <w:rPr>
          <w:rFonts w:ascii="仿宋" w:eastAsia="仿宋" w:hAnsi="仿宋" w:cs="仿宋" w:hint="eastAsia"/>
          <w:b w:val="0"/>
        </w:rPr>
        <w:t>政</w:t>
      </w:r>
      <w:r>
        <w:rPr>
          <w:rStyle w:val="2Char"/>
          <w:rFonts w:ascii="仿宋" w:eastAsia="仿宋" w:hAnsi="仿宋" w:cs="仿宋" w:hint="eastAsia"/>
          <w:b/>
          <w:bCs/>
        </w:rPr>
        <w:t>府性基金预算财政拨款收入支出决算表</w:t>
      </w:r>
      <w:bookmarkEnd w:id="72"/>
    </w:p>
    <w:p w:rsidR="00FC5151" w:rsidRDefault="00FC5151" w:rsidP="00FC5151">
      <w:pPr>
        <w:pStyle w:val="2"/>
        <w:rPr>
          <w:rFonts w:ascii="仿宋" w:eastAsia="仿宋" w:hAnsi="仿宋" w:cs="仿宋"/>
        </w:rPr>
      </w:pPr>
      <w:bookmarkStart w:id="73" w:name="_Toc15396630"/>
      <w:r>
        <w:rPr>
          <w:rStyle w:val="2Char"/>
          <w:rFonts w:ascii="仿宋" w:eastAsia="仿宋" w:hAnsi="仿宋" w:cs="仿宋" w:hint="eastAsia"/>
          <w:b/>
          <w:bCs/>
        </w:rPr>
        <w:t>十二、</w:t>
      </w:r>
      <w:r>
        <w:rPr>
          <w:rFonts w:ascii="仿宋" w:eastAsia="仿宋" w:hAnsi="仿宋" w:cs="仿宋" w:hint="eastAsia"/>
          <w:b w:val="0"/>
        </w:rPr>
        <w:t>政</w:t>
      </w:r>
      <w:r>
        <w:rPr>
          <w:rStyle w:val="2Char"/>
          <w:rFonts w:ascii="仿宋" w:eastAsia="仿宋" w:hAnsi="仿宋" w:cs="仿宋" w:hint="eastAsia"/>
          <w:b/>
          <w:bCs/>
        </w:rPr>
        <w:t>府性基金预算财政拨款“三公”经费支出决算表</w:t>
      </w:r>
      <w:bookmarkEnd w:id="73"/>
    </w:p>
    <w:p w:rsidR="00FC5151" w:rsidRDefault="00FC5151" w:rsidP="00FC5151">
      <w:pPr>
        <w:pStyle w:val="2"/>
        <w:rPr>
          <w:rFonts w:ascii="仿宋" w:eastAsia="仿宋" w:hAnsi="仿宋" w:cs="仿宋"/>
        </w:rPr>
      </w:pPr>
      <w:bookmarkStart w:id="74" w:name="_Toc15396631"/>
      <w:r>
        <w:rPr>
          <w:rStyle w:val="2Char"/>
          <w:rFonts w:ascii="仿宋" w:eastAsia="仿宋" w:hAnsi="仿宋" w:cs="仿宋" w:hint="eastAsia"/>
          <w:b/>
          <w:bCs/>
        </w:rPr>
        <w:t>十三、</w:t>
      </w:r>
      <w:r>
        <w:rPr>
          <w:rFonts w:ascii="仿宋" w:eastAsia="仿宋" w:hAnsi="仿宋" w:cs="仿宋" w:hint="eastAsia"/>
          <w:b w:val="0"/>
        </w:rPr>
        <w:t>国</w:t>
      </w:r>
      <w:r>
        <w:rPr>
          <w:rStyle w:val="2Char"/>
          <w:rFonts w:ascii="仿宋" w:eastAsia="仿宋" w:hAnsi="仿宋" w:cs="仿宋" w:hint="eastAsia"/>
          <w:b/>
          <w:bCs/>
        </w:rPr>
        <w:t>有资本经营预算支出决算表</w:t>
      </w:r>
      <w:bookmarkEnd w:id="74"/>
    </w:p>
    <w:p w:rsidR="003D6D2E" w:rsidRPr="00FC5151" w:rsidRDefault="003D6D2E" w:rsidP="00FC5151">
      <w:pPr>
        <w:spacing w:line="580" w:lineRule="exact"/>
        <w:ind w:firstLineChars="250" w:firstLine="525"/>
        <w:rPr>
          <w:rFonts w:ascii="仿宋" w:eastAsia="仿宋" w:hAnsi="仿宋"/>
          <w:color w:val="000000"/>
        </w:rPr>
      </w:pPr>
    </w:p>
    <w:sectPr w:rsidR="003D6D2E" w:rsidRPr="00FC5151" w:rsidSect="007127B7">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F2" w:rsidRDefault="00AB3AF2">
      <w:r>
        <w:separator/>
      </w:r>
    </w:p>
  </w:endnote>
  <w:endnote w:type="continuationSeparator" w:id="0">
    <w:p w:rsidR="00AB3AF2" w:rsidRDefault="00AB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CD" w:rsidRDefault="004501CD">
    <w:pPr>
      <w:pStyle w:val="a4"/>
      <w:jc w:val="center"/>
    </w:pPr>
    <w:r>
      <w:fldChar w:fldCharType="begin"/>
    </w:r>
    <w:r>
      <w:instrText>PAGE   \* MERGEFORMAT</w:instrText>
    </w:r>
    <w:r>
      <w:fldChar w:fldCharType="separate"/>
    </w:r>
    <w:r w:rsidR="00B52F13" w:rsidRPr="00B52F13">
      <w:rPr>
        <w:noProof/>
        <w:lang w:val="zh-CN"/>
      </w:rPr>
      <w:t>6</w:t>
    </w:r>
    <w:r>
      <w:rPr>
        <w:noProof/>
        <w:lang w:val="zh-CN"/>
      </w:rPr>
      <w:fldChar w:fldCharType="end"/>
    </w:r>
  </w:p>
  <w:p w:rsidR="004501CD" w:rsidRDefault="004501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F2" w:rsidRDefault="00AB3AF2">
      <w:r>
        <w:separator/>
      </w:r>
    </w:p>
  </w:footnote>
  <w:footnote w:type="continuationSeparator" w:id="0">
    <w:p w:rsidR="00AB3AF2" w:rsidRDefault="00AB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CD" w:rsidRDefault="004501C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hybridMultilevel"/>
    <w:tmpl w:val="5B3A2D48"/>
    <w:lvl w:ilvl="0" w:tplc="8E7CC4FA">
      <w:start w:val="10"/>
      <w:numFmt w:val="japaneseCounting"/>
      <w:lvlText w:val="%1、"/>
      <w:lvlJc w:val="left"/>
      <w:pPr>
        <w:ind w:left="1996" w:hanging="720"/>
      </w:pPr>
      <w:rPr>
        <w:rFonts w:cs="Times New Roman" w:hint="default"/>
      </w:rPr>
    </w:lvl>
    <w:lvl w:ilvl="1" w:tplc="04090019" w:tentative="1">
      <w:start w:val="1"/>
      <w:numFmt w:val="lowerLetter"/>
      <w:lvlText w:val="%2)"/>
      <w:lvlJc w:val="left"/>
      <w:pPr>
        <w:ind w:left="2116" w:hanging="420"/>
      </w:pPr>
      <w:rPr>
        <w:rFonts w:cs="Times New Roman"/>
      </w:rPr>
    </w:lvl>
    <w:lvl w:ilvl="2" w:tplc="0409001B" w:tentative="1">
      <w:start w:val="1"/>
      <w:numFmt w:val="lowerRoman"/>
      <w:lvlText w:val="%3."/>
      <w:lvlJc w:val="right"/>
      <w:pPr>
        <w:ind w:left="2536" w:hanging="420"/>
      </w:pPr>
      <w:rPr>
        <w:rFonts w:cs="Times New Roman"/>
      </w:rPr>
    </w:lvl>
    <w:lvl w:ilvl="3" w:tplc="0409000F" w:tentative="1">
      <w:start w:val="1"/>
      <w:numFmt w:val="decimal"/>
      <w:lvlText w:val="%4."/>
      <w:lvlJc w:val="left"/>
      <w:pPr>
        <w:ind w:left="2956" w:hanging="420"/>
      </w:pPr>
      <w:rPr>
        <w:rFonts w:cs="Times New Roman"/>
      </w:rPr>
    </w:lvl>
    <w:lvl w:ilvl="4" w:tplc="04090019" w:tentative="1">
      <w:start w:val="1"/>
      <w:numFmt w:val="lowerLetter"/>
      <w:lvlText w:val="%5)"/>
      <w:lvlJc w:val="left"/>
      <w:pPr>
        <w:ind w:left="3376" w:hanging="420"/>
      </w:pPr>
      <w:rPr>
        <w:rFonts w:cs="Times New Roman"/>
      </w:rPr>
    </w:lvl>
    <w:lvl w:ilvl="5" w:tplc="0409001B" w:tentative="1">
      <w:start w:val="1"/>
      <w:numFmt w:val="lowerRoman"/>
      <w:lvlText w:val="%6."/>
      <w:lvlJc w:val="right"/>
      <w:pPr>
        <w:ind w:left="3796" w:hanging="420"/>
      </w:pPr>
      <w:rPr>
        <w:rFonts w:cs="Times New Roman"/>
      </w:rPr>
    </w:lvl>
    <w:lvl w:ilvl="6" w:tplc="0409000F" w:tentative="1">
      <w:start w:val="1"/>
      <w:numFmt w:val="decimal"/>
      <w:lvlText w:val="%7."/>
      <w:lvlJc w:val="left"/>
      <w:pPr>
        <w:ind w:left="4216" w:hanging="420"/>
      </w:pPr>
      <w:rPr>
        <w:rFonts w:cs="Times New Roman"/>
      </w:rPr>
    </w:lvl>
    <w:lvl w:ilvl="7" w:tplc="04090019" w:tentative="1">
      <w:start w:val="1"/>
      <w:numFmt w:val="lowerLetter"/>
      <w:lvlText w:val="%8)"/>
      <w:lvlJc w:val="left"/>
      <w:pPr>
        <w:ind w:left="4636" w:hanging="420"/>
      </w:pPr>
      <w:rPr>
        <w:rFonts w:cs="Times New Roman"/>
      </w:rPr>
    </w:lvl>
    <w:lvl w:ilvl="8" w:tplc="0409001B" w:tentative="1">
      <w:start w:val="1"/>
      <w:numFmt w:val="lowerRoman"/>
      <w:lvlText w:val="%9."/>
      <w:lvlJc w:val="right"/>
      <w:pPr>
        <w:ind w:left="5056" w:hanging="420"/>
      </w:pPr>
      <w:rPr>
        <w:rFonts w:cs="Times New Roman"/>
      </w:rPr>
    </w:lvl>
  </w:abstractNum>
  <w:abstractNum w:abstractNumId="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7">
    <w:nsid w:val="5B5733A1"/>
    <w:multiLevelType w:val="singleLevel"/>
    <w:tmpl w:val="5B5733A1"/>
    <w:lvl w:ilvl="0">
      <w:start w:val="3"/>
      <w:numFmt w:val="chineseCounting"/>
      <w:suff w:val="nothing"/>
      <w:lvlText w:val="（%1）"/>
      <w:lvlJc w:val="left"/>
      <w:rPr>
        <w:rFonts w:cs="Times New Roman" w:hint="eastAsia"/>
      </w:rPr>
    </w:lvl>
  </w:abstractNum>
  <w:abstractNum w:abstractNumId="8">
    <w:nsid w:val="5CA53276"/>
    <w:multiLevelType w:val="singleLevel"/>
    <w:tmpl w:val="5CA53276"/>
    <w:lvl w:ilvl="0">
      <w:start w:val="8"/>
      <w:numFmt w:val="chineseCounting"/>
      <w:suff w:val="nothing"/>
      <w:lvlText w:val="%1、"/>
      <w:lvlJc w:val="left"/>
      <w:rPr>
        <w:rFonts w:cs="Times New Roman" w:hint="eastAsia"/>
      </w:rPr>
    </w:lvl>
  </w:abstractNum>
  <w:abstractNum w:abstractNumId="9">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7E94"/>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0F3526"/>
    <w:rsid w:val="00114E9B"/>
    <w:rsid w:val="001203EF"/>
    <w:rsid w:val="00131765"/>
    <w:rsid w:val="0014729F"/>
    <w:rsid w:val="00157BAB"/>
    <w:rsid w:val="001654D1"/>
    <w:rsid w:val="0018106D"/>
    <w:rsid w:val="001877A7"/>
    <w:rsid w:val="00191536"/>
    <w:rsid w:val="0019551B"/>
    <w:rsid w:val="00196687"/>
    <w:rsid w:val="001B30F0"/>
    <w:rsid w:val="001B35C3"/>
    <w:rsid w:val="001B39F2"/>
    <w:rsid w:val="001C0962"/>
    <w:rsid w:val="001D7531"/>
    <w:rsid w:val="001E737D"/>
    <w:rsid w:val="001F0592"/>
    <w:rsid w:val="001F7506"/>
    <w:rsid w:val="002006CD"/>
    <w:rsid w:val="00202B36"/>
    <w:rsid w:val="00204B7A"/>
    <w:rsid w:val="0021101A"/>
    <w:rsid w:val="00212EE6"/>
    <w:rsid w:val="00220536"/>
    <w:rsid w:val="00235629"/>
    <w:rsid w:val="00260C38"/>
    <w:rsid w:val="002616C0"/>
    <w:rsid w:val="002662AA"/>
    <w:rsid w:val="00270800"/>
    <w:rsid w:val="00280496"/>
    <w:rsid w:val="00295495"/>
    <w:rsid w:val="002B2613"/>
    <w:rsid w:val="002F1818"/>
    <w:rsid w:val="002F567B"/>
    <w:rsid w:val="003216A9"/>
    <w:rsid w:val="0032537A"/>
    <w:rsid w:val="00356BBE"/>
    <w:rsid w:val="00360BEE"/>
    <w:rsid w:val="0037013F"/>
    <w:rsid w:val="00380C92"/>
    <w:rsid w:val="003A484F"/>
    <w:rsid w:val="003A748D"/>
    <w:rsid w:val="003B0BE0"/>
    <w:rsid w:val="003B0C1B"/>
    <w:rsid w:val="003B688C"/>
    <w:rsid w:val="003C0291"/>
    <w:rsid w:val="003C39AE"/>
    <w:rsid w:val="003C7B60"/>
    <w:rsid w:val="003D1FB2"/>
    <w:rsid w:val="003D66DA"/>
    <w:rsid w:val="003D6D2E"/>
    <w:rsid w:val="003E1310"/>
    <w:rsid w:val="003E5485"/>
    <w:rsid w:val="003E6F55"/>
    <w:rsid w:val="003F59B4"/>
    <w:rsid w:val="00406254"/>
    <w:rsid w:val="004223DE"/>
    <w:rsid w:val="00434489"/>
    <w:rsid w:val="00437085"/>
    <w:rsid w:val="00443880"/>
    <w:rsid w:val="004464F4"/>
    <w:rsid w:val="00447991"/>
    <w:rsid w:val="004501CD"/>
    <w:rsid w:val="00471401"/>
    <w:rsid w:val="00473F31"/>
    <w:rsid w:val="0048263A"/>
    <w:rsid w:val="00487E5D"/>
    <w:rsid w:val="004A711F"/>
    <w:rsid w:val="004B199D"/>
    <w:rsid w:val="004B4690"/>
    <w:rsid w:val="004D6384"/>
    <w:rsid w:val="004E0A2D"/>
    <w:rsid w:val="004E206B"/>
    <w:rsid w:val="004E6DF7"/>
    <w:rsid w:val="004F0FBD"/>
    <w:rsid w:val="0050056F"/>
    <w:rsid w:val="005048CD"/>
    <w:rsid w:val="00505A47"/>
    <w:rsid w:val="00512FDA"/>
    <w:rsid w:val="00520DA0"/>
    <w:rsid w:val="00546DE3"/>
    <w:rsid w:val="005664BB"/>
    <w:rsid w:val="0057481D"/>
    <w:rsid w:val="00574AE6"/>
    <w:rsid w:val="0058486E"/>
    <w:rsid w:val="005C594C"/>
    <w:rsid w:val="005C73CD"/>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D1608"/>
    <w:rsid w:val="006F020C"/>
    <w:rsid w:val="007127B7"/>
    <w:rsid w:val="007416B6"/>
    <w:rsid w:val="00746F48"/>
    <w:rsid w:val="0075260E"/>
    <w:rsid w:val="0075404D"/>
    <w:rsid w:val="00757DA2"/>
    <w:rsid w:val="0076182A"/>
    <w:rsid w:val="00767B7E"/>
    <w:rsid w:val="007770C3"/>
    <w:rsid w:val="00783EEE"/>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06742"/>
    <w:rsid w:val="00817744"/>
    <w:rsid w:val="008253BB"/>
    <w:rsid w:val="0083706E"/>
    <w:rsid w:val="008423A5"/>
    <w:rsid w:val="00850625"/>
    <w:rsid w:val="00853718"/>
    <w:rsid w:val="00855221"/>
    <w:rsid w:val="00860645"/>
    <w:rsid w:val="00871F71"/>
    <w:rsid w:val="008859B1"/>
    <w:rsid w:val="00885AF4"/>
    <w:rsid w:val="00891CD5"/>
    <w:rsid w:val="008939CD"/>
    <w:rsid w:val="008B6CB2"/>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56943"/>
    <w:rsid w:val="00957190"/>
    <w:rsid w:val="0097099F"/>
    <w:rsid w:val="00971997"/>
    <w:rsid w:val="00971FFC"/>
    <w:rsid w:val="00975843"/>
    <w:rsid w:val="0098660A"/>
    <w:rsid w:val="009931C3"/>
    <w:rsid w:val="009B2C43"/>
    <w:rsid w:val="009B459E"/>
    <w:rsid w:val="009B4EAE"/>
    <w:rsid w:val="009B7573"/>
    <w:rsid w:val="009C22F4"/>
    <w:rsid w:val="009C2E98"/>
    <w:rsid w:val="009D3447"/>
    <w:rsid w:val="009D4711"/>
    <w:rsid w:val="009F1185"/>
    <w:rsid w:val="009F18CD"/>
    <w:rsid w:val="009F2A13"/>
    <w:rsid w:val="009F4973"/>
    <w:rsid w:val="009F5B05"/>
    <w:rsid w:val="00A04EB0"/>
    <w:rsid w:val="00A13CC1"/>
    <w:rsid w:val="00A16847"/>
    <w:rsid w:val="00A237D8"/>
    <w:rsid w:val="00A268C4"/>
    <w:rsid w:val="00A307CD"/>
    <w:rsid w:val="00A40A00"/>
    <w:rsid w:val="00A4142F"/>
    <w:rsid w:val="00A56DF2"/>
    <w:rsid w:val="00A67AB5"/>
    <w:rsid w:val="00A91760"/>
    <w:rsid w:val="00A93B00"/>
    <w:rsid w:val="00A93C21"/>
    <w:rsid w:val="00A97A3B"/>
    <w:rsid w:val="00AB3AF2"/>
    <w:rsid w:val="00AB3EA4"/>
    <w:rsid w:val="00AC3C6A"/>
    <w:rsid w:val="00AD5620"/>
    <w:rsid w:val="00AD7C1B"/>
    <w:rsid w:val="00AE16BA"/>
    <w:rsid w:val="00AE1EBE"/>
    <w:rsid w:val="00AF470C"/>
    <w:rsid w:val="00B03C9D"/>
    <w:rsid w:val="00B03D87"/>
    <w:rsid w:val="00B060AE"/>
    <w:rsid w:val="00B10517"/>
    <w:rsid w:val="00B14E76"/>
    <w:rsid w:val="00B161B8"/>
    <w:rsid w:val="00B2048C"/>
    <w:rsid w:val="00B310B9"/>
    <w:rsid w:val="00B35F3F"/>
    <w:rsid w:val="00B36CBB"/>
    <w:rsid w:val="00B425E0"/>
    <w:rsid w:val="00B440AA"/>
    <w:rsid w:val="00B44B70"/>
    <w:rsid w:val="00B52F13"/>
    <w:rsid w:val="00B53C56"/>
    <w:rsid w:val="00B77EA6"/>
    <w:rsid w:val="00B81598"/>
    <w:rsid w:val="00B841F1"/>
    <w:rsid w:val="00B944D6"/>
    <w:rsid w:val="00BB4DF0"/>
    <w:rsid w:val="00BC289F"/>
    <w:rsid w:val="00BC5361"/>
    <w:rsid w:val="00BC5460"/>
    <w:rsid w:val="00BC6B50"/>
    <w:rsid w:val="00BD0E25"/>
    <w:rsid w:val="00BF5BD6"/>
    <w:rsid w:val="00C02F8B"/>
    <w:rsid w:val="00C03E31"/>
    <w:rsid w:val="00C211BA"/>
    <w:rsid w:val="00C33E72"/>
    <w:rsid w:val="00C354B2"/>
    <w:rsid w:val="00C35554"/>
    <w:rsid w:val="00C42709"/>
    <w:rsid w:val="00C533CC"/>
    <w:rsid w:val="00C5751C"/>
    <w:rsid w:val="00C61BFC"/>
    <w:rsid w:val="00C62B85"/>
    <w:rsid w:val="00C65438"/>
    <w:rsid w:val="00C74C2B"/>
    <w:rsid w:val="00C91CBB"/>
    <w:rsid w:val="00CC09B6"/>
    <w:rsid w:val="00CC4BE8"/>
    <w:rsid w:val="00CC666F"/>
    <w:rsid w:val="00CD1E3F"/>
    <w:rsid w:val="00CD783E"/>
    <w:rsid w:val="00CE44F6"/>
    <w:rsid w:val="00CE49DA"/>
    <w:rsid w:val="00CE7B61"/>
    <w:rsid w:val="00D00095"/>
    <w:rsid w:val="00D20620"/>
    <w:rsid w:val="00D26091"/>
    <w:rsid w:val="00D2655A"/>
    <w:rsid w:val="00D34E7C"/>
    <w:rsid w:val="00D35489"/>
    <w:rsid w:val="00D3644F"/>
    <w:rsid w:val="00D51276"/>
    <w:rsid w:val="00D7035F"/>
    <w:rsid w:val="00DA65AC"/>
    <w:rsid w:val="00DB0F51"/>
    <w:rsid w:val="00DB1913"/>
    <w:rsid w:val="00DC410D"/>
    <w:rsid w:val="00DC68CA"/>
    <w:rsid w:val="00DC7CBA"/>
    <w:rsid w:val="00DD73B7"/>
    <w:rsid w:val="00DF28BC"/>
    <w:rsid w:val="00DF34B9"/>
    <w:rsid w:val="00E01053"/>
    <w:rsid w:val="00E05163"/>
    <w:rsid w:val="00E07ACF"/>
    <w:rsid w:val="00E24EAD"/>
    <w:rsid w:val="00E251EF"/>
    <w:rsid w:val="00E26F2A"/>
    <w:rsid w:val="00E331A1"/>
    <w:rsid w:val="00E33202"/>
    <w:rsid w:val="00E336A9"/>
    <w:rsid w:val="00E37211"/>
    <w:rsid w:val="00E50624"/>
    <w:rsid w:val="00E568DF"/>
    <w:rsid w:val="00E64269"/>
    <w:rsid w:val="00E82267"/>
    <w:rsid w:val="00E8777A"/>
    <w:rsid w:val="00EA010F"/>
    <w:rsid w:val="00ED1B63"/>
    <w:rsid w:val="00ED3C1F"/>
    <w:rsid w:val="00ED4085"/>
    <w:rsid w:val="00ED420E"/>
    <w:rsid w:val="00EE1163"/>
    <w:rsid w:val="00EE2F57"/>
    <w:rsid w:val="00EF4C34"/>
    <w:rsid w:val="00EF77C6"/>
    <w:rsid w:val="00EF7B0E"/>
    <w:rsid w:val="00EF7EF3"/>
    <w:rsid w:val="00F05438"/>
    <w:rsid w:val="00F1361C"/>
    <w:rsid w:val="00F160C7"/>
    <w:rsid w:val="00F32517"/>
    <w:rsid w:val="00F36D8F"/>
    <w:rsid w:val="00F417B1"/>
    <w:rsid w:val="00F602DF"/>
    <w:rsid w:val="00F64629"/>
    <w:rsid w:val="00F81FD9"/>
    <w:rsid w:val="00F84111"/>
    <w:rsid w:val="00F841AA"/>
    <w:rsid w:val="00FA23E8"/>
    <w:rsid w:val="00FC5151"/>
    <w:rsid w:val="00FD3CC1"/>
    <w:rsid w:val="00FD71F4"/>
    <w:rsid w:val="00FF1E02"/>
    <w:rsid w:val="00FF30B4"/>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8777A"/>
    <w:pPr>
      <w:widowControl w:val="0"/>
      <w:jc w:val="both"/>
    </w:pPr>
    <w:rPr>
      <w:rFonts w:ascii="Times New Roman" w:hAnsi="Times New Roman"/>
      <w:szCs w:val="24"/>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E336A9"/>
    <w:rPr>
      <w:rFonts w:ascii="Cambria" w:eastAsia="宋体" w:hAnsi="Cambria" w:cs="Times New Roman"/>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E8777A"/>
    <w:pPr>
      <w:spacing w:beforeLines="30"/>
    </w:pPr>
    <w:rPr>
      <w:rFonts w:ascii="仿宋_GB2312" w:eastAsia="仿宋_GB2312"/>
      <w:kern w:val="0"/>
      <w:sz w:val="24"/>
      <w:szCs w:val="20"/>
    </w:rPr>
  </w:style>
  <w:style w:type="character" w:customStyle="1" w:styleId="BodyTextChar">
    <w:name w:val="Body Text Char"/>
    <w:basedOn w:val="a0"/>
    <w:uiPriority w:val="99"/>
    <w:semiHidden/>
    <w:rsid w:val="00E8777A"/>
    <w:rPr>
      <w:rFonts w:ascii="Times New Roman" w:hAnsi="Times New Roman" w:cs="Times New Roman"/>
      <w:sz w:val="24"/>
      <w:szCs w:val="24"/>
    </w:rPr>
  </w:style>
  <w:style w:type="paragraph" w:styleId="a4">
    <w:name w:val="footer"/>
    <w:basedOn w:val="a"/>
    <w:link w:val="Char0"/>
    <w:uiPriority w:val="99"/>
    <w:rsid w:val="00E8777A"/>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a0"/>
    <w:uiPriority w:val="99"/>
    <w:semiHidden/>
    <w:rsid w:val="00E8777A"/>
    <w:rPr>
      <w:rFonts w:ascii="Times New Roman" w:hAnsi="Times New Roman" w:cs="Times New Roman"/>
      <w:sz w:val="18"/>
      <w:szCs w:val="18"/>
    </w:rPr>
  </w:style>
  <w:style w:type="paragraph" w:styleId="a5">
    <w:name w:val="header"/>
    <w:basedOn w:val="a"/>
    <w:link w:val="Char1"/>
    <w:uiPriority w:val="99"/>
    <w:semiHidden/>
    <w:rsid w:val="00E8777A"/>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a0"/>
    <w:uiPriority w:val="99"/>
    <w:semiHidden/>
    <w:rsid w:val="00E8777A"/>
    <w:rPr>
      <w:rFonts w:ascii="Times New Roman" w:hAnsi="Times New Roman" w:cs="Times New Roman"/>
      <w:sz w:val="18"/>
      <w:szCs w:val="18"/>
    </w:rPr>
  </w:style>
  <w:style w:type="character" w:styleId="a6">
    <w:name w:val="Strong"/>
    <w:basedOn w:val="a0"/>
    <w:uiPriority w:val="22"/>
    <w:qFormat/>
    <w:rsid w:val="00E8777A"/>
    <w:rPr>
      <w:rFonts w:cs="Times New Roman"/>
      <w:b/>
    </w:rPr>
  </w:style>
  <w:style w:type="character" w:customStyle="1" w:styleId="Char1">
    <w:name w:val="页眉 Char"/>
    <w:link w:val="a5"/>
    <w:uiPriority w:val="99"/>
    <w:semiHidden/>
    <w:locked/>
    <w:rsid w:val="00E8777A"/>
    <w:rPr>
      <w:sz w:val="18"/>
    </w:rPr>
  </w:style>
  <w:style w:type="character" w:customStyle="1" w:styleId="Char0">
    <w:name w:val="页脚 Char"/>
    <w:link w:val="a4"/>
    <w:uiPriority w:val="99"/>
    <w:locked/>
    <w:rsid w:val="00E8777A"/>
    <w:rPr>
      <w:sz w:val="18"/>
    </w:rPr>
  </w:style>
  <w:style w:type="character" w:customStyle="1" w:styleId="Char">
    <w:name w:val="正文文本 Char"/>
    <w:link w:val="a3"/>
    <w:uiPriority w:val="99"/>
    <w:locked/>
    <w:rsid w:val="00E8777A"/>
    <w:rPr>
      <w:rFonts w:ascii="仿宋_GB2312" w:eastAsia="仿宋_GB2312" w:hAnsi="Times New Roman"/>
      <w:sz w:val="24"/>
    </w:rPr>
  </w:style>
  <w:style w:type="paragraph" w:customStyle="1" w:styleId="Default">
    <w:name w:val="Default"/>
    <w:uiPriority w:val="99"/>
    <w:qFormat/>
    <w:rsid w:val="00E8777A"/>
    <w:pPr>
      <w:widowControl w:val="0"/>
      <w:autoSpaceDE w:val="0"/>
      <w:autoSpaceDN w:val="0"/>
      <w:adjustRightInd w:val="0"/>
    </w:pPr>
    <w:rPr>
      <w:rFonts w:ascii="仿宋" w:eastAsia="仿宋" w:cs="仿宋"/>
      <w:color w:val="000000"/>
      <w:kern w:val="0"/>
      <w:sz w:val="24"/>
      <w:szCs w:val="24"/>
    </w:rPr>
  </w:style>
  <w:style w:type="paragraph" w:styleId="a7">
    <w:name w:val="List Paragraph"/>
    <w:basedOn w:val="a"/>
    <w:uiPriority w:val="99"/>
    <w:qFormat/>
    <w:rsid w:val="00E8777A"/>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99"/>
    <w:rsid w:val="006748A4"/>
    <w:pPr>
      <w:tabs>
        <w:tab w:val="right" w:leader="dot" w:pos="8296"/>
      </w:tabs>
      <w:ind w:leftChars="200" w:left="420"/>
    </w:pPr>
  </w:style>
  <w:style w:type="paragraph" w:styleId="30">
    <w:name w:val="toc 3"/>
    <w:basedOn w:val="a"/>
    <w:next w:val="a"/>
    <w:autoRedefine/>
    <w:uiPriority w:val="99"/>
    <w:rsid w:val="007F55FC"/>
    <w:pPr>
      <w:tabs>
        <w:tab w:val="right" w:leader="dot" w:pos="8296"/>
      </w:tabs>
      <w:ind w:leftChars="400" w:left="840"/>
    </w:pPr>
  </w:style>
  <w:style w:type="character" w:styleId="a8">
    <w:name w:val="Hyperlink"/>
    <w:basedOn w:val="a0"/>
    <w:uiPriority w:val="99"/>
    <w:rsid w:val="00DA65AC"/>
    <w:rPr>
      <w:rFonts w:cs="Times New Roman"/>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8777A"/>
    <w:pPr>
      <w:widowControl w:val="0"/>
      <w:jc w:val="both"/>
    </w:pPr>
    <w:rPr>
      <w:rFonts w:ascii="Times New Roman" w:hAnsi="Times New Roman"/>
      <w:szCs w:val="24"/>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E336A9"/>
    <w:rPr>
      <w:rFonts w:ascii="Cambria" w:eastAsia="宋体" w:hAnsi="Cambria" w:cs="Times New Roman"/>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E8777A"/>
    <w:pPr>
      <w:spacing w:beforeLines="30"/>
    </w:pPr>
    <w:rPr>
      <w:rFonts w:ascii="仿宋_GB2312" w:eastAsia="仿宋_GB2312"/>
      <w:kern w:val="0"/>
      <w:sz w:val="24"/>
      <w:szCs w:val="20"/>
    </w:rPr>
  </w:style>
  <w:style w:type="character" w:customStyle="1" w:styleId="BodyTextChar">
    <w:name w:val="Body Text Char"/>
    <w:basedOn w:val="a0"/>
    <w:uiPriority w:val="99"/>
    <w:semiHidden/>
    <w:rsid w:val="00E8777A"/>
    <w:rPr>
      <w:rFonts w:ascii="Times New Roman" w:hAnsi="Times New Roman" w:cs="Times New Roman"/>
      <w:sz w:val="24"/>
      <w:szCs w:val="24"/>
    </w:rPr>
  </w:style>
  <w:style w:type="paragraph" w:styleId="a4">
    <w:name w:val="footer"/>
    <w:basedOn w:val="a"/>
    <w:link w:val="Char0"/>
    <w:uiPriority w:val="99"/>
    <w:rsid w:val="00E8777A"/>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a0"/>
    <w:uiPriority w:val="99"/>
    <w:semiHidden/>
    <w:rsid w:val="00E8777A"/>
    <w:rPr>
      <w:rFonts w:ascii="Times New Roman" w:hAnsi="Times New Roman" w:cs="Times New Roman"/>
      <w:sz w:val="18"/>
      <w:szCs w:val="18"/>
    </w:rPr>
  </w:style>
  <w:style w:type="paragraph" w:styleId="a5">
    <w:name w:val="header"/>
    <w:basedOn w:val="a"/>
    <w:link w:val="Char1"/>
    <w:uiPriority w:val="99"/>
    <w:semiHidden/>
    <w:rsid w:val="00E8777A"/>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a0"/>
    <w:uiPriority w:val="99"/>
    <w:semiHidden/>
    <w:rsid w:val="00E8777A"/>
    <w:rPr>
      <w:rFonts w:ascii="Times New Roman" w:hAnsi="Times New Roman" w:cs="Times New Roman"/>
      <w:sz w:val="18"/>
      <w:szCs w:val="18"/>
    </w:rPr>
  </w:style>
  <w:style w:type="character" w:styleId="a6">
    <w:name w:val="Strong"/>
    <w:basedOn w:val="a0"/>
    <w:uiPriority w:val="22"/>
    <w:qFormat/>
    <w:rsid w:val="00E8777A"/>
    <w:rPr>
      <w:rFonts w:cs="Times New Roman"/>
      <w:b/>
    </w:rPr>
  </w:style>
  <w:style w:type="character" w:customStyle="1" w:styleId="Char1">
    <w:name w:val="页眉 Char"/>
    <w:link w:val="a5"/>
    <w:uiPriority w:val="99"/>
    <w:semiHidden/>
    <w:locked/>
    <w:rsid w:val="00E8777A"/>
    <w:rPr>
      <w:sz w:val="18"/>
    </w:rPr>
  </w:style>
  <w:style w:type="character" w:customStyle="1" w:styleId="Char0">
    <w:name w:val="页脚 Char"/>
    <w:link w:val="a4"/>
    <w:uiPriority w:val="99"/>
    <w:locked/>
    <w:rsid w:val="00E8777A"/>
    <w:rPr>
      <w:sz w:val="18"/>
    </w:rPr>
  </w:style>
  <w:style w:type="character" w:customStyle="1" w:styleId="Char">
    <w:name w:val="正文文本 Char"/>
    <w:link w:val="a3"/>
    <w:uiPriority w:val="99"/>
    <w:locked/>
    <w:rsid w:val="00E8777A"/>
    <w:rPr>
      <w:rFonts w:ascii="仿宋_GB2312" w:eastAsia="仿宋_GB2312" w:hAnsi="Times New Roman"/>
      <w:sz w:val="24"/>
    </w:rPr>
  </w:style>
  <w:style w:type="paragraph" w:customStyle="1" w:styleId="Default">
    <w:name w:val="Default"/>
    <w:uiPriority w:val="99"/>
    <w:qFormat/>
    <w:rsid w:val="00E8777A"/>
    <w:pPr>
      <w:widowControl w:val="0"/>
      <w:autoSpaceDE w:val="0"/>
      <w:autoSpaceDN w:val="0"/>
      <w:adjustRightInd w:val="0"/>
    </w:pPr>
    <w:rPr>
      <w:rFonts w:ascii="仿宋" w:eastAsia="仿宋" w:cs="仿宋"/>
      <w:color w:val="000000"/>
      <w:kern w:val="0"/>
      <w:sz w:val="24"/>
      <w:szCs w:val="24"/>
    </w:rPr>
  </w:style>
  <w:style w:type="paragraph" w:styleId="a7">
    <w:name w:val="List Paragraph"/>
    <w:basedOn w:val="a"/>
    <w:uiPriority w:val="99"/>
    <w:qFormat/>
    <w:rsid w:val="00E8777A"/>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99"/>
    <w:rsid w:val="006748A4"/>
    <w:pPr>
      <w:tabs>
        <w:tab w:val="right" w:leader="dot" w:pos="8296"/>
      </w:tabs>
      <w:ind w:leftChars="200" w:left="420"/>
    </w:pPr>
  </w:style>
  <w:style w:type="paragraph" w:styleId="30">
    <w:name w:val="toc 3"/>
    <w:basedOn w:val="a"/>
    <w:next w:val="a"/>
    <w:autoRedefine/>
    <w:uiPriority w:val="99"/>
    <w:rsid w:val="007F55FC"/>
    <w:pPr>
      <w:tabs>
        <w:tab w:val="right" w:leader="dot" w:pos="8296"/>
      </w:tabs>
      <w:ind w:leftChars="400" w:left="840"/>
    </w:pPr>
  </w:style>
  <w:style w:type="character" w:styleId="a8">
    <w:name w:val="Hyperlink"/>
    <w:basedOn w:val="a0"/>
    <w:uiPriority w:val="99"/>
    <w:rsid w:val="00DA65AC"/>
    <w:rPr>
      <w:rFonts w:cs="Times New Roman"/>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5125">
      <w:marLeft w:val="0"/>
      <w:marRight w:val="0"/>
      <w:marTop w:val="0"/>
      <w:marBottom w:val="0"/>
      <w:divBdr>
        <w:top w:val="none" w:sz="0" w:space="0" w:color="auto"/>
        <w:left w:val="none" w:sz="0" w:space="0" w:color="auto"/>
        <w:bottom w:val="none" w:sz="0" w:space="0" w:color="auto"/>
        <w:right w:val="none" w:sz="0" w:space="0" w:color="auto"/>
      </w:divBdr>
    </w:div>
    <w:div w:id="346835126">
      <w:marLeft w:val="0"/>
      <w:marRight w:val="0"/>
      <w:marTop w:val="0"/>
      <w:marBottom w:val="0"/>
      <w:divBdr>
        <w:top w:val="none" w:sz="0" w:space="0" w:color="auto"/>
        <w:left w:val="none" w:sz="0" w:space="0" w:color="auto"/>
        <w:bottom w:val="none" w:sz="0" w:space="0" w:color="auto"/>
        <w:right w:val="none" w:sz="0" w:space="0" w:color="auto"/>
      </w:divBdr>
    </w:div>
    <w:div w:id="346835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0894F-8E96-4D26-AAEE-6540A7D7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1734</Words>
  <Characters>9890</Characters>
  <Application>Microsoft Office Word</Application>
  <DocSecurity>0</DocSecurity>
  <Lines>82</Lines>
  <Paragraphs>23</Paragraphs>
  <ScaleCrop>false</ScaleCrop>
  <Company>四川省财政厅</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AutoBVT</cp:lastModifiedBy>
  <cp:revision>31</cp:revision>
  <cp:lastPrinted>2020-10-21T00:29:00Z</cp:lastPrinted>
  <dcterms:created xsi:type="dcterms:W3CDTF">2020-10-20T06:46:00Z</dcterms:created>
  <dcterms:modified xsi:type="dcterms:W3CDTF">2020-10-21T00:31:00Z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