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攀枝花市</w:t>
      </w:r>
      <w:r>
        <w:rPr>
          <w:rFonts w:hint="eastAsia" w:ascii="方正小标宋_GBK" w:hAnsi="宋体" w:eastAsia="方正小标宋_GBK" w:cs="宋体"/>
          <w:b/>
          <w:sz w:val="36"/>
          <w:szCs w:val="36"/>
          <w:lang w:eastAsia="zh-CN"/>
        </w:rPr>
        <w:t>仁和区</w:t>
      </w:r>
      <w:r>
        <w:rPr>
          <w:rFonts w:hint="eastAsia" w:ascii="方正小标宋_GBK" w:hAnsi="宋体" w:eastAsia="方正小标宋_GBK" w:cs="宋体"/>
          <w:b/>
          <w:sz w:val="36"/>
          <w:szCs w:val="36"/>
        </w:rPr>
        <w:t>农业农村局</w:t>
      </w:r>
    </w:p>
    <w:p>
      <w:pPr>
        <w:jc w:val="center"/>
        <w:rPr>
          <w:rFonts w:ascii="方正小标宋_GBK" w:hAnsi="宋体" w:eastAsia="方正小标宋_GBK" w:cs="宋体"/>
          <w:b/>
          <w:sz w:val="36"/>
          <w:szCs w:val="36"/>
        </w:rPr>
      </w:pPr>
      <w:bookmarkStart w:id="0" w:name="_GoBack"/>
      <w:bookmarkEnd w:id="0"/>
      <w:r>
        <w:rPr>
          <w:rFonts w:hint="eastAsia" w:ascii="方正小标宋_GBK" w:hAnsi="宋体" w:eastAsia="方正小标宋_GBK" w:cs="宋体"/>
          <w:b/>
          <w:sz w:val="36"/>
          <w:szCs w:val="36"/>
        </w:rPr>
        <w:t>2019年行政权力责任清单</w:t>
      </w:r>
    </w:p>
    <w:p>
      <w:pPr>
        <w:jc w:val="center"/>
        <w:rPr>
          <w:rFonts w:ascii="方正小标宋_GBK" w:hAnsi="宋体" w:eastAsia="方正小标宋_GBK" w:cs="宋体"/>
          <w:b/>
          <w:color w:val="0000FF"/>
          <w:sz w:val="36"/>
          <w:szCs w:val="36"/>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7"/>
        <w:gridCol w:w="7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jc w:val="center"/>
              <w:rPr>
                <w:rFonts w:ascii="仿宋" w:hAnsi="仿宋" w:eastAsia="仿宋"/>
                <w:color w:val="auto"/>
                <w:szCs w:val="21"/>
              </w:rPr>
            </w:pPr>
            <w:r>
              <w:rPr>
                <w:rFonts w:hint="eastAsia" w:ascii="仿宋" w:hAnsi="仿宋" w:eastAsia="仿宋"/>
                <w:color w:val="auto"/>
                <w:szCs w:val="21"/>
              </w:rPr>
              <w:t>主体责任</w:t>
            </w:r>
          </w:p>
        </w:tc>
        <w:tc>
          <w:tcPr>
            <w:tcW w:w="7371" w:type="dxa"/>
          </w:tcPr>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统筹研究和组织实施全区“三农”工作发展战略、中长期规划、重大政策。组织起草“三农”有关政策。贯彻执行国家有关种植业、畜牧业、渔业、农业机械化等农业领域工作的法律、法规、政策以及区委、区政府关于“三农”方面的决策部署。</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统筹实施乡村振兴战略，牵头组织改善全区农村人居环境。统筹推动发展农村社会事业、农村公共服务、农村文化、农村基础设施和乡村治理。指导农业遗产的保护传承和开发利用。指导农村精神文明和优秀农耕文化建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三）拟订深化全区农村经济体制改革和巩固完善农村基本经营制度的政策措施。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四）指导全区乡村特色产业、农产品加工业（产地初加工）、休闲农业和乡村企业发展工作。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五）负责全区种植业、畜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六）负责制定全区农业全产业机械化、智能化、数字化发展规划并组织实施。组织开展农业机械重大技术攻关和关键技术开发，引进、示范和推广农业机械新技术、新机具，指导全区农业机械基础设施的规划建设和管理工作。指导设施农业、农机库棚、机电提灌、机耕道等基础设施建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七）负责全区农产品质量安全监督管理。组织开展农产品质量安全监测、追溯、风险评估。发布有关农产品质量安全状况信息，提出技术性贸易措施建议。参与制定农产品质量安全地方标准并会同有关部门组织实施。指导农业检验检测体系建设。依法组织实施符合安全标准的农产品生产基地认定、产品认证、农产品地理标志登记保护和监督管理。牵头负责畜产品质量安全监督管理工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八）组织开展全区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能源综合开发利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 xml:space="preserve"> （九）负责全区有关农业生产资料和农业投入品的监督管理。组织农业生产资料市场体系建设，承担农作物种子(种苗)、食用菌种、饲草良种、种畜禽、水产苗种、农药、兽药(渔药)、肥料、饲料、饲料添加剂等农业生产资料的监督管理职责，牵头负责“瘦肉精”监督管理工作。监督管理兽医医疗器械。拟订有关农业生产资料地方标准并监督实施，会同有关部门监督实施农业生产资料国家标准。制定兽药(渔药)残留限量和残留检测方法地方标准并按规定发布。组织兽医医政、兽药(渔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承担全区农业防灾减灾责任、农作物重大病虫害防治及重大动物疫病防控工作。会同有关部门制定动植物防疫检疫政策并指导实施。指导动植物防疫检疫体系建设，组织监督管理区内动植物防疫检疫工作，发布疫情并组织扑灭。组织植物检疫性有害生物普查。牵头管理外来农业物种。监测、统计、核查、发布农业灾情，组织种子、种苗、化肥、兽药(渔药)等农业生产救灾物资的储备和调拨，提出生产救灾资金安排建议，指导紧急救灾和灾后生产恢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一）负责全区农业投资管理。提出农业投融资体制机制改革建议。编制省、市、区级投资安排的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二）指导全区农田水利项目建设管理。拟订农田水利建设发展规划，提出农田水利项目建设需求建议。负责全区农田建设管理、高标准农田建设和耕地质量管理。编制农业综合开发涉及农田建设项目、农田整治项目、农田水利建设项目的计划，并组织实施和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三）制定全区农业科研、农技推广的规划、计划和有关政策并组织实施，牵头推动农业科技体制改革和农业科技创新体系建设。指导农业产业技术体系和农技推广体系建设，组织农作物、畜禽、水产养殖等新品种农业先进技术引进、试验、转化、示范、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（十四）指导全区农业农村人才工作。制定农业农村人才队伍建设规划并组织实施，指导农业教育和农业职业技能开发，指导新型职业农民培育、农业科技人才培养和农村实用人才培训工作。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五）牵头开展全区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  (十六)编制全区烟叶种植规划方案，督促检查烟叶种植方案贯彻落实。协调烟草工业、商业做好相关工作。组织实施区级烟草扶持项目。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（十七）负责全区农业领域综合行政执法工作，负责监督指导较大案件查处和跨区域执法的组织协调工作，负责区本级办理的涉农违法案件。推进农业依法行政。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（十八）负责全区国有农场土地的保护、利用和管理，指导国有农场的改革与发展。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olor w:val="auto"/>
                <w:szCs w:val="21"/>
              </w:rPr>
            </w:pPr>
            <w:r>
              <w:rPr>
                <w:rFonts w:hint="eastAsia" w:ascii="仿宋" w:hAnsi="仿宋" w:eastAsia="仿宋"/>
                <w:color w:val="auto"/>
                <w:szCs w:val="21"/>
              </w:rPr>
              <w:t>（十九）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仿宋" w:hAnsi="仿宋" w:eastAsia="仿宋"/>
                <w:color w:val="auto"/>
                <w:szCs w:val="21"/>
              </w:rPr>
            </w:pPr>
            <w:r>
              <w:rPr>
                <w:rFonts w:hint="eastAsia" w:ascii="仿宋" w:hAnsi="仿宋" w:eastAsia="仿宋"/>
                <w:color w:val="auto"/>
                <w:szCs w:val="21"/>
              </w:rPr>
              <w:t>（二十）负责职责范围内的生态环境保护、审批服务便民化等工作。按省、市、区要求，指导推进相对集中行政许可权改革。</w:t>
            </w:r>
            <w:r>
              <w:rPr>
                <w:rFonts w:hint="eastAsia" w:ascii="仿宋" w:hAnsi="仿宋" w:eastAsia="仿宋"/>
                <w:color w:val="auto"/>
                <w:szCs w:val="21"/>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3" w:hRule="atLeast"/>
        </w:trPr>
        <w:tc>
          <w:tcPr>
            <w:tcW w:w="1526" w:type="dxa"/>
            <w:vAlign w:val="center"/>
          </w:tcPr>
          <w:p>
            <w:pPr>
              <w:jc w:val="center"/>
              <w:rPr>
                <w:rFonts w:ascii="仿宋" w:hAnsi="仿宋" w:eastAsia="仿宋"/>
                <w:color w:val="auto"/>
                <w:szCs w:val="21"/>
              </w:rPr>
            </w:pPr>
            <w:r>
              <w:rPr>
                <w:rFonts w:hint="eastAsia" w:ascii="仿宋" w:hAnsi="仿宋" w:eastAsia="仿宋"/>
                <w:color w:val="auto"/>
                <w:szCs w:val="21"/>
              </w:rPr>
              <w:t>职责边界</w:t>
            </w:r>
          </w:p>
        </w:tc>
        <w:tc>
          <w:tcPr>
            <w:tcW w:w="7371" w:type="dxa"/>
          </w:tcPr>
          <w:p>
            <w:pPr>
              <w:ind w:firstLine="420" w:firstLineChars="200"/>
              <w:jc w:val="left"/>
              <w:rPr>
                <w:rFonts w:hint="eastAsia" w:ascii="仿宋" w:hAnsi="仿宋" w:eastAsia="仿宋"/>
                <w:color w:val="auto"/>
                <w:szCs w:val="21"/>
              </w:rPr>
            </w:pPr>
            <w:r>
              <w:rPr>
                <w:rFonts w:hint="eastAsia" w:ascii="仿宋" w:hAnsi="仿宋" w:eastAsia="仿宋"/>
                <w:color w:val="auto"/>
                <w:szCs w:val="21"/>
              </w:rPr>
              <w:t xml:space="preserve">1.与区经济信息化和科学技术局有关职责分工。区经济信息化和科学技术局负责农产品加工业(精深加工)相关工作。区农业农村局负责农产品加工业(产地初加工)相关工作。区经济信息化和科学技术局负责全区烟草工业发展相关工作。区农业农村局负责烟叶种植等相关工作。区经济信息化和科学技术局负责农业装备工业相关工作。区农业农村局负责农业机械化相关工作。 </w:t>
            </w:r>
          </w:p>
          <w:p>
            <w:pPr>
              <w:ind w:firstLine="420" w:firstLineChars="200"/>
              <w:jc w:val="left"/>
              <w:rPr>
                <w:rFonts w:hint="eastAsia" w:ascii="仿宋" w:hAnsi="仿宋" w:eastAsia="仿宋"/>
                <w:color w:val="auto"/>
                <w:szCs w:val="21"/>
              </w:rPr>
            </w:pPr>
            <w:r>
              <w:rPr>
                <w:rFonts w:hint="eastAsia" w:ascii="仿宋" w:hAnsi="仿宋" w:eastAsia="仿宋"/>
                <w:color w:val="auto"/>
                <w:szCs w:val="21"/>
              </w:rPr>
              <w:t>2.与区文化广播电视和旅游局的有关职责分工，区文化广播电视和旅游局会同区农业农村局建立健全协同配合机制，推动乡村旅游工作。区农业农村局负责休闲农业推动工作。</w:t>
            </w:r>
          </w:p>
          <w:p>
            <w:pPr>
              <w:ind w:firstLine="420" w:firstLineChars="200"/>
              <w:jc w:val="left"/>
              <w:rPr>
                <w:rFonts w:ascii="仿宋" w:hAnsi="仿宋" w:eastAsia="仿宋"/>
                <w:color w:val="auto"/>
                <w:szCs w:val="21"/>
              </w:rPr>
            </w:pPr>
            <w:r>
              <w:rPr>
                <w:rFonts w:hint="eastAsia" w:ascii="仿宋" w:hAnsi="仿宋" w:eastAsia="仿宋"/>
                <w:color w:val="auto"/>
                <w:szCs w:val="21"/>
              </w:rPr>
              <w:t>3.与区市场监督管理局有关职责分工。区农业农村局负责食用农产品从种植养殖环节到进入批发、零售市场或生产加工企业前的质量安全监督管理。食用农产品进入批发、零售市场或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tc>
      </w:tr>
    </w:tbl>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rPr>
      </w:pPr>
    </w:p>
    <w:p>
      <w:pPr>
        <w:jc w:val="both"/>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jc w:val="center"/>
        <w:rPr>
          <w:rFonts w:ascii="宋体" w:cs="宋体"/>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szCs w:val="21"/>
              </w:rPr>
            </w:pPr>
            <w:r>
              <w:rPr>
                <w:rFonts w:ascii="仿宋" w:hAnsi="仿宋" w:eastAsia="仿宋"/>
                <w:color w:val="auto"/>
                <w:kern w:val="0"/>
                <w:szCs w:val="21"/>
              </w:rPr>
              <w:t>国内异地引进水产苗种检疫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审查责任：对书面申请材料进行审查，提出是否同意引进的审核意见，告知申请人、利害相关人享有听证权利；涉及公共利益的重大许可，向社会公告并举行听证。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宋体" w:cs="宋体"/>
                <w:color w:val="auto"/>
                <w:szCs w:val="21"/>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60" w:lineRule="auto"/>
              <w:jc w:val="center"/>
              <w:rPr>
                <w:rFonts w:hint="default" w:ascii="仿宋" w:hAnsi="仿宋" w:eastAsia="仿宋" w:cs="宋体"/>
                <w:color w:val="auto"/>
                <w:szCs w:val="21"/>
                <w:lang w:val="en-US" w:eastAsia="zh-CN"/>
              </w:rPr>
            </w:pPr>
            <w:r>
              <w:rPr>
                <w:rFonts w:hint="eastAsia" w:ascii="仿宋" w:hAnsi="仿宋" w:eastAsia="仿宋" w:cs="宋体"/>
                <w:color w:val="auto"/>
                <w:szCs w:val="21"/>
              </w:rPr>
              <w:t>0812-</w:t>
            </w:r>
            <w:r>
              <w:rPr>
                <w:rFonts w:hint="eastAsia" w:ascii="仿宋" w:hAnsi="仿宋" w:eastAsia="仿宋" w:cs="宋体"/>
                <w:color w:val="auto"/>
                <w:szCs w:val="21"/>
                <w:lang w:val="en-US" w:eastAsia="zh-CN"/>
              </w:rPr>
              <w:t>3989090</w:t>
            </w:r>
          </w:p>
        </w:tc>
      </w:tr>
    </w:tbl>
    <w:p>
      <w:pPr>
        <w:rPr>
          <w:rFonts w:ascii="宋体" w:hAnsi="宋体" w:cs="宋体"/>
          <w:color w:val="auto"/>
          <w:sz w:val="32"/>
          <w:szCs w:val="32"/>
        </w:rPr>
      </w:pPr>
    </w:p>
    <w:p>
      <w:pPr>
        <w:rPr>
          <w:rFonts w:ascii="宋体" w:hAnsi="宋体" w:cs="宋体"/>
          <w:color w:val="auto"/>
          <w:sz w:val="32"/>
          <w:szCs w:val="32"/>
        </w:rPr>
      </w:pPr>
    </w:p>
    <w:p>
      <w:pPr>
        <w:rPr>
          <w:rFonts w:ascii="宋体" w:hAnsi="宋体" w:cs="宋体"/>
          <w:color w:val="auto"/>
          <w:sz w:val="32"/>
          <w:szCs w:val="32"/>
        </w:rPr>
      </w:pPr>
    </w:p>
    <w:p>
      <w:pPr>
        <w:rPr>
          <w:rFonts w:ascii="宋体" w:hAnsi="宋体" w:cs="宋体"/>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jc w:val="center"/>
        <w:rPr>
          <w:rFonts w:ascii="方正小标宋_GBK" w:hAnsi="宋体" w:eastAsia="方正小标宋_GBK" w:cs="宋体"/>
          <w:b/>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olor w:val="auto"/>
                <w:kern w:val="0"/>
                <w:szCs w:val="21"/>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动物及动物产品检疫合格证核发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rPr>
                <w:rFonts w:ascii="仿宋" w:hAnsi="仿宋" w:eastAsia="仿宋" w:cs="仿宋_GB2312"/>
                <w:color w:val="auto"/>
                <w:szCs w:val="21"/>
              </w:rPr>
            </w:pPr>
            <w:r>
              <w:rPr>
                <w:rFonts w:ascii="仿宋" w:hAnsi="仿宋" w:eastAsia="仿宋" w:cs="仿宋_GB2312"/>
                <w:color w:val="auto"/>
                <w:szCs w:val="21"/>
              </w:rPr>
              <w:t>1.</w:t>
            </w:r>
            <w:r>
              <w:rPr>
                <w:rFonts w:hint="eastAsia" w:ascii="仿宋" w:hAnsi="仿宋" w:eastAsia="仿宋" w:cs="仿宋_GB2312"/>
                <w:color w:val="auto"/>
                <w:szCs w:val="21"/>
              </w:rPr>
              <w:t>受理责任</w:t>
            </w:r>
            <w:r>
              <w:rPr>
                <w:rFonts w:ascii="仿宋" w:hAnsi="仿宋" w:eastAsia="仿宋" w:cs="仿宋_GB2312"/>
                <w:color w:val="auto"/>
                <w:szCs w:val="21"/>
              </w:rPr>
              <w:t>:</w:t>
            </w:r>
            <w:r>
              <w:rPr>
                <w:rFonts w:hint="eastAsia" w:ascii="仿宋" w:hAnsi="仿宋" w:eastAsia="仿宋" w:cs="仿宋_GB2312"/>
                <w:color w:val="auto"/>
                <w:szCs w:val="21"/>
              </w:rPr>
              <w:t>当事人向所在地动物卫生监督机构申报检疫。种畜禽提前</w:t>
            </w:r>
            <w:r>
              <w:rPr>
                <w:rFonts w:ascii="仿宋" w:hAnsi="仿宋" w:eastAsia="仿宋" w:cs="仿宋_GB2312"/>
                <w:color w:val="auto"/>
                <w:szCs w:val="21"/>
              </w:rPr>
              <w:t>15</w:t>
            </w:r>
            <w:r>
              <w:rPr>
                <w:rFonts w:hint="eastAsia" w:ascii="仿宋" w:hAnsi="仿宋" w:eastAsia="仿宋" w:cs="仿宋_GB2312"/>
                <w:color w:val="auto"/>
                <w:szCs w:val="21"/>
              </w:rPr>
              <w:t>天，商品畜禽提前</w:t>
            </w:r>
            <w:r>
              <w:rPr>
                <w:rFonts w:ascii="仿宋" w:hAnsi="仿宋" w:eastAsia="仿宋" w:cs="仿宋_GB2312"/>
                <w:color w:val="auto"/>
                <w:szCs w:val="21"/>
              </w:rPr>
              <w:t>3</w:t>
            </w:r>
            <w:r>
              <w:rPr>
                <w:rFonts w:hint="eastAsia" w:ascii="仿宋" w:hAnsi="仿宋" w:eastAsia="仿宋" w:cs="仿宋_GB2312"/>
                <w:color w:val="auto"/>
                <w:szCs w:val="21"/>
              </w:rPr>
              <w:t>天。</w:t>
            </w:r>
          </w:p>
          <w:p>
            <w:pPr>
              <w:spacing w:line="400" w:lineRule="exact"/>
              <w:rPr>
                <w:rFonts w:ascii="仿宋" w:hAnsi="仿宋" w:eastAsia="仿宋" w:cs="仿宋_GB2312"/>
                <w:color w:val="auto"/>
                <w:szCs w:val="21"/>
              </w:rPr>
            </w:pPr>
            <w:r>
              <w:rPr>
                <w:rFonts w:ascii="仿宋" w:hAnsi="仿宋" w:eastAsia="仿宋" w:cs="仿宋_GB2312"/>
                <w:color w:val="auto"/>
                <w:szCs w:val="21"/>
              </w:rPr>
              <w:t>2.</w:t>
            </w:r>
            <w:r>
              <w:rPr>
                <w:rFonts w:hint="eastAsia" w:ascii="仿宋" w:hAnsi="仿宋" w:eastAsia="仿宋" w:cs="仿宋_GB2312"/>
                <w:color w:val="auto"/>
                <w:szCs w:val="21"/>
              </w:rPr>
              <w:t>审查责任</w:t>
            </w:r>
            <w:r>
              <w:rPr>
                <w:rFonts w:ascii="仿宋" w:hAnsi="仿宋" w:eastAsia="仿宋" w:cs="仿宋_GB2312"/>
                <w:color w:val="auto"/>
                <w:szCs w:val="21"/>
              </w:rPr>
              <w:t>:</w:t>
            </w:r>
            <w:r>
              <w:rPr>
                <w:rFonts w:hint="eastAsia" w:ascii="仿宋" w:hAnsi="仿宋" w:eastAsia="仿宋" w:cs="仿宋_GB2312"/>
                <w:color w:val="auto"/>
                <w:szCs w:val="21"/>
              </w:rPr>
              <w:t>检疫监督机构派官方兽医和协检员到养殖场或指定地点现场按照《动物检疫规程》实施检疫。</w:t>
            </w:r>
          </w:p>
          <w:p>
            <w:pPr>
              <w:spacing w:line="400" w:lineRule="exact"/>
              <w:rPr>
                <w:rFonts w:ascii="仿宋" w:hAnsi="仿宋" w:eastAsia="仿宋" w:cs="仿宋_GB2312"/>
                <w:color w:val="auto"/>
                <w:szCs w:val="21"/>
              </w:rPr>
            </w:pPr>
            <w:r>
              <w:rPr>
                <w:rFonts w:ascii="仿宋" w:hAnsi="仿宋" w:eastAsia="仿宋" w:cs="仿宋_GB2312"/>
                <w:color w:val="auto"/>
                <w:szCs w:val="21"/>
              </w:rPr>
              <w:t>3.</w:t>
            </w:r>
            <w:r>
              <w:rPr>
                <w:rFonts w:hint="eastAsia" w:ascii="仿宋" w:hAnsi="仿宋" w:eastAsia="仿宋" w:cs="仿宋_GB2312"/>
                <w:color w:val="auto"/>
                <w:szCs w:val="21"/>
              </w:rPr>
              <w:t>决定责任</w:t>
            </w:r>
            <w:r>
              <w:rPr>
                <w:rFonts w:ascii="仿宋" w:hAnsi="仿宋" w:eastAsia="仿宋" w:cs="仿宋_GB2312"/>
                <w:color w:val="auto"/>
                <w:szCs w:val="21"/>
              </w:rPr>
              <w:t>:</w:t>
            </w:r>
            <w:r>
              <w:rPr>
                <w:rFonts w:hint="eastAsia" w:ascii="仿宋" w:hAnsi="仿宋" w:eastAsia="仿宋" w:cs="仿宋_GB2312"/>
                <w:color w:val="auto"/>
                <w:szCs w:val="21"/>
              </w:rPr>
              <w:t>根据检疫的结果做出对检疫动物是否合格的决定；不合格的的</w:t>
            </w:r>
            <w:r>
              <w:rPr>
                <w:rFonts w:ascii="仿宋" w:hAnsi="仿宋" w:eastAsia="仿宋" w:cs="仿宋_GB2312"/>
                <w:color w:val="auto"/>
                <w:szCs w:val="21"/>
              </w:rPr>
              <w:t>,</w:t>
            </w:r>
            <w:r>
              <w:rPr>
                <w:rFonts w:hint="eastAsia" w:ascii="仿宋" w:hAnsi="仿宋" w:eastAsia="仿宋" w:cs="仿宋_GB2312"/>
                <w:color w:val="auto"/>
                <w:szCs w:val="21"/>
              </w:rPr>
              <w:t>书面通知申请人并说明理由。</w:t>
            </w:r>
          </w:p>
          <w:p>
            <w:pPr>
              <w:spacing w:line="400" w:lineRule="exact"/>
              <w:rPr>
                <w:rFonts w:ascii="仿宋" w:hAnsi="仿宋" w:eastAsia="仿宋" w:cs="仿宋_GB2312"/>
                <w:color w:val="auto"/>
                <w:szCs w:val="21"/>
              </w:rPr>
            </w:pPr>
            <w:r>
              <w:rPr>
                <w:rFonts w:ascii="仿宋" w:hAnsi="仿宋" w:eastAsia="仿宋" w:cs="仿宋_GB2312"/>
                <w:color w:val="auto"/>
                <w:szCs w:val="21"/>
              </w:rPr>
              <w:t>4.</w:t>
            </w:r>
            <w:r>
              <w:rPr>
                <w:rFonts w:hint="eastAsia" w:ascii="仿宋" w:hAnsi="仿宋" w:eastAsia="仿宋" w:cs="仿宋_GB2312"/>
                <w:color w:val="auto"/>
                <w:szCs w:val="21"/>
              </w:rPr>
              <w:t>送达责任</w:t>
            </w:r>
            <w:r>
              <w:rPr>
                <w:rFonts w:ascii="仿宋" w:hAnsi="仿宋" w:eastAsia="仿宋" w:cs="仿宋_GB2312"/>
                <w:color w:val="auto"/>
                <w:szCs w:val="21"/>
              </w:rPr>
              <w:t>:</w:t>
            </w:r>
            <w:r>
              <w:rPr>
                <w:rFonts w:hint="eastAsia" w:ascii="仿宋" w:hAnsi="仿宋" w:eastAsia="仿宋" w:cs="仿宋_GB2312"/>
                <w:color w:val="auto"/>
                <w:szCs w:val="21"/>
              </w:rPr>
              <w:t>检疫合格的</w:t>
            </w:r>
            <w:r>
              <w:rPr>
                <w:rFonts w:ascii="仿宋" w:hAnsi="仿宋" w:eastAsia="仿宋" w:cs="仿宋_GB2312"/>
                <w:color w:val="auto"/>
                <w:szCs w:val="21"/>
              </w:rPr>
              <w:t>,</w:t>
            </w:r>
            <w:r>
              <w:rPr>
                <w:rFonts w:hint="eastAsia" w:ascii="仿宋" w:hAnsi="仿宋" w:eastAsia="仿宋" w:cs="仿宋_GB2312"/>
                <w:color w:val="auto"/>
                <w:szCs w:val="21"/>
              </w:rPr>
              <w:t>颁发《动物检疫合格证明》</w:t>
            </w:r>
            <w:r>
              <w:rPr>
                <w:rFonts w:ascii="仿宋" w:hAnsi="仿宋" w:eastAsia="仿宋" w:cs="仿宋_GB2312"/>
                <w:color w:val="auto"/>
                <w:szCs w:val="21"/>
              </w:rPr>
              <w:t>,</w:t>
            </w:r>
            <w:r>
              <w:rPr>
                <w:rFonts w:hint="eastAsia" w:ascii="仿宋" w:hAnsi="仿宋" w:eastAsia="仿宋" w:cs="仿宋_GB2312"/>
                <w:color w:val="auto"/>
                <w:szCs w:val="21"/>
              </w:rPr>
              <w:t>准许动物运输、销售。</w:t>
            </w:r>
          </w:p>
          <w:p>
            <w:pPr>
              <w:spacing w:line="400" w:lineRule="exact"/>
              <w:rPr>
                <w:rFonts w:ascii="仿宋" w:hAnsi="仿宋" w:eastAsia="仿宋" w:cs="仿宋_GB2312"/>
                <w:color w:val="auto"/>
                <w:szCs w:val="21"/>
              </w:rPr>
            </w:pPr>
            <w:r>
              <w:rPr>
                <w:rFonts w:ascii="仿宋" w:hAnsi="仿宋" w:eastAsia="仿宋" w:cs="仿宋_GB2312"/>
                <w:color w:val="auto"/>
                <w:szCs w:val="21"/>
              </w:rPr>
              <w:t>5.</w:t>
            </w:r>
            <w:r>
              <w:rPr>
                <w:rFonts w:hint="eastAsia" w:ascii="仿宋" w:hAnsi="仿宋" w:eastAsia="仿宋" w:cs="仿宋_GB2312"/>
                <w:color w:val="auto"/>
                <w:szCs w:val="21"/>
              </w:rPr>
              <w:t>事后监管责任</w:t>
            </w:r>
            <w:r>
              <w:rPr>
                <w:rFonts w:ascii="仿宋" w:hAnsi="仿宋" w:eastAsia="仿宋" w:cs="仿宋_GB2312"/>
                <w:color w:val="auto"/>
                <w:szCs w:val="21"/>
              </w:rPr>
              <w:t>:</w:t>
            </w:r>
            <w:r>
              <w:rPr>
                <w:rFonts w:hint="eastAsia" w:ascii="仿宋" w:hAnsi="仿宋" w:eastAsia="仿宋" w:cs="仿宋_GB2312"/>
                <w:color w:val="auto"/>
                <w:szCs w:val="21"/>
              </w:rPr>
              <w:t>对颁发的《合格证书》向县级主管部门备案，并制作检疫档案。</w:t>
            </w:r>
          </w:p>
          <w:p>
            <w:pPr>
              <w:spacing w:line="400" w:lineRule="exact"/>
              <w:jc w:val="left"/>
              <w:rPr>
                <w:rFonts w:ascii="仿宋" w:hAnsi="仿宋" w:eastAsia="仿宋" w:cs="宋体"/>
                <w:color w:val="auto"/>
                <w:szCs w:val="21"/>
              </w:rPr>
            </w:pPr>
            <w:r>
              <w:rPr>
                <w:rFonts w:ascii="仿宋" w:hAnsi="仿宋" w:eastAsia="仿宋" w:cs="仿宋_GB2312"/>
                <w:color w:val="auto"/>
                <w:szCs w:val="21"/>
              </w:rPr>
              <w:t>6.</w:t>
            </w:r>
            <w:r>
              <w:rPr>
                <w:rFonts w:hint="eastAsia" w:ascii="仿宋" w:hAnsi="仿宋" w:eastAsia="仿宋" w:cs="仿宋_GB2312"/>
                <w:color w:val="auto"/>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60" w:lineRule="auto"/>
              <w:jc w:val="center"/>
              <w:rPr>
                <w:rFonts w:ascii="仿宋" w:hAnsi="仿宋" w:eastAsia="仿宋" w:cs="宋体"/>
                <w:color w:val="auto"/>
                <w:szCs w:val="21"/>
              </w:rPr>
            </w:pPr>
            <w:r>
              <w:rPr>
                <w:rFonts w:hint="eastAsia" w:ascii="仿宋" w:hAnsi="仿宋" w:eastAsia="仿宋" w:cs="宋体"/>
                <w:color w:val="auto"/>
                <w:szCs w:val="21"/>
              </w:rPr>
              <w:t>0812-</w:t>
            </w:r>
            <w:r>
              <w:rPr>
                <w:rFonts w:hint="eastAsia" w:ascii="仿宋" w:hAnsi="仿宋" w:eastAsia="仿宋" w:cs="宋体"/>
                <w:color w:val="auto"/>
                <w:szCs w:val="21"/>
                <w:lang w:val="en-US" w:eastAsia="zh-CN"/>
              </w:rPr>
              <w:t>3989090</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水产苗种生产审批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ascii="仿宋" w:hAnsi="仿宋" w:eastAsia="仿宋" w:cs="宋体"/>
                <w:color w:val="auto"/>
                <w:szCs w:val="21"/>
              </w:rPr>
            </w:pPr>
            <w:r>
              <w:rPr>
                <w:rFonts w:hint="eastAsia" w:ascii="仿宋" w:hAnsi="仿宋" w:eastAsia="仿宋" w:cs="宋体"/>
                <w:color w:val="auto"/>
                <w:szCs w:val="21"/>
              </w:rPr>
              <w:t>1.受理责任：公示应当提交的材料，一次性告知补正材料，依法受理或不予受理（不予受理应当告知理由）。</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2.审查责任：按照水产苗种生产相关政策，对书面申请材料进行审查，提出是否同意的审核意见，组织现场检查验收，告知申请人、利害相关人享有听证权利；涉及公共利益的重大许可，向社会公告并举行听证。</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3.决定责任：作出行政许可或者不予行政许可决定，法定告知（不予许可的应当书面告知理由）。</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0812-</w:t>
            </w:r>
            <w:r>
              <w:rPr>
                <w:rFonts w:hint="eastAsia" w:ascii="仿宋" w:hAnsi="仿宋" w:eastAsia="仿宋" w:cs="宋体"/>
                <w:color w:val="auto"/>
                <w:szCs w:val="21"/>
                <w:lang w:val="en-US" w:eastAsia="zh-CN"/>
              </w:rPr>
              <w:t>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农作物种子生产经营许可证核发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按照种子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0812-3131969</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农业植物及其产品调运检疫及植物检疫证书签发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审查责任：对书面申请材料进行审查，组织现场检验，提出是否同意的审核意见，告知申请人、利害相关人享有听证权利；涉及公共利益的重大许可，向社会公告并举行听证。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0812-3897207</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种畜禽生产经营许可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按照种畜禽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兽药经营许可证核发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按照兽药行业发展规划和产业政策，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渔业船舶登记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审查责任：按照渔业船舶登记相关政策，对书面申请材料进行审查，提出是否同意的审核意见，组织现场检查验收，告知申请人、利害相关人享有听证权利；涉及公共利益的重大许可，向社会公告并举行听证。</w:t>
            </w:r>
          </w:p>
          <w:p>
            <w:pPr>
              <w:spacing w:line="400" w:lineRule="exac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农药生产经营审批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审查责任：对书面申请材料进行审查，提出是否同意的审核意见，组织现场检查验收，告知申请人、利害相关人享有听证权利；涉及公共利益的重大许可，向社会公告并举行听证。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中华人民共和国种子法》、《农作物种子生产经营许可管理办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0812-3897207</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新建或迁建农村机电提灌站审批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400" w:lineRule="exact"/>
              <w:jc w:val="left"/>
              <w:rPr>
                <w:rFonts w:ascii="仿宋" w:hAnsi="仿宋" w:eastAsia="仿宋" w:cs="宋体"/>
                <w:color w:val="auto"/>
                <w:szCs w:val="21"/>
              </w:rPr>
            </w:pPr>
            <w:r>
              <w:rPr>
                <w:rFonts w:ascii="仿宋" w:hAnsi="仿宋" w:eastAsia="仿宋" w:cs="宋体"/>
                <w:color w:val="auto"/>
                <w:szCs w:val="21"/>
              </w:rPr>
              <w:t>1.</w:t>
            </w:r>
            <w:r>
              <w:rPr>
                <w:rFonts w:hint="eastAsia" w:ascii="仿宋" w:hAnsi="仿宋" w:eastAsia="仿宋" w:cs="宋体"/>
                <w:color w:val="auto"/>
                <w:szCs w:val="21"/>
              </w:rPr>
              <w:t>受理责任：公示应当提交的材料，一次性告知补正材料，依法受理或不予受理（不予受理应当告知理由）。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2.</w:t>
            </w:r>
            <w:r>
              <w:rPr>
                <w:rFonts w:hint="eastAsia" w:ascii="仿宋" w:hAnsi="仿宋" w:eastAsia="仿宋" w:cs="宋体"/>
                <w:color w:val="auto"/>
                <w:szCs w:val="21"/>
              </w:rPr>
              <w:t>审查责任：按照国家对农村机电提灌站新建（迁建）的有关规定，对书面申请材料进行审查，提出是否同意新建（迁建）的审核意见，组织现场勘查，告知申请人、利害相关人享有听证权利；涉及公共利益的重大许可，向社会公告并举行听证。</w:t>
            </w:r>
          </w:p>
          <w:p>
            <w:pPr>
              <w:spacing w:line="400" w:lineRule="exact"/>
              <w:jc w:val="left"/>
              <w:rPr>
                <w:rFonts w:ascii="仿宋" w:hAnsi="仿宋" w:eastAsia="仿宋" w:cs="宋体"/>
                <w:color w:val="auto"/>
                <w:szCs w:val="21"/>
              </w:rPr>
            </w:pPr>
            <w:r>
              <w:rPr>
                <w:rFonts w:ascii="仿宋" w:hAnsi="仿宋" w:eastAsia="仿宋" w:cs="宋体"/>
                <w:color w:val="auto"/>
                <w:szCs w:val="21"/>
              </w:rPr>
              <w:t>3.</w:t>
            </w:r>
            <w:r>
              <w:rPr>
                <w:rFonts w:hint="eastAsia" w:ascii="仿宋" w:hAnsi="仿宋" w:eastAsia="仿宋" w:cs="宋体"/>
                <w:color w:val="auto"/>
                <w:szCs w:val="21"/>
              </w:rPr>
              <w:t>决定责任：作出行政许可或者不予行政许可决定，法定告知（不予许可的应当书面告知理由）。</w:t>
            </w:r>
          </w:p>
          <w:p>
            <w:pPr>
              <w:spacing w:line="400" w:lineRule="exact"/>
              <w:jc w:val="left"/>
              <w:rPr>
                <w:rFonts w:ascii="仿宋" w:hAnsi="仿宋" w:eastAsia="仿宋" w:cs="宋体"/>
                <w:color w:val="auto"/>
                <w:szCs w:val="21"/>
              </w:rPr>
            </w:pPr>
            <w:r>
              <w:rPr>
                <w:rFonts w:ascii="仿宋" w:hAnsi="仿宋" w:eastAsia="仿宋" w:cs="宋体"/>
                <w:color w:val="auto"/>
                <w:szCs w:val="21"/>
              </w:rPr>
              <w:t>4.</w:t>
            </w:r>
            <w:r>
              <w:rPr>
                <w:rFonts w:hint="eastAsia" w:ascii="仿宋" w:hAnsi="仿宋" w:eastAsia="仿宋" w:cs="宋体"/>
                <w:color w:val="auto"/>
                <w:szCs w:val="21"/>
              </w:rPr>
              <w:t>事后监管责任：建立实施监督检查的运行机制和管理制度，开展定期和不定期检查，依法采取相关处置措施。</w:t>
            </w:r>
          </w:p>
          <w:p>
            <w:pPr>
              <w:spacing w:line="400" w:lineRule="exact"/>
              <w:jc w:val="left"/>
              <w:rPr>
                <w:rFonts w:ascii="仿宋" w:hAnsi="仿宋" w:eastAsia="仿宋" w:cs="宋体"/>
                <w:color w:val="auto"/>
                <w:kern w:val="2"/>
                <w:sz w:val="21"/>
                <w:szCs w:val="21"/>
                <w:lang w:val="en-US" w:eastAsia="zh-CN" w:bidi="ar-SA"/>
              </w:rPr>
            </w:pPr>
            <w:r>
              <w:rPr>
                <w:rFonts w:ascii="仿宋" w:hAnsi="仿宋" w:eastAsia="仿宋" w:cs="宋体"/>
                <w:color w:val="auto"/>
                <w:szCs w:val="21"/>
              </w:rPr>
              <w:t>5.</w:t>
            </w:r>
            <w:r>
              <w:rPr>
                <w:rFonts w:hint="eastAsia" w:ascii="仿宋" w:hAnsi="仿宋" w:eastAsia="仿宋"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400" w:lineRule="exact"/>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0812-3897907</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乡村兽医登记许可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p>
            <w:pPr>
              <w:spacing w:line="360" w:lineRule="auto"/>
              <w:jc w:val="left"/>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动物诊疗许可证核发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keepNext w:val="0"/>
              <w:keepLines w:val="0"/>
              <w:widowControl/>
              <w:suppressLineNumbers w:val="0"/>
              <w:jc w:val="left"/>
              <w:textAlignment w:val="center"/>
              <w:rPr>
                <w:rFonts w:ascii="仿宋" w:hAnsi="仿宋" w:eastAsia="仿宋" w:cs="宋体"/>
                <w:color w:val="auto"/>
                <w:szCs w:val="21"/>
              </w:rPr>
            </w:pPr>
            <w:r>
              <w:rPr>
                <w:rFonts w:hint="eastAsia" w:ascii="宋体" w:hAnsi="宋体" w:eastAsia="宋体" w:cs="宋体"/>
                <w:i w:val="0"/>
                <w:color w:val="auto"/>
                <w:kern w:val="0"/>
                <w:sz w:val="24"/>
                <w:szCs w:val="24"/>
                <w:u w:val="none"/>
                <w:lang w:val="en-US" w:eastAsia="zh-CN" w:bidi="ar"/>
              </w:rPr>
              <w:t>1.受理责任：公示应当提交的材料，对书面申请材料进行审查，一次性告知补正材料，依法受理或不予受理（不予受理应当告知理由）。                                                                                             2.审查责任：对书面申请材料进行审查，提出审查意见。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3.决定责任：在规定时限内，作出行政许可或者不予行政许可决定，法定告知（不予许可的应当书面告知理由）。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4.事后监督责任：建立实施监督检查的运行机制和管理制度，开展定期和不定期检查，依法采取相关处置措施。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keepNext w:val="0"/>
              <w:keepLines w:val="0"/>
              <w:widowControl/>
              <w:suppressLineNumbers w:val="0"/>
              <w:jc w:val="left"/>
              <w:textAlignment w:val="center"/>
              <w:rPr>
                <w:rFonts w:ascii="仿宋" w:hAnsi="仿宋" w:eastAsia="仿宋" w:cs="宋体"/>
                <w:color w:val="auto"/>
                <w:szCs w:val="21"/>
              </w:rPr>
            </w:pPr>
            <w:r>
              <w:rPr>
                <w:rFonts w:hint="eastAsia" w:ascii="宋体" w:hAnsi="宋体" w:eastAsia="宋体" w:cs="宋体"/>
                <w:i w:val="0"/>
                <w:color w:val="auto"/>
                <w:kern w:val="0"/>
                <w:sz w:val="24"/>
                <w:szCs w:val="24"/>
                <w:u w:val="none"/>
                <w:lang w:val="en-US" w:eastAsia="zh-CN" w:bidi="ar"/>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动物防疫条件合格证核发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keepNext w:val="0"/>
              <w:keepLines w:val="0"/>
              <w:widowControl/>
              <w:suppressLineNumbers w:val="0"/>
              <w:jc w:val="left"/>
              <w:textAlignment w:val="center"/>
              <w:rPr>
                <w:rFonts w:ascii="仿宋" w:hAnsi="仿宋" w:eastAsia="仿宋" w:cs="宋体"/>
                <w:color w:val="auto"/>
                <w:szCs w:val="21"/>
              </w:rPr>
            </w:pPr>
            <w:r>
              <w:rPr>
                <w:rFonts w:hint="eastAsia" w:ascii="宋体" w:hAnsi="宋体" w:eastAsia="宋体" w:cs="宋体"/>
                <w:i w:val="0"/>
                <w:color w:val="auto"/>
                <w:kern w:val="0"/>
                <w:sz w:val="24"/>
                <w:szCs w:val="24"/>
                <w:u w:val="none"/>
                <w:lang w:val="en-US" w:eastAsia="zh-CN" w:bidi="ar"/>
              </w:rPr>
              <w:t>1.受理责任：公示应当提交的材料，对书面申请材料进行审查，一次性告知补正材料，依法受理或不予受理（不予受理应当告知理由）。                                                                                             2.审查责任：对书面申请材料进行审查，提出审查意见。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3.决定责任：在规定时限内，作出行政许可或者不予行政许可决定，法定告知（不予许可的应当书面告知理由）。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4.事后监督责任：建立实施监督检查的运行机制和管理制度，开展定期和不定期检查，依法采取相关处置措施。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keepNext w:val="0"/>
              <w:keepLines w:val="0"/>
              <w:widowControl/>
              <w:suppressLineNumbers w:val="0"/>
              <w:jc w:val="left"/>
              <w:textAlignment w:val="center"/>
              <w:rPr>
                <w:rFonts w:ascii="仿宋" w:hAnsi="仿宋" w:eastAsia="仿宋" w:cs="宋体"/>
                <w:color w:val="auto"/>
                <w:szCs w:val="21"/>
              </w:rPr>
            </w:pPr>
            <w:r>
              <w:rPr>
                <w:rFonts w:hint="eastAsia" w:ascii="宋体" w:hAnsi="宋体" w:eastAsia="宋体" w:cs="宋体"/>
                <w:i w:val="0"/>
                <w:color w:val="auto"/>
                <w:kern w:val="0"/>
                <w:sz w:val="24"/>
                <w:szCs w:val="24"/>
                <w:u w:val="none"/>
                <w:lang w:val="en-US" w:eastAsia="zh-CN" w:bidi="ar"/>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eastAsia="zh-CN"/>
              </w:rPr>
              <w:t>拖拉机</w:t>
            </w:r>
            <w:r>
              <w:rPr>
                <w:rFonts w:hint="eastAsia" w:ascii="仿宋" w:hAnsi="仿宋" w:eastAsia="仿宋" w:cs="宋体"/>
                <w:color w:val="auto"/>
                <w:szCs w:val="21"/>
                <w:lang w:val="en-US" w:eastAsia="zh-CN"/>
              </w:rPr>
              <w:t>/联合收割机驾驶证核发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1.受理责任：公示拖拉机、联合收割机驾驶操作证核发应当提交的材料，一次性告知所提交材料，依法受理或不予受理（不予受理应当告知理由）。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0812-3897907</w:t>
            </w:r>
          </w:p>
        </w:tc>
      </w:tr>
    </w:tbl>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渔业捕捞许可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水域滩涂养殖证审核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中华人民共和国渔业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渔业船舶船员证书核发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中华人民共和国渔业船舶登记办法（修正）》、《中华人民共和国渔港水域交通安全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eastAsia="zh-CN"/>
              </w:rPr>
              <w:t>拖拉机</w:t>
            </w:r>
            <w:r>
              <w:rPr>
                <w:rFonts w:hint="eastAsia" w:ascii="仿宋" w:hAnsi="仿宋" w:eastAsia="仿宋" w:cs="宋体"/>
                <w:color w:val="auto"/>
                <w:szCs w:val="21"/>
                <w:lang w:val="en-US" w:eastAsia="zh-CN"/>
              </w:rPr>
              <w:t>/联合收割机登记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eastAsia="zh-CN"/>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1.受理责任：公示拖拉机、联合收割机登记应当提交的材料，一次性告知所提交材料，依法受理或不予受理（不予受理应当告知理由）。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0812-3897907</w:t>
            </w:r>
          </w:p>
        </w:tc>
      </w:tr>
    </w:tbl>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食用菌菌种生产经营许可证核发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1.受理责任：公示食用菌菌种生产经营许可证应当提交的材料，一次性告知补正材料，依法受理或不予受理（不予受理应当告知理由）。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2.审查责任：对提交的材料进行审查，提出审查意见。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3.决定责任：在规定时限内，作出行政许可或不予行政许可的决定。法定告知（不予许可的应当书面告知理由）。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4.事后监督责任：建立健全监督制度，加强对食用菌菌种生产经营许可证的监管力度，履行监督责任。</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p>
            <w:pPr>
              <w:spacing w:line="360" w:lineRule="auto"/>
              <w:jc w:val="left"/>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0812-3131969</w:t>
            </w:r>
          </w:p>
        </w:tc>
      </w:tr>
    </w:tbl>
    <w:p>
      <w:pPr>
        <w:rPr>
          <w:color w:val="auto"/>
        </w:rPr>
      </w:pPr>
    </w:p>
    <w:p>
      <w:pPr>
        <w:rPr>
          <w:color w:val="auto"/>
        </w:rPr>
      </w:pPr>
    </w:p>
    <w:p>
      <w:pPr>
        <w:jc w:val="center"/>
        <w:rPr>
          <w:rFonts w:hint="eastAsia" w:ascii="方正小标宋_GBK" w:hAnsi="宋体" w:eastAsia="方正小标宋_GBK" w:cs="宋体"/>
          <w:b/>
          <w:color w:val="auto"/>
          <w:sz w:val="36"/>
          <w:szCs w:val="36"/>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草种经营许可证核发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1.受理责任：公示种子生产经营许可证审核应当提交的材料，一次性告知补正材料，依法受理或不予受理（不予受理应当告知理由）。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2.审查责任：对提交的材料进行审查，提出审查意见。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3.决定责任：在规定时限内，作出行政许可或不予行政许可的决定。法定告知（不予许可的应当书面告知理由）。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4.事后监督责任：建立健全监督制度，加强对种子生产经营许可证审核的监管力度，履行监督责任。</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p>
            <w:pPr>
              <w:spacing w:line="360" w:lineRule="auto"/>
              <w:jc w:val="left"/>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0812-3131969</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采集、出售、收购国家二级保护野生植物（农业类）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1.受理责任：采集、出售、收购国家二级保护野生植物（农业类）审批应当提交的材料，一次性告知补正材料，依法受理或不予受理（不予受理应当告知理由）。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2.审查责任：对提交的材料进行审查，提出审查意见。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3.决定责任：在规定时限内，作出行政许可或不予行政许可的决定。法定告知（不予许可的应当书面告知理由）。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4.事后监督责任：建立健全监督制度，加强对采集、出售、收购国家二级保护野生植物（农业类）的监管力度，履行监督责任。</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0812-3897207</w:t>
            </w:r>
          </w:p>
        </w:tc>
      </w:tr>
    </w:tbl>
    <w:p>
      <w:pPr>
        <w:rPr>
          <w:color w:val="auto"/>
        </w:rPr>
      </w:pPr>
    </w:p>
    <w:p>
      <w:pPr>
        <w:rPr>
          <w:color w:val="auto"/>
        </w:rPr>
      </w:pPr>
    </w:p>
    <w:p>
      <w:pPr>
        <w:rPr>
          <w:color w:val="auto"/>
        </w:rPr>
      </w:pPr>
      <w:r>
        <w:rPr>
          <w:color w:val="auto"/>
        </w:rPr>
        <w:br w:type="page"/>
      </w: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采集、出售、收购国家一级保护野生植物（农业类）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eastAsia="zh-CN"/>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1.受理责任：公示采集国家一级保护野生植物（农业类）审批应当提交的材料，一次性告知补正材料，依法受理或不予受理（不予受理应当告知理由）。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2.审查责任：对提交的材料进行审查，提出审查意见。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3.决定责任：在规定时限内，作出行政许可或不予行政许可的决定。法定告知（不予许可的应当书面告知理由）。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4.事后监督责任：建立健全监督制度，加强对采集国家一级保护野生植物（农业类）的监管力度，履行监督责任。</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农药管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0812-3897207</w:t>
            </w:r>
          </w:p>
        </w:tc>
      </w:tr>
    </w:tbl>
    <w:p>
      <w:pPr>
        <w:rPr>
          <w:color w:val="auto"/>
        </w:rPr>
      </w:pPr>
    </w:p>
    <w:p>
      <w:pPr>
        <w:rPr>
          <w:color w:val="auto"/>
        </w:rPr>
      </w:pPr>
    </w:p>
    <w:p>
      <w:pPr>
        <w:rPr>
          <w:color w:val="auto"/>
        </w:rPr>
      </w:pPr>
    </w:p>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国家和省重点水生野生动物人工繁育许可证核发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经营利用国家和省重点保护水生野生动物及其制品审批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四川省&lt;中华人民共和国渔业法&gt;实施办法》、《四川省〈中华人民共和国野生动物保护法〉实施办法》、《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国家二级和省重点保护水生野生动物捕猎许可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中华人民共和国野生动物保护法》、《中华人民共和国水生野生动物保护实施条例》、《中华人民共和国水生野生动物利用特许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sz w:val="32"/>
          <w:szCs w:val="32"/>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蜂、蚕种生产、经营许可证核发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sz w:val="32"/>
          <w:szCs w:val="32"/>
        </w:rPr>
      </w:pPr>
    </w:p>
    <w:p>
      <w:pPr>
        <w:jc w:val="center"/>
        <w:rPr>
          <w:rFonts w:hint="eastAsia" w:ascii="方正小标宋_GBK" w:hAnsi="宋体" w:eastAsia="方正小标宋_GBK" w:cs="宋体"/>
          <w:b/>
          <w:color w:val="auto"/>
          <w:sz w:val="36"/>
          <w:szCs w:val="36"/>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生鲜乳准运证明核发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bl>
    <w:p>
      <w:pPr>
        <w:jc w:val="both"/>
        <w:rPr>
          <w:rFonts w:hint="eastAsia" w:ascii="方正小标宋_GBK" w:hAnsi="宋体" w:eastAsia="方正小标宋_GBK" w:cs="宋体"/>
          <w:b/>
          <w:color w:val="auto"/>
          <w:sz w:val="36"/>
          <w:szCs w:val="36"/>
        </w:rPr>
      </w:pPr>
    </w:p>
    <w:p>
      <w:pPr>
        <w:jc w:val="both"/>
        <w:rPr>
          <w:rFonts w:hint="eastAsia" w:ascii="方正小标宋_GBK" w:hAnsi="宋体" w:eastAsia="方正小标宋_GBK" w:cs="宋体"/>
          <w:b/>
          <w:color w:val="auto"/>
          <w:sz w:val="36"/>
          <w:szCs w:val="36"/>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生鲜乳收购站许可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                                                                                             2.审查责任：对书面申请材料进行审查，提出审查意见。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1 ． 立案责任：对涉嫌未取得动物诊疗许可证从事动物诊疗活动的，动物诊疗机构违反规定，造成动物疫病扩散的违法行为，予以审查，决定是否立案。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2 ． 调查责任： 对立案的案件及时组织调查取证，与当事人有直接利害关系的应当回避。执法人员不得少于两人，调查时应出示证件，允许当事人辩解。询问或者检查应当制作笔录。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3 ． 审查责任： 对案件违法事实、证据、调查取证程序、法律适用、处罚种类和幅度、当事人陈述和申辩等进行审查，提出处理意见。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4 ． 告知责任： 作出行政处罚决定前，应制作行政处罚告知书送达当事人，告知其作出行政处罚决定的事实、理由及依据，并告知当事人依法享有的权利。符合听证规定的制作并送达行政处罚听证告知书。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5 ． 决定责任： 作出处罚决定，制作行政处罚决定书，并载明行政处罚告知，当事人陈述申辩或者听证情况等内容。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6 ． 送达责任： 在作出行政处罚决定之日起7日内，依据有关规定将行政处罚决定书送达当事人。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auto"/>
                <w:szCs w:val="21"/>
              </w:rPr>
            </w:pPr>
            <w:r>
              <w:rPr>
                <w:rFonts w:hint="eastAsia" w:ascii="仿宋" w:hAnsi="仿宋" w:eastAsia="仿宋" w:cs="宋体"/>
                <w:color w:val="auto"/>
                <w:szCs w:val="21"/>
              </w:rPr>
              <w:t xml:space="preserve">7 ． 执行责任： 督促当事人履行行政处罚决定，当事人逾期不履行的， 可依法申请人民法院强制执行。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宋体"/>
                <w:color w:val="auto"/>
                <w:szCs w:val="21"/>
              </w:rPr>
            </w:pPr>
            <w:r>
              <w:rPr>
                <w:rFonts w:hint="eastAsia" w:ascii="仿宋" w:hAnsi="仿宋" w:eastAsia="仿宋" w:cs="宋体"/>
                <w:color w:val="auto"/>
                <w:szCs w:val="21"/>
              </w:rPr>
              <w:t xml:space="preserve">8 ． 其他责任： 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olor w:val="auto"/>
                <w:kern w:val="0"/>
                <w:szCs w:val="21"/>
                <w:lang w:val="en-US" w:eastAsia="zh-CN"/>
              </w:rPr>
              <w:t>0812-3989090</w:t>
            </w:r>
          </w:p>
        </w:tc>
      </w:tr>
    </w:tbl>
    <w:p>
      <w:pPr>
        <w:jc w:val="both"/>
        <w:rPr>
          <w:rFonts w:hint="eastAsia" w:ascii="方正小标宋_GBK" w:hAnsi="宋体" w:eastAsia="方正小标宋_GBK" w:cs="宋体"/>
          <w:b/>
          <w:color w:val="auto"/>
          <w:sz w:val="36"/>
          <w:szCs w:val="36"/>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eastAsia="zh-CN"/>
              </w:rPr>
              <w:t>农作物种子经营备案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1.受理责任：公示农作物种子生产经营备案应当提交的材料，一次性告知补正材料，依法受理或不予受理（不予受理应当告知理由）。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2.审查责任：对提交的材料进行审查，提出审查意见。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3.决定责任：在规定时限内，作出行政许可或不予行政许可的决定。法定告知（不予许可的应当书面告知理由）。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4.事后监督责任：建立健全监督制度，加强对农作物种子生产经营备案的监管力度，履行监督责任。</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中华人民共和国种子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0812-3131969</w:t>
            </w:r>
          </w:p>
        </w:tc>
      </w:tr>
    </w:tbl>
    <w:p>
      <w:pPr>
        <w:rPr>
          <w:color w:val="auto"/>
        </w:rPr>
      </w:pPr>
    </w:p>
    <w:p>
      <w:pPr>
        <w:rPr>
          <w:color w:val="auto"/>
        </w:rPr>
      </w:pPr>
    </w:p>
    <w:p>
      <w:pPr>
        <w:jc w:val="center"/>
        <w:rPr>
          <w:rFonts w:hint="eastAsia" w:ascii="方正小标宋_GBK" w:hAnsi="宋体" w:eastAsia="方正小标宋_GBK" w:cs="宋体"/>
          <w:b/>
          <w:color w:val="auto"/>
          <w:sz w:val="36"/>
          <w:szCs w:val="36"/>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拖拉机</w:t>
            </w:r>
            <w:r>
              <w:rPr>
                <w:rFonts w:hint="eastAsia" w:ascii="仿宋" w:hAnsi="仿宋" w:eastAsia="仿宋" w:cs="宋体"/>
                <w:color w:val="auto"/>
                <w:szCs w:val="21"/>
                <w:lang w:val="en-US" w:eastAsia="zh-CN"/>
              </w:rPr>
              <w:t>/联合收割机检验合格标志核发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1.受理责任：公示拖拉机、联合收割机检验合格标志核发应当提交的材料，一次性告知所提交材料，依法受理或不予受理（不予受理应当告知理由）。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4.事后监管责任：建立实施监督检查的运行机制和管理制度，开展定期和不定期检查，依法采取相关处置措施。</w:t>
            </w:r>
          </w:p>
          <w:p>
            <w:pPr>
              <w:spacing w:line="360" w:lineRule="auto"/>
              <w:jc w:val="left"/>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农业机械安全监督管理条例》、《四川省农业机械安全监督管理条例》、《四川省行政审批违法违纪行为责任追究办法》、《农业机械事故处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0812-3897907</w:t>
            </w:r>
          </w:p>
        </w:tc>
      </w:tr>
    </w:tbl>
    <w:p>
      <w:pPr>
        <w:rPr>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天然水域鱼类资源的人工增殖放流审批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中华人民共和国行政许可法》、《行政机关公务员处分条例》、《四川省&lt;中华人民共和国渔业法&gt;实施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引进种用畜禽及其胚胎、种蛋、精液检疫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1.受理责任：公示应当提交的材料，对书面申请材料进行审查，一次性告知补正材料，依法受理或不予受理（不予受理应当告知理由）。                                                                                             2.审查责任：对书面申请材料进行审查，提出审查意见。</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3.决定责任：在规定时限内，作出行政许可或者不予行政许可决定，法定告知（不予许可的应当书面告知理由）。</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4.事后监督责任：建立实施监督检查的运行机制和管理制度，开展定期和不定期检查，依法采取相关处置措施。</w:t>
            </w:r>
          </w:p>
          <w:p>
            <w:pPr>
              <w:spacing w:line="360" w:lineRule="auto"/>
              <w:jc w:val="left"/>
              <w:rPr>
                <w:rFonts w:hint="eastAsia" w:ascii="仿宋" w:hAnsi="仿宋" w:eastAsia="仿宋" w:cs="宋体"/>
                <w:color w:val="auto"/>
                <w:szCs w:val="21"/>
              </w:rPr>
            </w:pPr>
            <w:r>
              <w:rPr>
                <w:rFonts w:hint="eastAsia" w:ascii="仿宋" w:hAnsi="仿宋" w:eastAsia="仿宋" w:cs="宋体"/>
                <w:color w:val="auto"/>
                <w:szCs w:val="21"/>
              </w:rPr>
              <w:t>5.其他责任：法律法规规章文件规定应履行的其他责任。</w:t>
            </w:r>
          </w:p>
          <w:p>
            <w:pPr>
              <w:spacing w:line="360" w:lineRule="auto"/>
              <w:jc w:val="left"/>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spacing w:line="360" w:lineRule="auto"/>
              <w:ind w:firstLine="420" w:firstLineChars="200"/>
              <w:rPr>
                <w:rFonts w:ascii="仿宋" w:hAnsi="仿宋" w:eastAsia="仿宋" w:cs="宋体"/>
                <w:color w:val="auto"/>
                <w:szCs w:val="21"/>
              </w:rPr>
            </w:pPr>
            <w:r>
              <w:rPr>
                <w:rFonts w:hint="eastAsia" w:ascii="仿宋" w:hAnsi="仿宋" w:eastAsia="仿宋" w:cs="宋体"/>
                <w:color w:val="auto"/>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olor w:val="auto"/>
                <w:kern w:val="0"/>
                <w:szCs w:val="21"/>
                <w:lang w:val="en-US" w:eastAsia="zh-CN"/>
              </w:rPr>
              <w:t>0812-3989090</w:t>
            </w:r>
          </w:p>
        </w:tc>
      </w:tr>
    </w:tbl>
    <w:p>
      <w:pPr>
        <w:rPr>
          <w:color w:val="auto"/>
        </w:rPr>
      </w:pPr>
    </w:p>
    <w:p>
      <w:pPr>
        <w:rPr>
          <w:color w:val="auto"/>
        </w:rPr>
      </w:pPr>
    </w:p>
    <w:p>
      <w:pPr>
        <w:rPr>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keepNext w:val="0"/>
              <w:keepLines w:val="0"/>
              <w:widowControl/>
              <w:suppressLineNumbers w:val="0"/>
              <w:jc w:val="center"/>
              <w:textAlignment w:val="center"/>
              <w:rPr>
                <w:rFonts w:hint="default" w:ascii="宋体" w:hAnsi="宋体" w:eastAsia="宋体" w:cs="宋体"/>
                <w:i w:val="0"/>
                <w:color w:val="auto"/>
                <w:kern w:val="2"/>
                <w:sz w:val="28"/>
                <w:szCs w:val="28"/>
                <w:u w:val="none"/>
                <w:lang w:val="en-US" w:eastAsia="zh-CN" w:bidi="ar-SA"/>
              </w:rPr>
            </w:pPr>
            <w:r>
              <w:rPr>
                <w:rFonts w:hint="eastAsia" w:ascii="宋体" w:hAnsi="宋体" w:eastAsia="宋体" w:cs="宋体"/>
                <w:i w:val="0"/>
                <w:color w:val="auto"/>
                <w:kern w:val="0"/>
                <w:sz w:val="28"/>
                <w:szCs w:val="28"/>
                <w:u w:val="none"/>
                <w:lang w:val="en-US" w:eastAsia="zh-CN" w:bidi="ar"/>
              </w:rPr>
              <w:t>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对伪造农产品检测结果的处罚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rPr>
                <w:rFonts w:ascii="仿宋" w:hAnsi="仿宋" w:eastAsia="仿宋"/>
                <w:color w:val="auto"/>
                <w:szCs w:val="21"/>
              </w:rPr>
            </w:pPr>
            <w:r>
              <w:rPr>
                <w:rFonts w:hint="eastAsia" w:ascii="仿宋" w:hAnsi="仿宋" w:eastAsia="仿宋"/>
                <w:color w:val="auto"/>
                <w:szCs w:val="21"/>
              </w:rPr>
              <w:t>1.立案责任：发现农产品质量安全检测机构涉嫌伪造检测结果的行为予以审查，决定是否立案。</w:t>
            </w:r>
          </w:p>
          <w:p>
            <w:pPr>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rPr>
                <w:rFonts w:ascii="仿宋" w:hAnsi="仿宋" w:eastAsia="仿宋"/>
                <w:color w:val="auto"/>
                <w:szCs w:val="21"/>
              </w:rPr>
            </w:pPr>
            <w:r>
              <w:rPr>
                <w:rFonts w:hint="eastAsia" w:ascii="仿宋" w:hAnsi="仿宋" w:eastAsia="仿宋"/>
                <w:color w:val="auto"/>
                <w:szCs w:val="21"/>
              </w:rPr>
              <w:t>7.执行责任：依照生效的行政处罚决定执行</w:t>
            </w:r>
          </w:p>
          <w:p>
            <w:pPr>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60" w:lineRule="auto"/>
              <w:ind w:firstLine="420" w:firstLineChars="200"/>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60" w:lineRule="auto"/>
              <w:ind w:firstLine="420" w:firstLineChars="200"/>
              <w:jc w:val="center"/>
              <w:rPr>
                <w:rFonts w:hint="eastAsia" w:ascii="仿宋" w:hAnsi="仿宋" w:eastAsia="仿宋" w:cs="宋体"/>
                <w:color w:val="auto"/>
                <w:szCs w:val="21"/>
                <w:lang w:eastAsia="zh-CN"/>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60" w:lineRule="auto"/>
              <w:ind w:firstLine="420" w:firstLineChars="20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对未按规定建立、保存，或者伪造农产品生产记录的处罚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60" w:lineRule="auto"/>
              <w:ind w:firstLine="420" w:firstLineChars="200"/>
              <w:jc w:val="center"/>
              <w:rPr>
                <w:rFonts w:hint="eastAsia" w:ascii="仿宋" w:hAnsi="仿宋" w:eastAsia="仿宋" w:cs="宋体"/>
                <w:color w:val="auto"/>
                <w:szCs w:val="21"/>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1.立案责任：发现农产品生产企业、农民专业合作经济组织未建立或者未按照规定保存农产品生产记录的，或者伪造农产品生产记录的行为，予以审查，决定是否立案。</w:t>
            </w:r>
          </w:p>
          <w:p>
            <w:pPr>
              <w:jc w:val="left"/>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 《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60" w:lineRule="auto"/>
              <w:ind w:firstLine="420" w:firstLineChars="20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对销售的农产品未按照规定进行包装、标识的处罚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1.立案责任：发现销售的农产品未按照规定进行包装、标识的行为予以审查，决定是否立案。</w:t>
            </w:r>
          </w:p>
          <w:p>
            <w:pPr>
              <w:jc w:val="left"/>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对不按国家强制性技术规范使用保鲜剂、防腐剂、添加剂等材料的处罚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1.立案责任：发现不按国家强制性技术规范使用保鲜剂、防腐剂、添加剂等材料的行为予以审查，决定是否立案。</w:t>
            </w:r>
          </w:p>
          <w:p>
            <w:pPr>
              <w:jc w:val="left"/>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对销售不符合质量安全标准的农产品的处罚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1.立案责任：发现涉嫌销售不符合质量安全标准农产品的行为予以审查，决定是否立案。</w:t>
            </w:r>
          </w:p>
          <w:p>
            <w:pPr>
              <w:jc w:val="left"/>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对冒用农产品质量标志的处罚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冒用农产品质量标志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color w:val="auto"/>
        </w:rPr>
      </w:pPr>
    </w:p>
    <w:p>
      <w:pPr>
        <w:rPr>
          <w:b/>
          <w:bCs/>
          <w:color w:val="auto"/>
        </w:rPr>
      </w:pPr>
    </w:p>
    <w:p>
      <w:pPr>
        <w:rPr>
          <w:color w:val="auto"/>
        </w:rPr>
      </w:pPr>
    </w:p>
    <w:p>
      <w:pPr>
        <w:jc w:val="center"/>
        <w:rPr>
          <w:rFonts w:hint="eastAsia" w:ascii="方正小标宋_GBK" w:hAnsi="宋体" w:eastAsia="方正小标宋_GBK" w:cs="宋体"/>
          <w:b/>
          <w:color w:val="auto"/>
          <w:sz w:val="36"/>
          <w:szCs w:val="36"/>
          <w:lang w:eastAsia="zh-CN"/>
        </w:rPr>
      </w:pPr>
      <w:r>
        <w:rPr>
          <w:rFonts w:hint="eastAsia" w:ascii="方正小标宋_GBK" w:hAnsi="宋体" w:eastAsia="方正小标宋_GBK" w:cs="宋体"/>
          <w:b/>
          <w:color w:val="auto"/>
          <w:sz w:val="36"/>
          <w:szCs w:val="36"/>
          <w:lang w:eastAsia="zh-CN"/>
        </w:rPr>
        <w:t>攀枝花市仁和区农业农村局行政权力责任清单</w:t>
      </w:r>
    </w:p>
    <w:p>
      <w:pPr>
        <w:rPr>
          <w:color w:val="auto"/>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序号</w:t>
            </w:r>
          </w:p>
        </w:tc>
        <w:tc>
          <w:tcPr>
            <w:tcW w:w="6804" w:type="dxa"/>
            <w:vAlign w:val="center"/>
          </w:tcPr>
          <w:p>
            <w:pPr>
              <w:spacing w:line="320" w:lineRule="exact"/>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权力类型</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权力项目名称</w:t>
            </w:r>
          </w:p>
        </w:tc>
        <w:tc>
          <w:tcPr>
            <w:tcW w:w="6804" w:type="dxa"/>
            <w:vAlign w:val="center"/>
          </w:tcPr>
          <w:p>
            <w:pPr>
              <w:spacing w:line="320" w:lineRule="exact"/>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对擅自移动、损毁禁止生产区标牌的处罚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责任主体</w:t>
            </w:r>
          </w:p>
        </w:tc>
        <w:tc>
          <w:tcPr>
            <w:tcW w:w="6804" w:type="dxa"/>
            <w:vAlign w:val="center"/>
          </w:tcPr>
          <w:p>
            <w:pPr>
              <w:spacing w:line="320" w:lineRule="exact"/>
              <w:jc w:val="center"/>
              <w:rPr>
                <w:rFonts w:ascii="仿宋" w:hAnsi="仿宋" w:eastAsia="仿宋" w:cs="宋体"/>
                <w:color w:val="auto"/>
                <w:kern w:val="2"/>
                <w:sz w:val="21"/>
                <w:szCs w:val="21"/>
                <w:lang w:val="en-US" w:eastAsia="zh-CN" w:bidi="ar-SA"/>
              </w:rPr>
            </w:pPr>
            <w:r>
              <w:rPr>
                <w:rFonts w:hint="eastAsia" w:ascii="仿宋" w:hAnsi="仿宋" w:eastAsia="仿宋" w:cs="宋体"/>
                <w:color w:val="auto"/>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责任事项</w:t>
            </w:r>
          </w:p>
        </w:tc>
        <w:tc>
          <w:tcPr>
            <w:tcW w:w="6804" w:type="dxa"/>
            <w:vAlign w:val="center"/>
          </w:tcPr>
          <w:p>
            <w:pPr>
              <w:jc w:val="left"/>
              <w:rPr>
                <w:rFonts w:ascii="仿宋" w:hAnsi="仿宋" w:eastAsia="仿宋"/>
                <w:color w:val="auto"/>
                <w:szCs w:val="21"/>
              </w:rPr>
            </w:pPr>
            <w:r>
              <w:rPr>
                <w:rFonts w:hint="eastAsia" w:ascii="仿宋" w:hAnsi="仿宋" w:eastAsia="仿宋"/>
                <w:color w:val="auto"/>
                <w:szCs w:val="21"/>
              </w:rPr>
              <w:t>1.立案责任：发现擅自移动、损毁禁止生产区标牌的行为予以审查，决定是否立案。</w:t>
            </w:r>
          </w:p>
          <w:p>
            <w:pPr>
              <w:jc w:val="left"/>
              <w:rPr>
                <w:rFonts w:ascii="仿宋" w:hAnsi="仿宋" w:eastAsia="仿宋"/>
                <w:color w:val="auto"/>
                <w:szCs w:val="21"/>
              </w:rPr>
            </w:pPr>
            <w:r>
              <w:rPr>
                <w:rFonts w:hint="eastAsia" w:ascii="仿宋" w:hAnsi="仿宋" w:eastAsia="仿宋"/>
                <w:color w:val="auto"/>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color w:val="auto"/>
                <w:szCs w:val="21"/>
              </w:rPr>
            </w:pPr>
            <w:r>
              <w:rPr>
                <w:rFonts w:hint="eastAsia" w:ascii="仿宋" w:hAnsi="仿宋" w:eastAsia="仿宋"/>
                <w:color w:val="auto"/>
                <w:szCs w:val="21"/>
              </w:rPr>
              <w:t>3.审查责任：审理案件调查报告，对案件违法事实、证据、调查取证程序、法律适用、处罚种类和幅度、当事人陈述和申辩，提出处理意见。</w:t>
            </w:r>
          </w:p>
          <w:p>
            <w:pPr>
              <w:jc w:val="left"/>
              <w:rPr>
                <w:rFonts w:ascii="仿宋" w:hAnsi="仿宋" w:eastAsia="仿宋"/>
                <w:color w:val="auto"/>
                <w:szCs w:val="21"/>
              </w:rPr>
            </w:pPr>
            <w:r>
              <w:rPr>
                <w:rFonts w:hint="eastAsia" w:ascii="仿宋" w:hAnsi="仿宋" w:eastAsia="仿宋"/>
                <w:color w:val="auto"/>
                <w:szCs w:val="21"/>
              </w:rPr>
              <w:t>4.告知责任：作出行政处罚决定前，应制作《行政处罚事先告知书》送达当事人，符合听证规定的，制作并送达《行政处罚听证告知书》。</w:t>
            </w:r>
          </w:p>
          <w:p>
            <w:pPr>
              <w:jc w:val="left"/>
              <w:rPr>
                <w:rFonts w:ascii="仿宋" w:hAnsi="仿宋" w:eastAsia="仿宋"/>
                <w:color w:val="auto"/>
                <w:szCs w:val="21"/>
              </w:rPr>
            </w:pPr>
            <w:r>
              <w:rPr>
                <w:rFonts w:hint="eastAsia" w:ascii="仿宋" w:hAnsi="仿宋" w:eastAsia="仿宋"/>
                <w:color w:val="auto"/>
                <w:szCs w:val="21"/>
              </w:rPr>
              <w:t>5.决定责任：作出处罚决定，制作《行政处罚决定书》，并载明行政处罚告知、当事人陈述申辩或者听证情况等内容。</w:t>
            </w:r>
          </w:p>
          <w:p>
            <w:pPr>
              <w:jc w:val="left"/>
              <w:rPr>
                <w:rFonts w:ascii="仿宋" w:hAnsi="仿宋" w:eastAsia="仿宋"/>
                <w:color w:val="auto"/>
                <w:szCs w:val="21"/>
              </w:rPr>
            </w:pPr>
            <w:r>
              <w:rPr>
                <w:rFonts w:hint="eastAsia" w:ascii="仿宋" w:hAnsi="仿宋" w:eastAsia="仿宋"/>
                <w:color w:val="auto"/>
                <w:szCs w:val="21"/>
              </w:rPr>
              <w:t>6.送达责任：按法律规定的方式将《行政处罚决定书》送达当事人。</w:t>
            </w:r>
          </w:p>
          <w:p>
            <w:pPr>
              <w:jc w:val="left"/>
              <w:rPr>
                <w:rFonts w:ascii="仿宋" w:hAnsi="仿宋" w:eastAsia="仿宋"/>
                <w:color w:val="auto"/>
                <w:szCs w:val="21"/>
              </w:rPr>
            </w:pPr>
            <w:r>
              <w:rPr>
                <w:rFonts w:hint="eastAsia" w:ascii="仿宋" w:hAnsi="仿宋" w:eastAsia="仿宋"/>
                <w:color w:val="auto"/>
                <w:szCs w:val="21"/>
              </w:rPr>
              <w:t>7.执行责任：依照生效的行政处罚决定执行。</w:t>
            </w:r>
          </w:p>
          <w:p>
            <w:pPr>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问责依据</w:t>
            </w:r>
          </w:p>
        </w:tc>
        <w:tc>
          <w:tcPr>
            <w:tcW w:w="6804" w:type="dxa"/>
            <w:vAlign w:val="center"/>
          </w:tcPr>
          <w:p>
            <w:pPr>
              <w:ind w:firstLine="420" w:firstLineChars="200"/>
              <w:jc w:val="left"/>
              <w:rPr>
                <w:rFonts w:ascii="仿宋" w:hAnsi="仿宋" w:eastAsia="仿宋" w:cs="Times New Roman"/>
                <w:color w:val="auto"/>
                <w:kern w:val="2"/>
                <w:sz w:val="21"/>
                <w:szCs w:val="21"/>
                <w:lang w:val="en-US" w:eastAsia="zh-CN" w:bidi="ar-SA"/>
              </w:rPr>
            </w:pPr>
            <w:r>
              <w:rPr>
                <w:rFonts w:hint="eastAsia" w:ascii="仿宋" w:hAnsi="仿宋" w:eastAsia="仿宋"/>
                <w:color w:val="auto"/>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rPr>
              <w:t>监督电话</w:t>
            </w:r>
          </w:p>
        </w:tc>
        <w:tc>
          <w:tcPr>
            <w:tcW w:w="6804" w:type="dxa"/>
            <w:vAlign w:val="center"/>
          </w:tcPr>
          <w:p>
            <w:pPr>
              <w:spacing w:line="320" w:lineRule="exact"/>
              <w:jc w:val="center"/>
              <w:rPr>
                <w:rFonts w:ascii="仿宋" w:hAnsi="仿宋" w:eastAsia="仿宋" w:cs="宋体"/>
                <w:color w:val="auto"/>
                <w:szCs w:val="21"/>
              </w:rPr>
            </w:pPr>
            <w:r>
              <w:rPr>
                <w:rFonts w:hint="eastAsia" w:ascii="仿宋" w:hAnsi="仿宋" w:eastAsia="仿宋" w:cs="宋体"/>
                <w:color w:val="auto"/>
                <w:szCs w:val="21"/>
                <w:lang w:val="en-US" w:eastAsia="zh-CN"/>
              </w:rPr>
              <w:t>0812-3897931</w:t>
            </w:r>
          </w:p>
        </w:tc>
      </w:tr>
    </w:tbl>
    <w:p>
      <w:pPr>
        <w:rPr>
          <w:b/>
          <w:bCs/>
          <w:color w:val="auto"/>
        </w:rPr>
      </w:pPr>
    </w:p>
    <w:p>
      <w:pPr>
        <w:rPr>
          <w:b/>
          <w:bCs/>
          <w:color w:val="auto"/>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对违反无公害农产品认定及无公害农产品标志使用行为的处罚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1.立案责任：发现违反无公害农产品认定及无公害农产品标志使用行为予以审查，决定是否立案。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对未建立、保存农业投入品进销货台账或者未向购买者出具销售凭证的处罚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1.立案责任：发现未建立、保存农业投入品进销货台账或者未向购买者出具销售凭证的行为予以审查，决定是否立案。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对农产品生产过程中违规行为的处罚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过程中的违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对农产品运载工具、垫料、包装物、容器等不符合卫生、植物检疫和动物防疫条件，或农产品与有毒有害物品混装运输的处罚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1.立案责任：发现农产品运载工具、垫料、包装物、容器等不符合国家规定的卫生、植物检疫和动物防疫条件；或农产品与有毒有害物品混装运输的行为予以审查，决定是否立案。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对拒绝接受农产品质量安全监督抽查检测的处罚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1.立案责任：发现拒绝接受监督抽查检测的行为予以审查，决定是否立案。2.调查责任：对立案的案件，指定专人负责，及时组织调查取证，与当事人有直接利害关系的应当回避。执法人员不得少于两人，调查时应出示证件，允许当事人辩解。</w:t>
            </w:r>
          </w:p>
          <w:p>
            <w:pPr>
              <w:spacing w:line="360" w:lineRule="auto"/>
              <w:jc w:val="left"/>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对伪造、冒用、转让、买卖无公害农产品产品认证证书和标志的处罚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1.立案责任：发现伪造、冒用、转让、买卖无公害农产品产品认证证书和标志等行为予以审查，决定是否立案。</w:t>
            </w:r>
          </w:p>
          <w:p>
            <w:pPr>
              <w:spacing w:line="360" w:lineRule="auto"/>
              <w:jc w:val="left"/>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对未取得许可证照或不按照法定条件、要求从事农产品生产经营活动，或者生产、销售不符合法定要求产品的处罚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1.立案责任：发现农产品生产企业和农民专业合作经济组织不按照法定条件、要求从事农产品生产经营活动或者生产、销售不符合法定要求产品；农产品生产经营者（农产品生产企业和农民专业合作社）不再符合法定条件、要求，继续从事生产经营活动；依法应当取得许可证照而未取得许可证照从事农产品生产活动的行为予以审查，决定是否立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r>
        <w:rPr>
          <w:b/>
          <w:bCs/>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对不履行农产品安全隐患告知、报告、产品召回、停止销售等义务的处罚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1.立案责任：发现农产品生产企业和销售者不履行农产品安全隐患告知、报告、产品召回、停止销售等义务的行为予以审查，决定是否立案。</w:t>
            </w:r>
          </w:p>
          <w:p>
            <w:pPr>
              <w:spacing w:line="360" w:lineRule="auto"/>
              <w:jc w:val="left"/>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对生产、销售未取得登记证的肥料产品或者假冒、伪造肥料登记证、登记证号的处罚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1.立案责任：发现生产、销售未取得登记证的肥料产品或者假冒、伪造肥料登记证、登记证号的行为予以审查，决定是否立案。</w:t>
            </w:r>
          </w:p>
          <w:p>
            <w:pPr>
              <w:spacing w:line="360" w:lineRule="auto"/>
              <w:jc w:val="left"/>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对生产、销售的肥料产品有效成分或含量与登记批准的内容不符的处罚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1.立案责任：发现生产、销售的肥料产品有效成分或含量与登记批准的内容不符的行为予以审查，决定是否立案。</w:t>
            </w:r>
          </w:p>
          <w:p>
            <w:pPr>
              <w:spacing w:line="360" w:lineRule="auto"/>
              <w:jc w:val="left"/>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spacing w:line="360" w:lineRule="auto"/>
              <w:jc w:val="left"/>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spacing w:line="360" w:lineRule="auto"/>
              <w:jc w:val="left"/>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spacing w:line="360" w:lineRule="auto"/>
              <w:jc w:val="left"/>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spacing w:line="360" w:lineRule="auto"/>
              <w:jc w:val="left"/>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spacing w:line="360" w:lineRule="auto"/>
              <w:jc w:val="left"/>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default" w:ascii="仿宋" w:hAnsi="仿宋" w:eastAsia="仿宋" w:cs="宋体"/>
                <w:szCs w:val="21"/>
                <w:lang w:val="en-US" w:eastAsia="zh-CN"/>
              </w:rPr>
              <w:t>对转让肥料登记证或登记证号的，生产未续展登记的肥料产品，生产、销售的肥料产品标签不符合规定的处罚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1.立案责任：发现有下列情形之一的予以审查，决定是否立案：（1）转让肥料登记证或登记证号；（2）登记证有效期满未经批准续展登记而继续生产该肥料产品；（3）生产、销售包装上未附标签、标签残缺不清或者擅自修改标签内容等行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4.告知责任：作出行政处罚决定前，应制作《行政处罚事先告知书》送达当事人，符合听证规定的，制作并送达《行政处罚听证告知书》。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5.决定责任：作出处罚决定，制作《行政处罚决定书》，并载明行政处罚告知、当事人陈述申辩或者听证情况等内容。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6.送达责任：按法律规定的方式将《行政处罚决定书》送达当事人。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宋体"/>
                <w:szCs w:val="21"/>
              </w:rPr>
            </w:pPr>
            <w:r>
              <w:rPr>
                <w:rFonts w:hint="eastAsia" w:ascii="仿宋" w:hAnsi="仿宋" w:eastAsia="仿宋" w:cs="宋体"/>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cs="宋体"/>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cs="宋体"/>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对破坏或擅自改变基本农田保护标志的处罚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1.立案责任：发现破坏或者擅自改变基本农田保护区标志的行为会同国土资源部门共同审查，决定是否立案。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对伪造种子测试、试验、检验数据或者出具虚假证明的处罚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1.立案责任：发现涉嫌伪造种子测试、试验、检验数据或者出具虚假证明的行为予以审查，决定是否立案。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对侵犯植物新品种权、假冒授权品种的处罚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1.立案责任：发现涉嫌侵犯植物新品种权、假冒授权品种的行为予以审查，决定是否立案。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对生产经营假、劣种子的处罚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对未取得或者未按照种子生产经营许可证规定生产经营种子的处罚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或者未按照种子生产经营许可证规定生产经营种子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对以不正当手段取得或伪造、变造、买卖、租借种子生产经营许可证的处罚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1.立案责任：发现涉嫌以不正当手段取得或伪造、变造、买卖、租借种子生产经营许可证的行为予以审查，决定是否立案。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对推广、销售未经审定、应当停止推广销售、未经登记、已撤销登记的农作物品种的处罚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1.立案责任：发现涉嫌推广、销售未经审定、应当停止推广销售、未经登记、已撤销登记的农作物品种或者林木品种的行为予以审查，决定是否立案。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对违反进出口种子规定的处罚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1.立案责任：发现涉嫌违反进出口种子规定的行为予以审查，决定是否立案。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对违反种子包装、标签、档案、备案规定的处罚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1.立案责任：发现涉嫌违反种子包装、标签、档案、备案规定的行为予以审查，决定是否立案。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r>
        <w:rPr>
          <w:b/>
          <w:bCs/>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1.立案责任：发现涉嫌侵占、破坏种质资源，私自采集或者采伐国家重点保护的天然种质资源的行为予以审查，决定是否立案。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1.立案责任：发现涉嫌在种子生产基地进行检疫性有害生物接种试验的行为予以审查，决定是否立案。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对拒绝、阻挠农业部门依法实施种子监督检查行为的处罚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1.立案责任：发现涉嫌拒绝、阻挠农业部门依法实施种子监督检查的行为予以审查，决定是否立案。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对违反农村集体资产管理规定的处罚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1.立案责任：发现涉嫌违反农村集体资产管理规定的行为予以审查，决定是否立案。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对违反农村土地承包经营规定的行为的处罚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1.立案责任：发现涉嫌违反农村土地承包经营规定的行为予以审查，决定是否立案。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对未按照规定制作、保存农业转基因生物生产、经营档案的处罚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1.立案责任：发现涉嫌未按照规定制作、保存农业转基因生物生产、经营档案的行为予以审查，决定是否立案。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对违反农业转基因生物标识管理规定的处罚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1.立案责任：发现涉嫌违反农业转基因生物标识管理规定的行为予以审查，决定是否立案。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对假冒、伪造、转让或者买卖农业转基因生物有关证明文书的处罚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1.立案责任：发现涉嫌假冒、伪造、转让或者买卖农业转基因生物有关证明文书的行为予以审查，决定是否立案。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对未取得采集证或者未按照采集证的规定采集国家重点保护野生植物的处罚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1.立案责任：发现涉嫌未取得采集证或者未按照采集证的规定采集国家重点保护野生植物的行为予以审查，决定是否立案。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对违法出售、收购国家重点保护野生植物的处罚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1.立案责任：发现涉嫌违法出售、收购国家重点保护野生植物的行为予以审查，决定是否立案。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szCs w:val="21"/>
                <w:lang w:eastAsia="zh-CN"/>
              </w:rPr>
            </w:pPr>
            <w:r>
              <w:rPr>
                <w:rFonts w:hint="eastAsia" w:ascii="仿宋" w:hAnsi="仿宋" w:eastAsia="仿宋" w:cs="宋体"/>
                <w:szCs w:val="21"/>
                <w:lang w:eastAsia="zh-CN"/>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1.立案责任：发现涉嫌伪造、倒卖、转让采集证、允许进出口证明书或者有关批准文件、标签的行为予以审查，决定是否立案。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szCs w:val="21"/>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szCs w:val="21"/>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szCs w:val="21"/>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对外国人在中国境内采集、收购或者未经批准对国家重点保护野生植物进行野外考察的处罚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1.立案责任：发现涉嫌外国人在中国境内采集、收购或者未经批准对国家重点保护野生植物进行野外考察的行为予以审查，决定是否立案。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对未按照规定维修、拼装、改装和使用农业机械的处罚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1.立案责任：对未按照规定维修、拼装、改装和使用农业机械的行为予以审查，决定是否立案。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对未按照规定登记、使用拖拉机、联合收割机的处罚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1.立案责任：发现涉嫌未按照规定登记、使用拖拉机、联合收割机的行为予以审查，决定是否立案。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对伪造、变造或者使用伪造、变造的拖拉机、联合收割机证书和牌照，或者使用其他拖拉机、联合收割机的证书和牌照的处罚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1.立案责任：发现涉嫌伪造、变造或者使用伪造、变造的拖拉机、联合收割机证书和牌照，或者使用其他拖拉机、联合收割机的证书和牌照的行为予以审查，决定是否立案。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仿宋" w:hAnsi="仿宋" w:eastAsia="仿宋" w:cs="宋体"/>
                <w:kern w:val="2"/>
                <w:sz w:val="21"/>
                <w:szCs w:val="21"/>
                <w:lang w:val="en-US" w:eastAsia="zh-CN" w:bidi="ar-SA"/>
              </w:rPr>
              <w:t>对未取得操作证件操作拖拉机、联合收割机的处罚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1.立案责任：发现涉嫌未取得操作证件操作拖拉机、联合收割机的行为予以审查，决定是否立案。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对未按照规定操作或使用拖拉机、联合收割机的处罚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1.立案责任：发现涉嫌未按照规定操作或使用拖拉机、联合收割机的行为予以审查，决定是否立案。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对使用拖拉机、联合收割机违反规定载人的处罚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1.立案责任：发现使用拖拉机、联合收割机违反规定载人的行为予以审查，决定是否立案。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对拖拉机驾驶培训机构违规行为的处罚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1.立案责任：发现涉嫌拖拉机驾驶培训机构违规行为的行为予以审查，决定是否立案。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对未经批准新建或迁移农村机电提灌站的处罚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1.立案责任：发现涉嫌未经批准新建或迁移农村机电提灌站的行为予以审查，决定是否立案。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对未经验收合格使用农村机电提灌设施的处罚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1.立案责任：发现涉嫌未经验收合格使用农村机电提灌设施的行为予以审查，决定是否立案。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对非法出售、收购废旧机电提灌设备及其主要零部件的处罚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1.立案责任：发现涉嫌非法出售、收购废旧机电提灌设备及其主要零部件的等行为予以审查，决定是否立案。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r>
        <w:rPr>
          <w:b/>
          <w:bCs/>
        </w:rPr>
        <w:br w:type="page"/>
      </w: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对影响提灌站正常使用行为的处罚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1.立案责任：发现涉嫌影响提灌站正常使用行为的行为予以审查，决定是否立案。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对没有取得跨区作业中介资格从事跨区作业中介服务的处罚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1.立案责任：发现涉嫌没有取得跨区作业中介资格从事跨区作业中介服务的行为予以审查，决定是否立案。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对持假冒《作业证》或扰乱跨区作业秩序的处罚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1.立案责任：发现涉嫌持假冒《作业证》或扰乱跨区作业秩序的行为予以审查，决定是否立案。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对调运植物、植物产品不办理《植物检疫证书》或报检过程中弄虚作假的处罚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1.立案责任：发现涉嫌调运植物、植物产品不办理《植物检疫证书》或报检过程中弄虚作假的的行为予以审查，决定是否立案。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对伪造、涂改、买卖、转让植物检疫单证、印章、标志、封识的处罚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1.立案责任：发现涉嫌伪造、涂改、买卖、转让植物检疫单证、印章、标志、封识的行为予以审查，决定是否立案。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1.立案责任：发现涉嫌违规调运、隔离试种或者生产应施检疫的植物、植物产品的行为予以审查，决定是否立案。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对擅自开拆植物、植物产品包装，调换植物、植物产品，或者擅自改变植物、植物产品的规定用途的处罚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1.立案责任：发现涉嫌擅自开拆植物、植物产品包装，调换植物、植物产品，或者擅自改变植物、植物产品的规定用途的行为予以审查，决定是否立案。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对引起疫情扩散的处罚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1.立案责任：发现涉嫌引起疫情扩散的行为予以审查，决定是否立案。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对不按植物检疫要求处理被污染的包装材料、运载工具、场地、仓库的处罚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1.立案责任：发现涉嫌不按植物检疫要求处理被污染的包装材料、运载工具、场地、仓库的违规行为予以审查，决定是否立案。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对违法试验、生产、推广带有植物检疫对象的种子、苗木及其他繁殖材料，或在非疫区进行检疫对象活体试验研究的处罚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1.立案责任：发现涉嫌违法试验、生产、推广带有植物检疫对象的种子、苗木及其他繁殖材料，或在非疫区进行检疫对象活体试验研究的行为予以审查，决定是否立案。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spacing w:line="360" w:lineRule="auto"/>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60" w:lineRule="auto"/>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对不在指定地点种植或者不按要求隔离试种，或者隔离试种期间擅自分散种子、苗木及其他繁殖材料的的处罚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1.立案责任：发现涉嫌不在指定地点种植或者不按要求隔离试种，或者隔离试种期间擅自分散种子、苗木及其他繁殖材料的的行为予以审查，决定是否立案。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对销售、推广未经审定或者鉴定的畜禽品种的处罚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1.立案责任：发现涉嫌销售、推广未经审定或者鉴定的畜禽品种的行为予以审查，决定是否立案。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对无证或者违反许可证规定生产经营种畜禽，转让、租借种畜禽生产经营许可证的处罚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1.立案责任：发现涉嫌无证或者违反许可证规定生产经营种畜禽，转让、租借种畜禽生产经营许可证的行为予以审查，决定是否立案。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对使用的种畜禽不符合种用标准的处罚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rPr>
                <w:rFonts w:ascii="仿宋" w:hAnsi="仿宋" w:eastAsia="仿宋"/>
                <w:szCs w:val="21"/>
              </w:rPr>
            </w:pPr>
            <w:r>
              <w:rPr>
                <w:rFonts w:hint="eastAsia" w:ascii="仿宋" w:hAnsi="仿宋" w:eastAsia="仿宋"/>
                <w:szCs w:val="21"/>
              </w:rPr>
              <w:t>1.立案责任：发现涉嫌使用的种畜禽不符合种用标准的行为予以审查，决定是否立案。</w:t>
            </w:r>
          </w:p>
          <w:p>
            <w:pP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rPr>
                <w:rFonts w:ascii="仿宋" w:hAnsi="仿宋" w:eastAsia="仿宋"/>
                <w:szCs w:val="21"/>
              </w:rPr>
            </w:pPr>
            <w:r>
              <w:rPr>
                <w:rFonts w:hint="eastAsia" w:ascii="仿宋" w:hAnsi="仿宋" w:eastAsia="仿宋"/>
                <w:szCs w:val="21"/>
              </w:rPr>
              <w:t>6.送达责任：按法律规定的方式将《行政处罚决定书》送达当事人。</w:t>
            </w:r>
          </w:p>
          <w:p>
            <w:pPr>
              <w:rPr>
                <w:rFonts w:ascii="仿宋" w:hAnsi="仿宋" w:eastAsia="仿宋"/>
                <w:szCs w:val="21"/>
              </w:rPr>
            </w:pPr>
            <w:r>
              <w:rPr>
                <w:rFonts w:hint="eastAsia" w:ascii="仿宋" w:hAnsi="仿宋" w:eastAsia="仿宋"/>
                <w:szCs w:val="21"/>
              </w:rPr>
              <w:t>7.执行责任：依照生效的行政处罚决定执行。</w:t>
            </w:r>
          </w:p>
          <w:p>
            <w:pPr>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r>
        <w:rPr>
          <w:b/>
          <w:bCs/>
        </w:rPr>
        <w:br w:type="page"/>
      </w: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对销售不合格种畜禽或未经批准进口的种畜禽的处罚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1.立案责任：发现涉嫌销售不合格种畜禽或未经批准进口的种畜禽的行为予以审查，决定是否立案。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对未按照规定建立、保存畜禽养殖档案的处罚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1.立案责任：发现涉嫌未按照规定建立、保存畜禽养殖档案的行为予以审查，决定是否立案。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对销售的种畜禽未附具有关证明材料，销售、收购应当加施标识而没有标识的畜禽或者重复使用畜禽标识的处罚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1.立案责任：发现涉嫌销售的种畜禽未附具有关证明材料，销售、收购应当加施标识而没有标识的畜禽或者重复使用畜禽标识的行为予以审查，决定是否立案。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对使用伪造、变造的畜禽标识的处罚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1.立案责任：发现涉嫌使用伪造、变造的畜禽标识的行为予以审查，决定是否立案。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对销售不符合国家技术规范的强制性要求的畜禽的处罚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1.立案责任：发现涉嫌销售不符合国家技术规范的强制性要求的畜禽的行为予以审查，决定是否立案。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对违反病原微生物实验室生物安全管理的处罚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1.立案责任：发现涉嫌违反病原微生物实验室生物安全管理的行为予以审查，决定是否立案。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对未及时向保藏机构提供菌（毒）种或者样本的处罚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1.立案责任：发现涉嫌未及时向保藏机构提供菌（毒）种或者样本的行为予以审查，决定是否立案。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对未经批准从国外引进或者向国外提供菌（毒）种或者样本的处罚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1.立案责任：发现涉嫌未经批准从国外引进或者向国外提供菌（毒）种或者样本的行为予以审查，决定是否立案。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对违规饲养犬只的处罚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1.立案责任：发现涉嫌违规饲养犬只的行为予以审查，决定是否立案。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对饲养的犬只不按规定登记、免疫和定期检测的处罚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1.立案责任：发现涉嫌饲养的犬只不按规定登记、免疫和定期检测的行为予以审查，决定是否立案。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2.调查责任：对立案的案件，指定专人负责，及时组织调查取证，与当事人有直接利害关系的应当回避。执法人员不得少于两人，调查时应出示执法证件，允许当事人辩解。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对非法生产、经销兽用狂犬病疫苗的处罚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1.立案责任：发现涉嫌非法生产、经销兽用狂犬病疫苗的行为予以审查，决定是否立案。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对疫情确认前擅自处置发病或病死的动物及动物产品的处罚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1.立案责任：发现涉嫌疫情确认前擅自处置发病或病死的动物及动物产品的行为予以审查，决定是否立案。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对擅自动用、盗掘已被依法隔离、封存、深埋的动物和动物产品的处罚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1.立案责任：发现涉嫌擅自动用、盗掘已被依法隔离、封存、深埋的动物和动物产品的行为予以审查，决定是否立案。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对违法生产、经营兽药的处罚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300" w:lineRule="exact"/>
              <w:jc w:val="left"/>
              <w:rPr>
                <w:rFonts w:ascii="仿宋" w:hAnsi="仿宋" w:eastAsia="仿宋"/>
                <w:szCs w:val="21"/>
              </w:rPr>
            </w:pPr>
            <w:r>
              <w:rPr>
                <w:rFonts w:hint="eastAsia" w:ascii="仿宋" w:hAnsi="仿宋" w:eastAsia="仿宋"/>
                <w:szCs w:val="21"/>
              </w:rPr>
              <w:t>1.立案责任：发现涉嫌违法生产、经营兽药的行为予以审查，决定是否立案。</w:t>
            </w:r>
          </w:p>
          <w:p>
            <w:pPr>
              <w:spacing w:line="300" w:lineRule="exact"/>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spacing w:line="300" w:lineRule="exact"/>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spacing w:line="300" w:lineRule="exact"/>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spacing w:line="300" w:lineRule="exact"/>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spacing w:line="300" w:lineRule="exact"/>
              <w:jc w:val="left"/>
              <w:rPr>
                <w:rFonts w:ascii="仿宋" w:hAnsi="仿宋" w:eastAsia="仿宋"/>
                <w:szCs w:val="21"/>
              </w:rPr>
            </w:pPr>
            <w:r>
              <w:rPr>
                <w:rFonts w:hint="eastAsia" w:ascii="仿宋" w:hAnsi="仿宋" w:eastAsia="仿宋"/>
                <w:szCs w:val="21"/>
              </w:rPr>
              <w:t>6.送达责任：按法律规定的方式将《行政处罚决定书》送达当事人。</w:t>
            </w:r>
          </w:p>
          <w:p>
            <w:pPr>
              <w:spacing w:line="300" w:lineRule="exact"/>
              <w:jc w:val="left"/>
              <w:rPr>
                <w:rFonts w:ascii="仿宋" w:hAnsi="仿宋" w:eastAsia="仿宋"/>
                <w:szCs w:val="21"/>
              </w:rPr>
            </w:pPr>
            <w:r>
              <w:rPr>
                <w:rFonts w:hint="eastAsia" w:ascii="仿宋" w:hAnsi="仿宋" w:eastAsia="仿宋"/>
                <w:szCs w:val="21"/>
              </w:rPr>
              <w:t>7.执行责任：依照生效的行政处罚决定执行。</w:t>
            </w:r>
          </w:p>
          <w:p>
            <w:pPr>
              <w:spacing w:line="300" w:lineRule="exact"/>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3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对非法取得兽药生产（经营）许可证、批准证明文件的处罚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1.立案责任：发现涉嫌非法取得兽药生产（经营）许可证、批准证明文件的行为，予以审查，决定是否立案。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对买卖、出租、出借兽药生产（经营）许可证、批准证明文件的处罚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1.立案责任：发现涉嫌买卖、出租、出借兽药生产（经营）许可证、批准证明文件的行为，予以审查，决定是否立案。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对未按照规定实施兽药研究试验、生产、经营质量管理规范，或者违规研制新兽药的处罚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1.立案责任：发现涉嫌未按照规定实施兽药研究试验、生产、经营质量管理规范，或者违规研制新兽药的行为，予以审查，决定是否立案。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对兽药标签和说明书不符合规定的处罚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1.立案责任：发现涉嫌兽药标签和说明书不符合规定的行为予以审查，决定是否立案。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对境外企业在中国直接销售兽药的处罚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1.立案责任：发现涉嫌境外企业在中国直接销售兽药的行为予以审查，决定是否立案。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对违规使用兽药或者未建立用药记录、记录不完整真实的处罚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1.立案责任：发现涉嫌违规使用兽药或者未建立用药记录、记录不完整真实的行为予以审查，决定是否立案。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对销售尚在用药期、休药期内或者含有违禁药物和兽药残留超标的动物产品用于食品消费的处罚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1.立案责任：发现涉嫌销售尚在用药期、休药期内或者含有违禁药物和兽药残留超标的动物产品用于食品消费的行为予以审查，决定是否立案。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对擅自转移、使用、销毁、销售被查封或者扣押的兽药及有关材料的处罚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1.立案责任：发现涉嫌擅自转移、使用、销毁、销售被查封或者扣押的兽药及有关材料的行为予以审查，决定是否立案。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对不履行兽药使用严重不良反应报告义务或者不收集、报送新兽药疗效、不良反应的处罚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1.立案责任：发现涉嫌不履行兽药使用严重不良反应报告义务或者不收集、报送新兽药疗效、不良反应的行为予以审查，决定是否立案。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对未经兽医开具处方销售、购买、使用兽用处方药的处罚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1.立案责任：发现涉嫌未经兽医开具处方销售、购买、使用兽用处方药的行为予以审查，决定是否立案。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对将原料药销售给兽药生产企业以外的单位和个人，或拆零销售原料药的处罚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1.立案责任：发现涉嫌将原料药销售给兽药生产企业以外的单位和个人，或拆零销售原料药的行为予以审查，决定是否立案。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宋体"/>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对在饲料和动物饮用水中添加原料药和禁用药品的处罚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1.立案责任：发现涉嫌在饲料和动物饮用水中添加原料药和禁用药品的行为予以审查，决定是否立案。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对不配合预防控制措施、使用禁用药物、在钉螺地带引种、施用未经无害化处理粪便的处罚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1.立案责任：发现涉嫌不配合预防控制措施、使用禁用药物、在钉螺地带引种、施用未经无害化处理粪便的行为予以审查，决定是否立案。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对假冒、伪造或者买卖饲料及饲料添加剂许可证明文件的处罚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1.立案责任：发现涉嫌假冒、伪造或者买卖饲料及饲料添加剂许可证明文件的行为予以审查，决定是否立案。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对未取得生产许可证、超出许可范围、许可证未续展生产饲料及饲料添加剂，或者违反规定向定制企业以外销售定制产品的处罚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生产许可证、超出许可范围、许可证未续展生产饲料及饲料添加剂，或者违反规定向定制企业以外销售定制产品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对已取得生产许可证，但未取得产品批准文号或不再具备规定条件生产饲料及饲料添加剂的处罚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1.立案责任：发现涉嫌已取得生产许可证，但未取得产品批准文号或不再具备规定条件生产饲料及饲料添加剂的行为予以审查，决定是否立案。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对违反限制性规定生产饲料的处罚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对使用目录以外的物质生产饲料的处罚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1.立案责任：发现涉嫌使用目录以外的物质生产饲料的行为予以审查，决定是否立案。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Pr>
        <w:rPr>
          <w:b/>
          <w:bCs/>
        </w:rPr>
      </w:pPr>
    </w:p>
    <w:p>
      <w:pPr>
        <w:rPr>
          <w:b/>
          <w:bCs/>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对生产未取得新饲料、新饲料添加剂证书生产新的或禁用的饲料、饲料添加剂的处罚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1.立案责任：发现对涉嫌生产未取得新饲料、新饲料添加剂证书生产新的或禁用的饲料、饲料添加剂的行为予以审查，决定是否立案。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r>
        <w:rPr>
          <w:b/>
          <w:bCs/>
        </w:rPr>
        <w:br w:type="page"/>
      </w:r>
    </w:p>
    <w:p>
      <w:pPr>
        <w:ind w:firstLine="1084" w:firstLineChars="300"/>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对原料采购不按照规定和标准进行查验、检验，生产中不遵守质量安全管理规范和安全使用规范，或生产的饲料、饲料添加剂未经产品质量检验的处罚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原料采购不按照规定和标准进行查验、检验，生产中不遵守质量安全管理规范和安全使用规范，或生产的饲料、饲料添加剂未经产品质量检验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对未实行产购销记录制度、产品留样观察制度以及销售的产品未附具产品质量检验合格证或者包装、标签不符合规定的处罚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1.立案责任：发现涉嫌未实行产购销记录制度、产品留样观察制度以及销售的产品未附具产品质量检验合格证或者包装、标签不符合规定的行为予以审查，决定是否立案。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宋体"/>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对饲料、饲料添加剂生产企业不履行主动召回义务的处罚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1.立案责任：发现涉嫌饲料、饲料添加剂生产企业不履行主动召回义务的行为予以审查，决定是否立案。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b/>
          <w:bCs/>
        </w:rPr>
      </w:pPr>
    </w:p>
    <w:p/>
    <w:p>
      <w:pPr>
        <w:jc w:val="center"/>
        <w:rPr>
          <w:rFonts w:hint="eastAsia" w:ascii="方正小标宋_GBK" w:hAnsi="宋体" w:eastAsia="方正小标宋_GBK" w:cs="宋体"/>
          <w:b/>
          <w:sz w:val="36"/>
          <w:szCs w:val="36"/>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对生产、经营假、劣、与标签标示内容不一致的饲料和饲料添加剂的处罚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1.立案责任：发现涉嫌生产、经营假、劣、与标签标示内容不一致的饲料和饲料添加剂的行为予以审查，决定是否立案。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对生鲜乳收购过程中加入可能危害人体健康的物质的处罚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1.立案责任：发现涉嫌生鲜乳收购过程中加入可能危害人体健康的物质的行为予以审查，决定是否立案。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1.立案责任：发现涉嫌生产、销售不符合乳品质量安全国家标准的乳品的行为予以审查，决定是否立案。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对奶畜养殖者、生鲜乳收购者在发生乳品质量安全事故后未报告、处置的处罚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1.立案责任：发现涉嫌奶畜养殖者、生鲜乳收购者在发生乳品质量安全事故后未报告、处置的行为予以审查，决定是否立案。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对违规收购生鲜乳的处罚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1.立案责任：发现涉嫌违规收购生鲜乳的行为予以审查，决定是否立案。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对生鲜乳运输车辆未取得生鲜乳准运证明的处罚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1.立案责任：发现涉嫌生鲜乳运输车辆未取得生鲜乳准运证明的行为予以审查，决定是否立案。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对在奶畜养殖过程中使用违禁药品和其他化合物的处罚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1.立案责任：发现涉嫌在奶畜养殖过程中使用违禁药品和其他化合物的行为予以审查，决定是否立案。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对饲养的动物不按规定进行免疫接种的处罚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1.立案责任：发现涉嫌饲养的动物不按规定进行免疫接种的行为予以审查，决定是否立案。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对种用、乳用动物未经检测或者经检测不合格而不按照规定处理的处罚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1.立案责任：发现涉嫌种用、乳用动物未经检测或者经检测不合格而不按照规定处理的行为予以审查，决定是否立案。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对动物、动物产品的运载工具没有及时清洗、消毒的处罚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1.立案责任：发现涉嫌动物、动物产品的运载工具没有及时清洗、消毒的行为予以审查，决定是否立案。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对不按规定处置染疫或者检疫不合格的动物、动物产品、污染物以及病死或者死因不明的动物尸体的处罚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1.立案责任：发现涉嫌不按规定处置染疫或者检疫不合格的动物、动物产品、污染物以及病死或者死因不明的动物尸体的行为予以审查，决定是否立案。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p>
    <w:p>
      <w:pPr>
        <w:rPr>
          <w:rFonts w:hint="eastAsia"/>
          <w:b/>
          <w:bCs/>
          <w:lang w:val="en-US" w:eastAsia="zh-CN"/>
        </w:rPr>
      </w:pPr>
    </w:p>
    <w:p>
      <w:pPr>
        <w:rPr>
          <w:rFonts w:hint="eastAsia"/>
          <w:b/>
          <w:bCs/>
          <w:lang w:val="en-US" w:eastAsia="zh-CN"/>
        </w:rPr>
      </w:pP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对违反动物防疫规定屠宰、经营、运输动物或者生产、经营、加工、贮藏、运输动物产品的处罚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center"/>
              <w:rPr>
                <w:rFonts w:ascii="仿宋" w:hAnsi="仿宋" w:eastAsia="仿宋"/>
                <w:szCs w:val="21"/>
              </w:rPr>
            </w:pPr>
            <w:r>
              <w:rPr>
                <w:rFonts w:hint="eastAsia" w:ascii="仿宋" w:hAnsi="仿宋" w:eastAsia="仿宋"/>
                <w:szCs w:val="21"/>
              </w:rPr>
              <w:t>1.立案责任：发现涉嫌违反动物防疫规定屠宰、经营、运输动物或者生产、经营、加工、贮藏、运输动物产品的行为予以审查，决定是否立案。</w:t>
            </w:r>
          </w:p>
          <w:p>
            <w:pPr>
              <w:jc w:val="center"/>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center"/>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center"/>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center"/>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center"/>
              <w:rPr>
                <w:rFonts w:ascii="仿宋" w:hAnsi="仿宋" w:eastAsia="仿宋"/>
                <w:szCs w:val="21"/>
              </w:rPr>
            </w:pPr>
            <w:r>
              <w:rPr>
                <w:rFonts w:hint="eastAsia" w:ascii="仿宋" w:hAnsi="仿宋" w:eastAsia="仿宋"/>
                <w:szCs w:val="21"/>
              </w:rPr>
              <w:t>6.送达责任：按法律规定的方式将《行政处罚决定书》送达当事人。</w:t>
            </w:r>
          </w:p>
          <w:p>
            <w:pPr>
              <w:jc w:val="center"/>
              <w:rPr>
                <w:rFonts w:ascii="仿宋" w:hAnsi="仿宋" w:eastAsia="仿宋"/>
                <w:szCs w:val="21"/>
              </w:rPr>
            </w:pPr>
            <w:r>
              <w:rPr>
                <w:rFonts w:hint="eastAsia" w:ascii="仿宋" w:hAnsi="仿宋" w:eastAsia="仿宋"/>
                <w:szCs w:val="21"/>
              </w:rPr>
              <w:t>7.执行责任：依照生效的行政处罚决定执行。</w:t>
            </w:r>
          </w:p>
          <w:p>
            <w:pPr>
              <w:jc w:val="center"/>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对未取得动物防疫条件合格证，或变更场址、经营范围后未重新申办的处罚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1.立案责任：发现涉嫌未取得动物防疫条件合格证，或变更场址、经营范围后未重新申办的行为予以审查，决定是否立案。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对未办理审批手续，跨省、自治区、直辖市引进乳用动物、种用动物及其精液、胚胎、种蛋的处罚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1.立案责任：发现涉嫌未办理审批手续，跨省、自治区、直辖市引进乳用动物、种用动物及其精液、胚胎、种蛋的行为予以审查，决定是否立案。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对未经检疫，向无规定动物疫病区输入动物、动物产品的处罚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1.立案责任：发现涉嫌未经检疫，向无规定动物疫病区输入动物、动物产品的行为予以审查，决定是否立案。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对未按规定附有检疫证明、检疫标志的处罚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1.立案责任：发现涉嫌未按规定附有检疫证明、检疫标志的行为予以审查，决定是否立案。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对转让、伪造或者变造检疫证明、检疫标志或者畜禽标识的处罚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1.立案责任：发现涉嫌转让、伪造或者变造检疫证明、检疫标志或者畜禽标识的行为予以审查，决定是否立案。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对不遵守有关控制、扑灭动物疫病规定的，或藏匿、转移、盗掘已被依法处置的动物和动物产品，或违规发布动物疫情的处罚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1.立案责任：发现涉嫌不遵守有关控制、扑灭动物疫病规定的，或藏匿、转移、盗掘已被依法处置的动物和动物产品，或违规发布动物疫情的行为予以审查，决定是否立案。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对未取得动物诊疗许可证从事动物诊疗活动，或动物诊疗机构违反规定，造成动物疫病扩散的处罚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1.立案责任：发现涉嫌未取得动物诊疗许可证从事动物诊疗活动，或动物诊疗机构违反规定，造成动物疫病扩散的行为予以审查，决定是否立案。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对未经注册从事动物诊疗活动，或执业兽医违反有关规定的处罚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1.立案责任：发现涉嫌未经注册从事动物诊疗活动，或执业兽医违反有关规定的行为予以审查，决定是否立案。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对不履行动物疫情报告义务，不如实提供有关资料，拒绝有关部门监督检查、监测检测的处罚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1.立案责任：发现涉嫌不履行动物疫情报告义务，不如实提供有关资料，拒绝有关部门监督检查、监测检测的行为予以审查，决定是否立案。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对擅自采集重大动物疫病病料，或者在重大动物疫病病原分离时不遵守国家有关生物安全管理规定的处罚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1.立案责任：发现涉嫌擅自采集重大动物疫病病料，或者在重大动物疫病病原分离时不遵守国家有关生物安全管理规定的行为予以审查，决定是否立案。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对拒绝、阻碍动物防疫监督机构进行重大动物疫情监测，或者发现动物出现群体发病或者死亡不报告的处罚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1.立案责任：发现涉嫌拒绝、阻碍动物防疫监督机构进行重大动物疫情监测，或者发现动物出现群体发病或者死亡不报告的行为予以审查，决定是否立案。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对动物收购贩运未经备案或未按规定建立台账的处罚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1.立案责任：发现涉嫌动物收购贩运未经备案或未按规定建立台账的行为予以审查，决定是否立案。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对违规遗（丢）弃动物或者动物产品的处罚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1.立案责任：发现涉嫌违规遗（丢）弃动物或者动物产品的行为予以审查，决定是否立案。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仿宋" w:hAnsi="仿宋" w:eastAsia="仿宋" w:cs="宋体"/>
                <w:szCs w:val="21"/>
                <w:lang w:val="en-US" w:eastAsia="zh-CN"/>
              </w:rPr>
              <w:t>对动物屠宰厂（场）分割的动物产品的包装不具备加施动物检疫标志的条件或不为动物检疫提供必要的场所和条件的处罚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1.立案责任：发现涉嫌动物屠宰厂（场）分割的动物产品的包装不具备加施动物检疫标志的条件或不为动物检疫提供必要的场所和条件的行为予以审查，决定是否立案。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对跨省输入动物及动物产品未经指定通道进入或未申报检疫的处罚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1.立案责任：发现涉嫌跨省输入动物及动物产品未经指定通道进入或未申报检疫的行为予以审查，决定是否立案。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对跨省输入饲养动物未进行隔离饲养观察并及时报告的处罚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1.立案责任：发现涉嫌跨省输入饲养动物未进行隔离饲养观察并及时报告的行为予以审查，决定是否立案。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对乡村兽医不按规定区域从业或者违反有关动物诊疗操作技术规范的处罚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1.立案责任：发现涉嫌乡村兽医不按规定区域从业或者违反有关动物诊疗操作技术规范的行为予以审查，决定是否立案。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对未经审查擅自变更动物防疫布局、设施设备和制度的处罚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1.立案责任：发现涉嫌未经审查擅自变更动物防疫布局、设施设备和制度的行为予以审查，决定是否立案。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对经营动物和动物产品的集贸市场不符合动物防疫条件的处罚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1.立案责任：发现涉嫌经营动物和动物产品的集贸市场不符合动物防疫条件的行为予以审查，决定是否立案。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对转让、伪造、变造或使用转让、伪造、变造的《动物防疫条件合格证》的处罚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1.立案责任：发现涉嫌转让、伪造、变造或使用转让、伪造、变造的《动物防疫条件合格证》的行为予以审查，决定是否立案。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对超范围从事动物诊疗活动，或变更从业地点、诊疗活动范围未重新办理动物诊疗许可证的处罚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1.立案责任：发现涉嫌超范围从事动物诊疗活动，或变更从业地点、诊疗活动范围未重新办理动物诊疗许可证的行为予以审查，决定是否立案。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对使用伪造、变造、受让、租用、借用的动物诊疗许可证的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1.立案责任：发现涉嫌使用伪造、变造、受让、租用、借用的动物诊疗许可证的行为予以审查，决定是否立案。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对动物诊疗场所不再具备规定条件的处罚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1.立案责任：发现涉嫌动物诊疗场所不再具备规定条件的行为予以审查，决定是否立案。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对未办理变更手续，未悬挂动物诊疗许可证或者公示从业人员基本情况，不按规定使用病历、处方笺的处罚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1.立案责任：发现涉嫌未办理变更手续，未悬挂动物诊疗许可证或者公示从业人员基本情况，不按规定使用病历、处方笺的行为予以审查，决定是否立案。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对执业兽医超范围从事动物诊疗活动的，或变更受聘的动物诊疗机构未重新办理注册或者备案的处罚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1.立案责任：发现涉嫌执业兽医超范围从事动物诊疗活动的，或变更受聘的动物诊疗机构未重新办理注册或者备案的行为予以审查，决定是否立案。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对使用伪造、变造、受让、租用、借用的兽医师执业证书或者助理兽医师执业证书的处罚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1.立案责任：发现涉嫌使用伪造、变造、受让、租用、借用的兽医师执业证书或者助理兽医师执业证书的行为予以审查，决定是否立案。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对执业兽医师在动物诊疗活动中不按规定使用病历、开具处方、填写诊断书、出具虚假证明文件的处罚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1.立案责任：发现涉嫌执业兽医师在动物诊疗活动中不按规定使用病历、开具处方、填写诊断书、出具虚假证明文件的行为予以审查，决定是否立案。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对乡村兽医不按照要求参加动物疫病预防、控制和扑灭活动的处罚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1.立案责任：发现涉嫌乡村兽医不按照要求参加动物疫病预防、控制和扑灭活动的行为予以审查，决定是否立案。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对破坏渔业资源方法、违反禁渔区、禁渔期的规定、使用禁用渔具进行捕捞的处罚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1.立案责任：发现涉嫌破坏渔业资源方法、违反禁渔区、禁渔期的规定、使用禁用渔具进行捕捞的行为予以审查，决定是否立案。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对偷捕、抢夺他人水产品或者破坏他人养殖水体、养殖设施的处罚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1.立案责任：发现涉嫌偷捕、抢夺他人水产品或者破坏他人养殖水体、养殖设施的行为予以审查，决定是否立案。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对无正当理由荒芜全民所有的养殖水域、滩涂，或未依法取得养殖证、超范围从事养殖生产的处罚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1.立案责任：发现涉嫌无正当理由荒芜全民所有的养殖水域、滩涂，或未依法取得养殖证、超范围从事养殖生产的行为予以审查，决定是否立案。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对未取得捕捞许可证擅自进行捕捞的处罚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1.立案责任：发现涉嫌未取得捕捞许可证擅自进行捕捞的行为予以审查，决定是否立案。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对违反捕捞许可证规定内容进行捕捞的处罚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1.立案责任：发现涉嫌违反捕捞许可证规定内容进行捕捞的行为予以审查，决定是否立案。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对涂改、买卖、出租或者以其他形式转让捕捞许可证的处罚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1.立案责任：发现涉嫌涂改、买卖、出租或者以其他形式转让捕捞许可证的行为予以审查，决定是否立案。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b/>
          <w:bCs/>
        </w:rPr>
      </w:pPr>
    </w:p>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对非法生产、进口、出口水产苗种的处罚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1.立案责任：发现涉嫌非法生产、进口、出口水产苗种的行为予以审查，决定是否立案。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对经营未经审定批准的水产苗种的处罚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1.立案责任：发现涉嫌经营未经审定批准的水产苗种的行为予以审查，决定是否立案。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对未经批准在水产种质资源保护区内从事捕捞活动的处罚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1.立案责任：发现涉嫌未经批准在水产种质资源保护区内从事捕捞活动的行为予以审查，决定是否立案。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对造成渔业污染事故的处罚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1.立案责任：发现涉嫌造成渔业污染事故的行为予以审查，决定是否立案。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对在不能从事养殖活动的水域从事养殖业的处罚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1.立案责任：发现涉嫌在不能从事养殖活动的水域从事养殖业的行为予以审查，决定是否立案。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对渔业船舶未经检验合格和依法登记下水作业的处罚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1.立案责任：发现涉嫌渔业船舶未经检验合格和依法登记下水作业的行为予以审查，决定是否立案。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对未经批准采捕天然水域中全省有重要经济价值的水生动物卵、苗种、怀卵亲体的处罚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1.立案责任：发现涉嫌未经批准采捕、经营、利用全省有重要经济价值的野生水生动物、水生植物或采捕天然水域中全省有重要经济价值的水生动物卵、苗种、怀卵亲体的行为予以审查，决定是否立案。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对禁渔区、禁渔期内从事游钓、水禽放养、扎巢取卵和挖沙取石，或者销售、收购在禁渔区、禁渔期内捕捞的渔获物的处罚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1.立案责任：发现涉嫌禁渔区、禁渔期内从事游钓、水禽放养、扎巢取卵和挖沙取石，或者销售、收购在禁渔区、禁渔期内捕捞的渔获物的行为予以审查，决定是否立案。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对未经批准在天然水域进行人工增殖放流的处罚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1.立案责任：发现涉嫌未经批准在天然水域进行人工增殖放流的行为予以审查，决定是否立案。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对在水生动物洄游通道进行水下工程作业，未采取补救措施的处罚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1.立案责任：发现涉嫌在水生动物洄游通道进行水下工程作业，未采取补救措施的行为予以审查，决定是否立案。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相关自然保护区域、禁猎（渔）区、禁猎（渔）期猎捕国家重点保护水生野生动物或未取得特许猎捕证、未按照特许猎捕证规定猎捕、杀害国家重点保护水生野生动物或使用禁用的工具、方法猎捕国家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在相关自然保护区域、禁猎（渔）区、禁猎（渔）期猎捕国家重点保护水生野生动物或未取得特许猎捕证、未按照特许猎捕证规定猎捕、杀害国家重点保护水生野生动物或使用禁用的工具、方法猎捕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对伪造、变造、买卖、转让、租借特许猎捕证、狩猎证、人工繁育许可证及专用标识，出售、购买、利用国家重点保护野生动物及其制品的批准文件，或者允许进出口证明书、进出口等批准文件的处罚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伪造、变造、买卖、转让、租借特许猎捕证、狩猎证、人工繁育许可证及专用标识，出售、购买、利用国家重点保护野生动物及其制品的批准文件，或者允许进出口证明书、进出口等批准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对未取得人工繁育许可证繁育国家和省重点保护水生野生动物的处罚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1.立案责任：发现涉嫌未取得驯养繁殖许可证或者超范围驯养繁殖国家重点保护水生野生动物的行为予以审查，决定是否立案。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对误捕、误伤国家和省重点保护的水生野生动物没及时采取保护措施的处罚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1.立案责任：发现涉嫌误捕、误伤国家和省重点保护的水生野生动物没及时采取保护措施的行为予以审查，决定是否立案。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对未经批准、未取得或者未按照规定使用专用标识，或者未持有、未附有人工繁育许可证、批准文件的副本或者专用标识出售、购买、利用、运输、携带、寄递国家重点保护野生动物及其制品的处罚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1.立案责任：发现涉嫌违法加工、利用、转让野生动物及其产品，或者邮寄国家和省重点保护野生（水生）动物产品的行为予以审查，决定是否立案。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对外国人未经批准在中国境内对国家重点保护的水生野生动物进行科学考察、标本采集、拍摄电影、录像的处罚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1.立案责任：发现外国人未经批准在中国境内对国家重点保护的水生野生动物进行科学考察、标本采集、拍摄电影、录像的行为予以审查，决定是否立案。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对未经批准在渔港水域进行船舶水上拆解的处罚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1.立案责任：发现涉嫌未经批准在渔港水域进行船舶水上拆解的行为予以审查，决定是否立案。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对应当报废的渔业船舶继续作业的处罚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1.立案责任：发现涉嫌应当报废的渔业船舶继续作业的行为予以审查，决定是否立案。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对渔业船舶应当申报营运检验或者临时检验而不申报的处罚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1.立案责任：发现涉嫌渔业船舶应当申报营运检验或者临时检验而不申报的行为予以审查，决定是否立案。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对违规制造、改造、维修、拆除、改变渔业船舶的处罚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1.立案责任：发现涉嫌违规制造、改造、维修、拆除、改变渔业船舶的行为予以审查，决定是否立案。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对未按规定持有船舶国籍证书、登记证书、检验证书、航行签证薄的处罚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1.立案责任：发现涉嫌未按规定持有船舶国籍证书、登记证书、检验证书、航行签证薄的行为予以审查，决定是否立案。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对渔业船舶改建后，未按规定办理变更登记的处罚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1.立案责任：发现涉嫌渔业船舶改建后，未按规定办理变更登记的行为予以审查，决定是否立案。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对将船舶证书转让他船使用的处罚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1.立案责任：发现涉嫌将船舶证书转让他船使用的行为予以审查，决定是否立案。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对使用过期渔业船舶登记证书或渔业船舶国籍证书的处罚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1.立案责任：发现涉嫌使用过期渔业船舶登记证书或渔业船舶国籍证书的行为予以审查，决定是否立案。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对渔业船舶未按规定标识，滥用遇险求救信号，没有配备、不正确填写或污损、丢弃轮机日志的处罚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1.立案责任：发现涉嫌渔业船舶未按规定标识，滥用遇险求救信号，没有配备、不正确填写或污损、丢弃轮机日志的行为予以审查，决定是否立案。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对未按规定配备救生、消防设备的处罚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1.立案责任：发现涉嫌未按规定配备救生、消防设备的行为予以审查，决定是否立案。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对未按规定配齐职务船员，或普通船员未取得专业合格证或基础训练合格证的处罚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1.立案责任：发现涉嫌未按规定配齐职务船员，或普通船员未取得专业合格证或基础训练合格证的行为予以审查，决定是否立案。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对拒不执行渔政渔港监督管理机关作出的决定的处罚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1.立案责任：发现拒不执行渔政渔港监督管理机关作出的决定的行为予以审查，决定是否立案。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对冒用、租借他人或涂改船员证书的处罚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1.立案责任：发现冒用、租借他人或涂改船员证书的行为予以审查，决定是否立案。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对因违规被扣留或吊销船员证书而谎报遗失，申请补发的处罚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1.立案责任：发现因违规被扣留或吊销船员证书而谎报遗失，申请补发的行为予以审查，决定是否立案。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对提供虚假证明材料、伪造资历或以其他舞弊方式获取船员证书的处罚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1.立案责任：发现涉嫌提供虚假证明材料、伪造资历或以其他舞弊方式获取船员证书的行为予以审查，决定是否立案。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对船员证书持证人与证书所载内容不符的处罚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1.立案责任：发现涉嫌船员证书持证人与证书所载内容不符的行为予以审查，决定是否立案。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对职务船员到期未办理证件审验的处罚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1.立案责任：发现涉嫌职务船员到期未办理证件审验的行为予以审查，决定是否立案。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对损坏航标或其他助航、导航设施的处罚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1.立案责任：发现涉嫌损坏航标或其他助航、导航设施的行为予以审查，决定是否立案。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对违反港航法律、法规造成水上交通事故的处罚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1.立案责任：发现涉嫌违反港航法律、法规造成水上交通事故的行为予以审查，决定是否立案。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对不提供救助或不服从救助指挥、指令的处罚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1.立案责任：发现涉嫌不提供救助或不服从救助指挥、指令的行为予以审查，决定是否立案。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对渔船违法违规载人载物的处罚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1.立案责任：发现涉嫌渔船违法违规载人载物的行为予以审查，决定是否立案。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对无有效《内河渔业船舶证书》、《内河渔业船员证书》和《船名牌》的渔船从事航行和作业的处罚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无有效《内河渔业船舶证书》《内河渔业船员证书》和《船名牌》的渔船从事航行和作业的行为予以审查，决定是否立案。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对在渔港水域从事捕捞、养殖及有碍水上安全的其他作业的处罚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1.立案责任：发现在渔港水域从事捕捞、养殖及有碍水上安全的其他作业的行为予以审查，决定是否立案。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对在渔港水域内施工作业后遗留碍航物或造成其他安全隐患的处罚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1.立案责任：发现在渔港水域内施工作业后遗留碍航物或造成其他安全隐患的行为予以审查，决定是否立案。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对未经批准向省外输出天然水产种质，或从省外引进水产种苗未备案的处罚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1.立案责任：发现涉嫌未经批准向省外输出天然水产种质，或从省外引进水产种苗未备案的行为予以审查，决定是否立案。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对违反水产杂交种管理规定的处罚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1.立案责任：发现违反水产杂交种管理规定的行为予以审查，决定是否立案。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对未按照生产技术操作规程或水产种苗生产许可证的规定生产水产种苗的处罚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1.立案责任：发现未按照生产技术操作规程或水产种苗生产许可证的规定生产水产种苗的行为予以审查，决定是否立案。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对经营和推广假、劣水产种苗的处罚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1.立案责任：发现经营和推广假、劣水产种苗的行为予以审查，决定是否立案。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对从省外引进或向省外输出未经检疫或不合格的水产种苗的处罚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1.立案责任：发现从省外引进或向省外输出未经检疫或不合格的水产种苗的行为予以审查，决定是否立案。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对伪造、变造、涂改、转让、买卖、租借水产种苗生产许可证或水生动物检疫合格证的处罚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1.立案责任：发现伪造、变造、涂改、转让、买卖、租借水产种苗生产许可证或水生动物检疫合格证的行为予以审查，决定是否立案。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对未经定点从事生猪屠宰活动，冒用、使用伪造、出借、转让生猪定点屠宰证书或者生猪定点屠宰标志牌的处罚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7.执行责任：依照生效的行政处罚决定，予以罚款。</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对生猪定点屠宰厂（场）不按操作规程、技术要求、相关制度规定屠宰生猪的处罚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1.立案责任：发现生猪定点屠宰厂（场）不按操作规程、技术要求、相关制度规定屠宰生猪的行为予以审查，决定是否立案。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对出厂（场）未经肉品品质检验或者经肉品品质检验不合格的生猪产品的处罚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1.立案责任：发现出厂（场）未经肉品品质检验或者经肉品品质检验不合格的生猪产品的行为予以审查，决定是否立案。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对生猪、生猪产品注水或者注入其他物质的处罚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1.立案责任：发现生猪、生猪产品注水或者注入其他物质的行为予以审查，决定是否立案。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对生猪定点屠宰厂（场）屠宰注水或者注入其他物质的生猪的处罚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1.立案责任：发现生猪定点屠宰厂（场）屠宰注水或者注入其他物质的生猪的行为予以审查，决定是否立案。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对为违法生猪屠宰相关活动提供场所的处罚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1.立案责任：发现为违法生猪屠宰相关活动提供场所的行为予以审查，决定是否立案。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对小型生猪屠宰场点超出限定区域销售生猪产品的处罚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1.立案责任：发现小型生猪屠宰场点超出限定区域销售生猪产品的行为予以审查，决定是否立案。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对屠宰技术人员未持有县级以上医疗机构开具的健康证明上岗的处罚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1.立案责任：发现屠宰技术人员未持有县级以上医疗机构开具的健康证明上岗的行为予以审查，决定是否立案。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对未取得农药生产许可证生产农药或者生产假农药的处罚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1.立案责任：发现未取得农药生产许可证生产农药或者生产假农药的行为予以审查，决定是否立案。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对取得农药生产许可证的农药生产企业不再符合规定条件继续生产农药的处罚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1.立案责任：发现取得农药生产许可证的农药生产企业不再符合规定条件继续生产农药的行为予以审查，决定是否立案。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对委托未取得农药生产许可证的受托人加工分装农药，或者委托加工、分装假农药、劣质农药的处罚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1.立案责任：发现委托未取得农药生产许可证的受托人加工分装农药，或者委托加工、分装假农药、劣质农药的行为予以审查，决定是否立案。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对农药生产企业生产劣质农药的处罚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1.立案责任：发现农药生产企业生产劣质农药的的行为予以审查，决定是否立案。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对采购、使用未依法附具产品质量检验合格证、未依法取得有关许可证明文件的原材料的处罚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1.立案责任：发现未经定点从事生猪屠宰活动，冒用、使用伪造、出借、转让生猪定点屠宰证书或者生猪定点屠宰标志牌的行为予以审查，决定是否立案。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对出厂销售未经质量检验合格并附具产品质量检验合格证的农药的处罚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1.立案责任：发现出厂销售未经质量检验合格并附具产品质量检验合格证的农药的行为予以审查，决定是否立案。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对生产的农药包装、标签、说明书不符合规定的处罚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1.立案责任：发现生产的农药包装、标签、说明书不符合规定的行为予以审查，决定是否立案。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对不召回依法应当召回农药的处罚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1.立案责任：发现不召回依法应当召回农药的行为予以审查，决定是否立案。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对农药生产企业不执行原材料进货、农药出厂销售记录制度，或者不履行农药废弃物回收义务的处罚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1.立案责任：发现农药生产企业不执行原材料进货、农药出厂销售记录制度，或者不履行农药废弃物回收义务的行为予以审查，决定是否立案。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对未取得农药经营许可证经营农药的处罚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1.立案责任：发现未取得农药经营许可证经营农药的行为予以审查，决定是否立案。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对经营假农药的处罚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1.立案责任：发现经营假农药的行为予以审查，决定是否立案。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lang w:val="en-US" w:eastAsia="zh-CN"/>
        </w:rPr>
      </w:pPr>
      <w:r>
        <w:rPr>
          <w:rFonts w:hint="eastAsia"/>
          <w:b/>
          <w:bCs/>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对在农药中添加物质的处罚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1.立案责任：发现在农药中添加物质的行为予以审查，决定是否立案。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val="0"/>
          <w:bCs w:val="0"/>
          <w:lang w:val="en-US" w:eastAsia="zh-CN"/>
        </w:rPr>
      </w:pPr>
    </w:p>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对取得农药经营许可证的农药经营者不再符合规定条件继续经营农药的处罚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1.立案责任：发现取得农药经营许可证的农药经营者不再符合规定条件继续经营农药的行为予以审查，决定是否立案。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对农药经营者经营劣质农药的处罚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1.立案责任：发现农药经营者经营劣质农药的行为予以审查，决定是否立案。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对设立分支机构未依法变更农药经营许可证，或者未向分支机构所在地县级以上地方人民政府农业主管部门备案的处罚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1.立案责任：发现设立分支机构未依法变更农药经营许可证，或者未向分支机构所在地县级以上地方人民政府农业主管部门备案的行为予以审查，决定是否立案。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对向未取得农药生产许可证的农药生产企业或者未取得农药经营许可证的其他农药经营者采购农药的处罚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1.立案责任：发现向未取得农药生产许可证的农药生产企业或者未取得农药经营许可证的其他农药经营者采购农药的行为予以审查，决定是否立案。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对采购、销售未附具产品质量检验合格证或者包装、标签不符合规定的农药的处罚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1.立案责任：发现采购、销售未附具产品质量检验合格证或者包装、标签不符合规定的农药的行为予以审查，决定是否立案。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对不停止销售依法应当召回的农药的处罚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1.立案责任：发现不停止销售依法应当召回的农药的行为予以审查，决定是否立案。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对不执行农药采购台账、销售台账制度的处罚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1.立案责任：发现不执行农药采购台账、销售台账制度的的行为予以审查，决定是否立案。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对在卫生用农药以外的农药经营场所内经营食品、食用农产品、饲料等的处罚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1.立案责任：发现在卫生用农药以外的农药经营场所内经营食品、食用农产品、饲料等的行为予以审查，决定是否立案。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对未将卫生用农药与其他商品分柜销售的处罚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1.立案责任：发现未将卫生用农药与其他商品分柜销售的行为予以审查，决定是否立案。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1.立案责任：发现不履行农药废弃物回收义务的行为予以审查，决定是否立案。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对境外企业直接在中国销售农药的处罚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1.立案责任：发现境外企业直接在中国销售农药的行为予以审查，决定是否立案。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对农药使用者不按照农药的标签标注的使用范围、使用方法和剂量、使用技术要求和注意事项、安全间隔期使用农药的处罚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1.立案责任：发现农药使用者不按照农药的标签标注的使用范围、使用方法和剂量、使用技术要求和注意事项、安全间隔期使用农药的行为予以审查，决定是否立案。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对使用禁用的农药的处罚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1.立案责任：发现使用禁用的农药的行为予以审查，决定是否立案。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对将剧毒、高毒农药用于防治卫生害虫，用于蔬菜、瓜果、茶叶、菌类、中草药材生产或者用于水生植物的病虫害防治的处罚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1.立案责任：发现将剧毒、高毒农药用于防治卫生害虫，用于蔬菜、瓜果、茶叶、菌类、中草药材生产或者用于水生植物的病虫害防治的行为予以审查，决定是否立案。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对使用农药毒鱼、虾、鸟、兽等的处罚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1.立案责任：发现使用农药毒鱼、虾、鸟、兽等的行为予以审查，决定是否立案。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对在饮用水水源保护区、河道内丢弃农药、农药包装物或者清洗施药器械的处罚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1.立案责任：发现在饮用水水源保护区、河道内丢弃农药、农药包装物或者清洗施药器械的行为予以审查，决定是否立案。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对农产品生产企业、食品和食用农产品仓储企业、专业化病虫害防治服务组织和从事农产品生产的农民专业合作社等不执行农药使用记录制度的处罚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1.立案责任：发现农产品生产企业、食品和食用农产品仓储企业、专业化病虫害防治服务组织和从事农产品生产的农民专业合作社等不执行农药使用记录制度的行为予以审查，决定是否立案。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对伪造、变造、转让、出租、出借农药登记证、农药生产许可证、农药经营许可证等许可证明文件的处罚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1.立案责任：发现伪造、变造、转让、出租、出借农药登记证、农药生产许可证、农药经营许可证等许可证明文件的行为予以审查，决定是否立案。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对农药生产、经营企业招聘不得从事农药生产、经营活动人员的处罚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1.立案责任：发现农药生产、经营企业招聘不得从事农药生产、经营活动人员的行为予以审查，决定是否立案。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对通过审定、引种备案、登记和认定的品种，其包装标识不按照规定印刷的处罚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1.立案责任：发现通过审定、引种备案、登记和认定的品种，其包装标识不按照规定印刷的行为予以审查，决定是否立案。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对通过审定但不在适宜种植区域内的农作物品种进行推广、销售的处罚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1.立案责任：发现通过审定但不在适宜种植区域内的农作物品种进行推广、销售的行为予以审查，决定是否立案。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对以收容救护为名买卖水生野生动物及其制品的处罚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1.立案责任：发现以收容救护为名买卖水生野生动物及其制品的行为予以审查，决定是否立案。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对未经批准从境外引进水生野生动物物种或将从境外引进的水生野生动物放归野外环境的处罚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1.立案责任：发现未经批准从境外引进水生野生动物物种或将从境外引进的水生野生动物放归野外环境的行为予以审查，决定是否立案。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对生产、经营使用国家重点保护水生野生动物及其制品制作食品和为食用非法购买国家重点保护的水生野生动物及其制品的处罚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1.立案责任：发现生产、经营使用国家重点保护水生野生动物及其制品制作食品和为食用非法购买国家重点保护的水生野生动物及其制品的行为予以审查，决定是否立案。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对制造、销售禁用的渔具的处罚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1.立案责任：发现制造、销售禁用的渔具的行为予以审查，决定是否立案。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对拒绝、阻挠农业农村部门依照水污染防治法规定行使监督检查职责，或者在接受监督检查时弄虚作假的处罚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1.立案责任：发现拒绝、阻挠农业农村部门依照水污染防治法规定行使监督检查职责，或者在接受监督检查时弄虚作假的行为予以审查，决定是否立案。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对农业机械操作人员违规操作的处罚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《中华人民共和国农业机械化促进法 》第三十一条农业机械驾驶、操作人员违反国家规定的安全操作规程，违章作业的，责令改正，依照有关法律、行政法规的规定予以处罚;构成犯罪的，依法追究刑事责任。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对未经审核或者未报备案擅自开工建设农村能源工程的处罚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根据《四川省农村能源条例》第二十九条违反本条例第二十六条规定的，由县级以上地方人民政府农业行业行政主管部门责令停工并限期改正。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对不符合规定条件经营饲料、饲料添加剂的处罚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1.催告责任：对有证据证明</w:t>
            </w:r>
            <w:r>
              <w:rPr>
                <w:rFonts w:hint="eastAsia" w:ascii="仿宋" w:hAnsi="仿宋" w:eastAsia="仿宋" w:cs="宋体"/>
                <w:szCs w:val="21"/>
                <w:lang w:eastAsia="zh-CN"/>
              </w:rPr>
              <w:t>经营</w:t>
            </w:r>
            <w:r>
              <w:rPr>
                <w:rFonts w:hint="eastAsia" w:ascii="仿宋" w:hAnsi="仿宋" w:eastAsia="仿宋" w:cs="宋体"/>
                <w:kern w:val="2"/>
                <w:sz w:val="21"/>
                <w:szCs w:val="21"/>
                <w:lang w:val="en-US" w:eastAsia="zh-CN" w:bidi="ar-SA"/>
              </w:rPr>
              <w:t>不符合规定条件经营饲料、饲料添加剂</w:t>
            </w:r>
            <w:r>
              <w:rPr>
                <w:rFonts w:hint="eastAsia" w:ascii="仿宋" w:hAnsi="仿宋" w:eastAsia="仿宋" w:cs="宋体"/>
                <w:szCs w:val="21"/>
              </w:rPr>
              <w:t>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jc w:val="left"/>
              <w:rPr>
                <w:rFonts w:ascii="仿宋" w:hAnsi="仿宋" w:eastAsia="仿宋" w:cs="Times New Roman"/>
                <w:kern w:val="2"/>
                <w:sz w:val="21"/>
                <w:szCs w:val="21"/>
                <w:lang w:val="en-US" w:eastAsia="zh-CN" w:bidi="ar-SA"/>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对饲料经营者进行再加工，或经营违规生产的饲料、饲料添加剂，以及定制企业违规销售定制产品的处罚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1.立案责任：发现涉嫌违反限制性规定生产饲料的行为予以审查，决定是否立案。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对拆包分装和经营失效、霉变或者超过保质期的饲料和饲料添加剂或不按规定实行产品购销台账制度的处罚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kern w:val="2"/>
                <w:sz w:val="21"/>
                <w:szCs w:val="21"/>
                <w:lang w:val="en-US" w:eastAsia="zh-CN" w:bidi="ar-SA"/>
              </w:rPr>
              <w:t>拆包分装和经营失效、霉变或者超过保质期的饲料和饲料添加剂或不按规定实行产品购销台账制度</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对养殖者违规使用饲料和添加物质的处罚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kern w:val="2"/>
                <w:sz w:val="21"/>
                <w:szCs w:val="21"/>
                <w:lang w:val="en-US" w:eastAsia="zh-CN" w:bidi="ar-SA"/>
              </w:rPr>
              <w:t>养殖者违规使用饲料和添加物质</w:t>
            </w:r>
            <w:r>
              <w:rPr>
                <w:rFonts w:hint="eastAsia" w:ascii="仿宋" w:hAnsi="仿宋" w:eastAsia="仿宋"/>
                <w:szCs w:val="21"/>
              </w:rPr>
              <w:t>中添加物质的行为予以审查，决定是否立案。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对养殖者对外提供自行配制的饲料的处罚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szCs w:val="21"/>
                <w:lang w:eastAsia="zh-CN"/>
              </w:rPr>
              <w:t>在</w:t>
            </w:r>
            <w:r>
              <w:rPr>
                <w:rFonts w:hint="eastAsia" w:ascii="仿宋" w:hAnsi="仿宋" w:eastAsia="仿宋" w:cs="宋体"/>
                <w:kern w:val="2"/>
                <w:sz w:val="21"/>
                <w:szCs w:val="21"/>
                <w:lang w:val="en-US" w:eastAsia="zh-CN" w:bidi="ar-SA"/>
              </w:rPr>
              <w:t>养殖者对外提供自行配制的饲料的处罚</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对在饮用水水源保护区内使用农药的处罚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1.立案责任：发现</w:t>
            </w:r>
            <w:r>
              <w:rPr>
                <w:rFonts w:hint="eastAsia" w:ascii="仿宋" w:hAnsi="仿宋" w:eastAsia="仿宋" w:cs="宋体"/>
                <w:kern w:val="2"/>
                <w:sz w:val="21"/>
                <w:szCs w:val="21"/>
                <w:lang w:val="en-US" w:eastAsia="zh-CN" w:bidi="ar-SA"/>
              </w:rPr>
              <w:t>在饮用水水源保护区内使用农药</w:t>
            </w:r>
            <w:r>
              <w:rPr>
                <w:rFonts w:hint="eastAsia" w:ascii="仿宋" w:hAnsi="仿宋" w:eastAsia="仿宋"/>
                <w:szCs w:val="21"/>
              </w:rPr>
              <w:t>的行为予以审查，决定是否立案。</w:t>
            </w:r>
          </w:p>
          <w:p>
            <w:pPr>
              <w:jc w:val="left"/>
              <w:rPr>
                <w:rFonts w:ascii="仿宋" w:hAnsi="仿宋" w:eastAsia="仿宋"/>
                <w:szCs w:val="21"/>
              </w:rPr>
            </w:pPr>
            <w:r>
              <w:rPr>
                <w:rFonts w:hint="eastAsia" w:ascii="仿宋" w:hAnsi="仿宋" w:eastAsia="仿宋"/>
                <w:szCs w:val="21"/>
              </w:rPr>
              <w:t>2.调查责任：对立案的案件，指定专人负责，及时组织调查取证，与当事人有直接利害关系的应当回避。执法人员不得少于两人，调查时应出示证件，允许当事人辩解。</w:t>
            </w:r>
          </w:p>
          <w:p>
            <w:pPr>
              <w:jc w:val="left"/>
              <w:rPr>
                <w:rFonts w:ascii="仿宋" w:hAnsi="仿宋" w:eastAsia="仿宋"/>
                <w:szCs w:val="21"/>
              </w:rPr>
            </w:pPr>
            <w:r>
              <w:rPr>
                <w:rFonts w:hint="eastAsia" w:ascii="仿宋" w:hAnsi="仿宋" w:eastAsia="仿宋"/>
                <w:szCs w:val="21"/>
              </w:rPr>
              <w:t>3.审查责任：审理案件调查报告，对案件违法事实、证据、调查取证程序、法律适用、处罚种类和幅度、当事人陈述和申辩，提出处理意见。</w:t>
            </w:r>
          </w:p>
          <w:p>
            <w:pPr>
              <w:jc w:val="left"/>
              <w:rPr>
                <w:rFonts w:ascii="仿宋" w:hAnsi="仿宋" w:eastAsia="仿宋"/>
                <w:szCs w:val="21"/>
              </w:rPr>
            </w:pPr>
            <w:r>
              <w:rPr>
                <w:rFonts w:hint="eastAsia" w:ascii="仿宋" w:hAnsi="仿宋" w:eastAsia="仿宋"/>
                <w:szCs w:val="21"/>
              </w:rPr>
              <w:t>4.告知责任：作出行政处罚决定前，应制作《行政处罚事先告知书》送达当事人，符合听证规定的，制作并送达《行政处罚听证告知书》。</w:t>
            </w:r>
          </w:p>
          <w:p>
            <w:pPr>
              <w:jc w:val="left"/>
              <w:rPr>
                <w:rFonts w:ascii="仿宋" w:hAnsi="仿宋" w:eastAsia="仿宋"/>
                <w:szCs w:val="21"/>
              </w:rPr>
            </w:pPr>
            <w:r>
              <w:rPr>
                <w:rFonts w:hint="eastAsia" w:ascii="仿宋" w:hAnsi="仿宋" w:eastAsia="仿宋"/>
                <w:szCs w:val="21"/>
              </w:rPr>
              <w:t>5.决定责任：作出处罚决定，制作《行政处罚决定书》，并载明行政处罚告知、当事人陈述申辩或者听证情况等内容。</w:t>
            </w:r>
          </w:p>
          <w:p>
            <w:pPr>
              <w:jc w:val="left"/>
              <w:rPr>
                <w:rFonts w:ascii="仿宋" w:hAnsi="仿宋" w:eastAsia="仿宋"/>
                <w:szCs w:val="21"/>
              </w:rPr>
            </w:pPr>
            <w:r>
              <w:rPr>
                <w:rFonts w:hint="eastAsia" w:ascii="仿宋" w:hAnsi="仿宋" w:eastAsia="仿宋"/>
                <w:szCs w:val="21"/>
              </w:rPr>
              <w:t>6.送达责任：按法律规定的方式将《行政处罚决定书》送达当事人。</w:t>
            </w:r>
          </w:p>
          <w:p>
            <w:pPr>
              <w:jc w:val="left"/>
              <w:rPr>
                <w:rFonts w:ascii="仿宋" w:hAnsi="仿宋" w:eastAsia="仿宋"/>
                <w:szCs w:val="21"/>
              </w:rPr>
            </w:pPr>
            <w:r>
              <w:rPr>
                <w:rFonts w:hint="eastAsia" w:ascii="仿宋" w:hAnsi="仿宋" w:eastAsia="仿宋"/>
                <w:szCs w:val="21"/>
              </w:rPr>
              <w:t>7.执行责任：依照生效的行政处罚决定执行。</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渔业资源增殖保护费的征收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
              </w:rPr>
            </w:pPr>
            <w:r>
              <w:rPr>
                <w:rFonts w:ascii="仿宋" w:hAnsi="仿宋" w:eastAsia="仿宋" w:cs="仿宋"/>
              </w:rPr>
              <w:t>1.</w:t>
            </w:r>
            <w:r>
              <w:rPr>
                <w:rFonts w:hint="eastAsia" w:ascii="仿宋" w:hAnsi="仿宋" w:eastAsia="仿宋" w:cs="仿宋"/>
              </w:rPr>
              <w:t>受理责任：公示告知渔业资源增殖保护费收费项目及标准，征收方式，免征费条件和需要提交的全部材料目录以及其他应当公示的内容，并对相关事项向申请人做出解释说明。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仿宋"/>
              </w:rPr>
            </w:pPr>
            <w:r>
              <w:rPr>
                <w:rFonts w:ascii="仿宋" w:hAnsi="仿宋" w:eastAsia="仿宋" w:cs="仿宋"/>
              </w:rPr>
              <w:t>2.</w:t>
            </w:r>
            <w:r>
              <w:rPr>
                <w:rFonts w:hint="eastAsia" w:ascii="仿宋" w:hAnsi="仿宋" w:eastAsia="仿宋" w:cs="仿宋"/>
              </w:rPr>
              <w:t>审核责任：审核申请人捕捞许可证及相关材料。审查核定免征费的理由和条件等。</w:t>
            </w:r>
          </w:p>
          <w:p>
            <w:pPr>
              <w:spacing w:line="400" w:lineRule="exact"/>
              <w:jc w:val="left"/>
              <w:rPr>
                <w:rFonts w:ascii="仿宋" w:hAnsi="仿宋" w:eastAsia="仿宋" w:cs="仿宋"/>
              </w:rPr>
            </w:pPr>
            <w:r>
              <w:rPr>
                <w:rFonts w:ascii="仿宋" w:hAnsi="仿宋" w:eastAsia="仿宋" w:cs="仿宋"/>
              </w:rPr>
              <w:t>3.</w:t>
            </w:r>
            <w:r>
              <w:rPr>
                <w:rFonts w:hint="eastAsia" w:ascii="仿宋" w:hAnsi="仿宋" w:eastAsia="仿宋" w:cs="仿宋"/>
              </w:rPr>
              <w:t>决定责任：作出审核决定，开具渔业资源增殖保护费免征或缴款通知书。</w:t>
            </w:r>
          </w:p>
          <w:p>
            <w:pPr>
              <w:spacing w:line="400" w:lineRule="exact"/>
              <w:jc w:val="left"/>
              <w:rPr>
                <w:rFonts w:ascii="仿宋" w:hAnsi="仿宋" w:eastAsia="仿宋" w:cs="仿宋"/>
                <w:color w:val="FF0000"/>
              </w:rPr>
            </w:pPr>
            <w:r>
              <w:rPr>
                <w:rFonts w:ascii="仿宋" w:hAnsi="仿宋" w:eastAsia="仿宋" w:cs="仿宋"/>
              </w:rPr>
              <w:t>4.</w:t>
            </w:r>
            <w:r>
              <w:rPr>
                <w:rFonts w:hint="eastAsia" w:ascii="仿宋" w:hAnsi="仿宋" w:eastAsia="仿宋" w:cs="仿宋"/>
              </w:rPr>
              <w:t>事后监管责任：监督相关申请人按时交纳渔业资源增殖保护费。对逾期未缴纳的，发出催告通知书；对拒不缴纳的，申请人民法院强制执行。</w:t>
            </w:r>
            <w:r>
              <w:rPr>
                <w:rFonts w:ascii="仿宋" w:hAnsi="仿宋" w:eastAsia="仿宋" w:cs="仿宋"/>
                <w:color w:val="FF0000"/>
              </w:rPr>
              <w:t xml:space="preserve"> </w:t>
            </w:r>
          </w:p>
          <w:p>
            <w:pPr>
              <w:spacing w:line="400" w:lineRule="exact"/>
              <w:jc w:val="left"/>
              <w:rPr>
                <w:rFonts w:ascii="仿宋" w:hAnsi="仿宋" w:eastAsia="仿宋" w:cs="宋体"/>
                <w:kern w:val="2"/>
                <w:sz w:val="21"/>
                <w:szCs w:val="21"/>
                <w:lang w:val="en-US" w:eastAsia="zh-CN" w:bidi="ar-SA"/>
              </w:rPr>
            </w:pPr>
            <w:r>
              <w:rPr>
                <w:rFonts w:ascii="仿宋" w:hAnsi="仿宋" w:eastAsia="仿宋" w:cs="仿宋"/>
              </w:rPr>
              <w:t>5.</w:t>
            </w:r>
            <w:r>
              <w:rPr>
                <w:rFonts w:hint="eastAsia" w:ascii="仿宋" w:hAnsi="仿宋" w:eastAsia="仿宋" w:cs="仿宋"/>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kern w:val="2"/>
                <w:sz w:val="21"/>
                <w:szCs w:val="22"/>
                <w:lang w:val="en-US" w:eastAsia="zh-CN" w:bidi="ar-SA"/>
              </w:rPr>
            </w:pPr>
            <w:r>
              <w:rPr>
                <w:rFonts w:hint="eastAsia" w:ascii="仿宋" w:hAnsi="仿宋" w:eastAsia="仿宋" w:cs="仿宋"/>
              </w:rPr>
              <w:t>对不履行或不正确履行行政职责的行政机关及其工作人员，依据《中华人民共和国监察法》、《中华人民共和国渔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渔业船舶登记费的征收</w:t>
            </w:r>
            <w:r>
              <w:rPr>
                <w:rFonts w:hint="eastAsia" w:ascii="仿宋" w:hAnsi="仿宋" w:eastAsia="仿宋" w:cs="宋体"/>
                <w:szCs w:val="21"/>
              </w:rPr>
              <w:t>（</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kern w:val="2"/>
                <w:sz w:val="21"/>
                <w:szCs w:val="21"/>
                <w:lang w:val="en-US" w:eastAsia="zh-CN" w:bidi="ar-SA"/>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仿宋"/>
                <w:kern w:val="2"/>
                <w:sz w:val="21"/>
                <w:szCs w:val="22"/>
                <w:lang w:val="en-US" w:eastAsia="zh-CN" w:bidi="ar-SA"/>
              </w:rPr>
            </w:pPr>
            <w:r>
              <w:rPr>
                <w:rFonts w:hint="eastAsia" w:ascii="仿宋" w:hAnsi="仿宋" w:eastAsia="仿宋" w:cs="仿宋"/>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hint="eastAsia" w:ascii="仿宋" w:hAnsi="仿宋" w:eastAsia="仿宋" w:cs="宋体"/>
                <w:kern w:val="2"/>
                <w:sz w:val="21"/>
                <w:szCs w:val="21"/>
                <w:lang w:val="en-US" w:eastAsia="zh-CN" w:bidi="ar-SA"/>
              </w:rPr>
            </w:pPr>
            <w:r>
              <w:rPr>
                <w:rFonts w:hint="eastAsia" w:ascii="仿宋" w:hAnsi="仿宋" w:eastAsia="仿宋" w:cs="宋体"/>
                <w:szCs w:val="21"/>
              </w:rPr>
              <w:t>水生野生动物资源保护费的征收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ascii="仿宋" w:hAnsi="仿宋" w:eastAsia="仿宋" w:cs="宋体"/>
                <w:kern w:val="2"/>
                <w:sz w:val="21"/>
                <w:szCs w:val="21"/>
                <w:lang w:val="en-US" w:eastAsia="zh-CN" w:bidi="ar-SA"/>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kern w:val="2"/>
                <w:sz w:val="21"/>
                <w:szCs w:val="22"/>
                <w:lang w:val="en-US" w:eastAsia="zh-CN" w:bidi="ar-SA"/>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40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400" w:lineRule="exact"/>
              <w:jc w:val="center"/>
              <w:rPr>
                <w:rFonts w:hint="eastAsia" w:ascii="仿宋" w:hAnsi="仿宋" w:eastAsia="仿宋" w:cs="宋体"/>
                <w:szCs w:val="21"/>
                <w:lang w:val="en-US" w:eastAsia="zh-CN"/>
              </w:rPr>
            </w:pPr>
            <w:r>
              <w:rPr>
                <w:rFonts w:hint="eastAsia" w:ascii="仿宋" w:hAnsi="仿宋" w:eastAsia="仿宋" w:cs="宋体"/>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400" w:lineRule="exact"/>
              <w:jc w:val="center"/>
              <w:rPr>
                <w:rFonts w:hint="eastAsia" w:ascii="仿宋" w:hAnsi="仿宋" w:eastAsia="仿宋" w:cs="宋体"/>
                <w:szCs w:val="21"/>
                <w:lang w:val="en-US" w:eastAsia="zh-CN"/>
              </w:rPr>
            </w:pPr>
            <w:r>
              <w:rPr>
                <w:rFonts w:hint="eastAsia" w:ascii="仿宋" w:hAnsi="仿宋" w:eastAsia="仿宋" w:cs="宋体"/>
                <w:szCs w:val="21"/>
                <w:lang w:val="en-US" w:eastAsia="zh-CN"/>
              </w:rPr>
              <w:t>农机监理费的征收</w:t>
            </w:r>
            <w:r>
              <w:rPr>
                <w:rFonts w:hint="eastAsia" w:ascii="仿宋" w:hAnsi="仿宋" w:eastAsia="仿宋" w:cs="仿宋"/>
              </w:rPr>
              <w:t>（暂停收费）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400" w:lineRule="exact"/>
              <w:jc w:val="center"/>
              <w:rPr>
                <w:rFonts w:hint="eastAsia" w:ascii="仿宋" w:hAnsi="仿宋" w:eastAsia="仿宋" w:cs="宋体"/>
                <w:szCs w:val="21"/>
                <w:lang w:val="en-US" w:eastAsia="zh-CN"/>
              </w:rPr>
            </w:pPr>
            <w:r>
              <w:rPr>
                <w:rFonts w:hint="eastAsia" w:ascii="仿宋" w:hAnsi="仿宋" w:eastAsia="仿宋" w:cs="宋体"/>
                <w:szCs w:val="21"/>
                <w:lang w:val="en-US" w:eastAsia="zh-CN"/>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
              </w:rPr>
            </w:pPr>
            <w:r>
              <w:rPr>
                <w:rFonts w:hint="eastAsia" w:ascii="仿宋" w:hAnsi="仿宋" w:eastAsia="仿宋" w:cs="仿宋"/>
              </w:rPr>
              <w:t>1.受理责任：公示告知项目范围、收费标准以及其他应当公示的内容，并按申请人的要求进行相关解释说明。</w:t>
            </w:r>
          </w:p>
          <w:p>
            <w:pPr>
              <w:spacing w:line="400" w:lineRule="exact"/>
              <w:rPr>
                <w:rFonts w:ascii="仿宋" w:hAnsi="仿宋" w:eastAsia="仿宋" w:cs="仿宋"/>
              </w:rPr>
            </w:pPr>
            <w:r>
              <w:rPr>
                <w:rFonts w:hint="eastAsia" w:ascii="仿宋" w:hAnsi="仿宋" w:eastAsia="仿宋" w:cs="仿宋"/>
              </w:rPr>
              <w:t>2.审核责任：审核收费标准及相关材料等。</w:t>
            </w:r>
          </w:p>
          <w:p>
            <w:pPr>
              <w:spacing w:line="400" w:lineRule="exact"/>
              <w:rPr>
                <w:rFonts w:ascii="仿宋" w:hAnsi="仿宋" w:eastAsia="仿宋" w:cs="仿宋"/>
              </w:rPr>
            </w:pPr>
            <w:r>
              <w:rPr>
                <w:rFonts w:hint="eastAsia" w:ascii="仿宋" w:hAnsi="仿宋" w:eastAsia="仿宋" w:cs="仿宋"/>
              </w:rPr>
              <w:t>3.决定责任：做出审核决定，开具收费单。</w:t>
            </w:r>
          </w:p>
          <w:p>
            <w:pPr>
              <w:spacing w:line="400" w:lineRule="exact"/>
              <w:rPr>
                <w:rFonts w:ascii="仿宋" w:hAnsi="仿宋" w:eastAsia="仿宋" w:cs="仿宋"/>
              </w:rPr>
            </w:pPr>
            <w:r>
              <w:rPr>
                <w:rFonts w:hint="eastAsia" w:ascii="仿宋" w:hAnsi="仿宋" w:eastAsia="仿宋" w:cs="仿宋"/>
              </w:rPr>
              <w:t>4.事后监管责任：加强收费的日常监管。</w:t>
            </w:r>
          </w:p>
          <w:p>
            <w:pPr>
              <w:spacing w:line="400" w:lineRule="exact"/>
              <w:jc w:val="left"/>
              <w:rPr>
                <w:rFonts w:hint="eastAsia" w:ascii="仿宋" w:hAnsi="仿宋" w:eastAsia="仿宋" w:cs="宋体"/>
                <w:kern w:val="2"/>
                <w:sz w:val="21"/>
                <w:szCs w:val="21"/>
                <w:lang w:val="en-US" w:eastAsia="zh-CN" w:bidi="ar-SA"/>
              </w:rPr>
            </w:pPr>
            <w:r>
              <w:rPr>
                <w:rFonts w:hint="eastAsia" w:ascii="仿宋" w:hAnsi="仿宋" w:eastAsia="仿宋" w:cs="仿宋"/>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rPr>
                <w:rFonts w:ascii="仿宋" w:hAnsi="仿宋" w:eastAsia="仿宋" w:cs="仿宋_GB2312"/>
                <w:kern w:val="2"/>
                <w:sz w:val="21"/>
                <w:szCs w:val="22"/>
                <w:lang w:val="en-US" w:eastAsia="zh-CN" w:bidi="ar-SA"/>
              </w:rPr>
            </w:pPr>
            <w:r>
              <w:rPr>
                <w:rFonts w:hint="eastAsia" w:ascii="仿宋" w:hAnsi="仿宋" w:eastAsia="仿宋" w:cs="仿宋_GB2312"/>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国内植物检疫费的征收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受理责任：公示告知国内植物检疫收费项目及标准，征收方式，免征费条件和需要提交的全部材料目录以及其他应当公示的内容，并对相关事项向申请人做出解释说明。</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审核责任：审核申请人报检的应施检疫植物及植物产品的数量、面积、产量、价格。审查核定免征费的理由和条件等。</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决定责任：作出审核决定，开具植物检疫费免征或缴款通知书。</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事后监管责任：监督相关申请人按时交纳植物检疫费。对逾期未缴纳的，发出催告通知书；对拒不缴纳的，申请人民法院强制执行。</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0812-3897207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对不符合农产品质量安全标准的农产品的查封、扣押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催告责任：对经检查或检验发现不符合法律规定的农产品质量安全标准的农产品以及违法使用的原料、辅料、添加剂、农业投入品，下达催告通知，催告履行义务及履行期限、方式和依法享有的权利。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执行责任：由农业行政主管部门依据《行政强制法》规定依法执行</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事后监管责任：妥善保管查封、扣押的场所、设施或者财物，及时查清事实，在《行政强制法》第二十五条规定的期限内作出依法销毁或解除查封、扣押处理决定</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查封、扣押违法生产经营食用农产品有关的资料、原料、辅料、添加剂、农业投入品、工具、设备，查封生产经营场所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生产经营食用农产品有关的资料、原料、辅料、添加剂、农业投入品、工具、设备，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执行责任：制作并当场交付查封决定书和清单，并制作现场笔录。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事后监督责任：按照职责分工，加强农产品质量监管，及时查处、纠正违法行为。</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对违规调运应施检疫的植物、植物产品或调运带有检疫对象的植物、植物产品的查封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szCs w:val="21"/>
              </w:rPr>
            </w:pPr>
            <w:r>
              <w:rPr>
                <w:rFonts w:hint="eastAsia" w:ascii="仿宋" w:hAnsi="仿宋" w:eastAsia="仿宋"/>
                <w:szCs w:val="21"/>
              </w:rPr>
              <w:t>1.催告责任：发现违反条例规定擅自调运应施检疫的植物、植物产品的，或调运带有检疫对象的植物、植物产品的，应通知当事人到场，当场告知当事人采取强制措施的理由、依据以及当事人依法享有的权利和救济途径。听取当事人的陈述和申辩。</w:t>
            </w:r>
          </w:p>
          <w:p>
            <w:pPr>
              <w:spacing w:line="400" w:lineRule="exac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rPr>
                <w:rFonts w:ascii="仿宋" w:hAnsi="仿宋" w:eastAsia="仿宋"/>
                <w:szCs w:val="21"/>
              </w:rPr>
            </w:pPr>
            <w:r>
              <w:rPr>
                <w:rFonts w:hint="eastAsia" w:ascii="仿宋" w:hAnsi="仿宋" w:eastAsia="仿宋"/>
                <w:szCs w:val="21"/>
              </w:rPr>
              <w:t>3.执行责任：制作并当场交付行政强制决定书和查封清单，对违规调运应施检疫的植物、植物产品或调运带有检疫对象的植物、植物产品进行查封，并制作现场笔录。</w:t>
            </w:r>
          </w:p>
          <w:p>
            <w:pPr>
              <w:spacing w:line="400" w:lineRule="exact"/>
              <w:rPr>
                <w:rFonts w:ascii="仿宋" w:hAnsi="仿宋" w:eastAsia="仿宋"/>
                <w:szCs w:val="21"/>
              </w:rPr>
            </w:pPr>
            <w:r>
              <w:rPr>
                <w:rFonts w:hint="eastAsia" w:ascii="仿宋" w:hAnsi="仿宋" w:eastAsia="仿宋"/>
                <w:szCs w:val="21"/>
              </w:rPr>
              <w:t>4.事后监督责任：加强对应检疫植物、植物产品的监督检查，发现问题及时依法处置。</w:t>
            </w:r>
          </w:p>
          <w:p>
            <w:pPr>
              <w:spacing w:line="400" w:lineRule="exac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扣押农机事故后企图逃逸的、拒不停止存在重大事故隐患作业或者转移的农业机械及证书、牌照、操作证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后企图逃逸的、拒不停止存在重大事故隐患作业或者转移的农业机械及证书、牌照、操作证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仿宋_GB2312"/>
                <w:szCs w:val="21"/>
              </w:rPr>
            </w:pPr>
            <w:r>
              <w:rPr>
                <w:rFonts w:ascii="仿宋" w:hAnsi="仿宋" w:eastAsia="仿宋" w:cs="宋体"/>
                <w:szCs w:val="21"/>
              </w:rPr>
              <w:t>3.</w:t>
            </w:r>
            <w:r>
              <w:rPr>
                <w:rFonts w:hint="eastAsia" w:ascii="仿宋" w:hAnsi="仿宋" w:eastAsia="仿宋" w:cs="宋体"/>
                <w:szCs w:val="21"/>
              </w:rPr>
              <w:t>执行责任：制作并当场交付扣押决定书和清单，</w:t>
            </w:r>
            <w:r>
              <w:rPr>
                <w:rFonts w:hint="eastAsia" w:ascii="仿宋" w:hAnsi="仿宋" w:eastAsia="仿宋" w:cs="仿宋_GB2312"/>
                <w:szCs w:val="21"/>
              </w:rPr>
              <w:t>依照扣押决定书，予以扣押、；妥善保管。依照解除扣押决定书，解除扣押，及时返还。</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扣押擅自投入使用或者逾期未办理变更登记手续，拒不停止使用的拖拉机、联合收割机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发现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szCs w:val="21"/>
              </w:rPr>
            </w:pPr>
            <w:r>
              <w:rPr>
                <w:rFonts w:hint="eastAsia" w:ascii="仿宋" w:hAnsi="仿宋" w:eastAsia="仿宋"/>
                <w:szCs w:val="21"/>
              </w:rPr>
              <w:t>3.执行责任：制作并当场交付查封、扣押决定书和清单，对用于违法生产的原料、工具、设施及生产的产品进行查封和扣押，对违法生产、经营产品的场所进行查封，并制作现场笔录。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szCs w:val="21"/>
              </w:rPr>
            </w:pPr>
            <w:r>
              <w:rPr>
                <w:rFonts w:hint="eastAsia" w:ascii="仿宋" w:hAnsi="仿宋" w:eastAsia="仿宋"/>
                <w:szCs w:val="21"/>
              </w:rPr>
              <w:t>4.事后监督责任：对农机安全生产、使用等开展定期和不定期监督检查，发现问题及时依法处置。</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扣押存在事故隐患且拒不停止使用的农业机械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农机事故有关、存在事故隐患且拒不停止使用的农业机械，或者未按照规定办理登记手续并取得相应的证书和牌照，擅自投入使用，或者逾期未办理变更登记手续，拒不停止使用的农用动力机械时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事后监督责任：对农机安全生产、使用等开展定期和不定期监督检查，发现问题及时依法处置。</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查封拒不停止施工的未经批准新建或迁移农村机电提灌站的设备和建筑材料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催告责任：发现拒不停止施工的未经批准新建或迁移农村机电提灌站的设备和建筑材料时，应通知当事人到场，当场告知当事人采取强制措施的理由、依据以及当事人依法享有的权利。听取当事人的陈述和申辩。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事后监督责任：对农村机电提灌站开展定期和不定期的监督检查，发现问题及时依法处置。</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封存或者扣押与假冒授权品种案件有关的植物品种繁殖材料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催告责任：对与品种权侵权品种案件和假冒授权品种案件有关的植物品种的繁殖材料，进行封存或者扣押时</w:t>
            </w:r>
            <w:r>
              <w:rPr>
                <w:rFonts w:ascii="仿宋" w:hAnsi="仿宋" w:eastAsia="仿宋" w:cs="宋体"/>
                <w:szCs w:val="21"/>
              </w:rPr>
              <w:t xml:space="preserve">, </w:t>
            </w:r>
            <w:r>
              <w:rPr>
                <w:rFonts w:hint="eastAsia" w:ascii="仿宋" w:hAnsi="仿宋" w:eastAsia="仿宋" w:cs="宋体"/>
                <w:szCs w:val="21"/>
              </w:rPr>
              <w:t>应通知当事人到场，当场告知当事人采取强制措施的理由、依据以及当事人依法享有的权利。听取当事人的陈述和申辩。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w:t>
            </w:r>
            <w:r>
              <w:rPr>
                <w:rFonts w:ascii="仿宋" w:hAnsi="仿宋" w:eastAsia="仿宋" w:cs="宋体"/>
                <w:szCs w:val="21"/>
              </w:rPr>
              <w:t>,</w:t>
            </w:r>
            <w:r>
              <w:rPr>
                <w:rFonts w:hint="eastAsia" w:ascii="仿宋" w:hAnsi="仿宋" w:eastAsia="仿宋" w:cs="宋体"/>
                <w:szCs w:val="21"/>
              </w:rPr>
              <w:t>实施查封或扣押。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封存、扣押非法研究、试验、生产、加工、经营或者进口、出口的农业转基因生物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非法研究、试验、生产、加工、经营或者进口、出口的农业转基因生物案件有关的农业转基因生物，依据相应职权进行封存或者扣押前，应通知当事人到场，当场告知当事人采取强制措施的理由、依据以及当事人依法享有的权利、救济途径。听取当事人的陈述和申辩，制作现场笔录。</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执行责任：制作并当场交付查封、扣押决定书和清单，实施封存或扣押。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r>
              <w:rPr>
                <w:rFonts w:ascii="仿宋" w:eastAsia="仿宋" w:cs="宋体"/>
                <w:szCs w:val="21"/>
              </w:rPr>
              <w:t>  </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对有证据证明可能是假、劣兽药的查封、扣押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催告责任：对有证据证明可能是假劣兽药实施行政强制措施前，应通知当事人到场，当场告知当事人采取强制措施的理由、依据以及当事人依法享有的权利和救济途径。听取当事人的陈述和申辩。</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执行责任：制作并当场交付查封、扣押决定书和清单，对用于违法生产的原料、工具、设施及生产的产品进行查封和扣押，对违法生产、经营产品的场所进行查封，并制作现场笔录。</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事后监督责任：建立实施监督检查的运行机制和管理制度，发现问题及时依法处置。</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查封、扣押违法使用的生鲜乳、辅料、添加剂，查封涉嫌违法从事生鲜乳生产经营活动的场所，扣押用于违法生产、收购、贮存、运输生鲜乳的车辆、工具、设备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催告责任：应通知当事人到场，当场告知当事人采取强制措施的理由、依据以及当事人依法享有的权利和救济途径。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事后监督责任：加强乳制品生产经营活动的日常监管，发现问题及时依法处置。</w:t>
            </w:r>
            <w:r>
              <w:rPr>
                <w:rFonts w:ascii="仿宋" w:eastAsia="仿宋" w:cs="宋体"/>
                <w:szCs w:val="21"/>
              </w:rPr>
              <w:t>  </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查封、扣押染疫或者疑似染疫的动物和染疫动物产品及相关物品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催告责任：对拥有染疫或疑似染疫的动物和动物产品的当事人，应通知其到场并当场告知当事人采取强制措施的理由、依据以及当事人依法享有的权利和救济途径。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ascii="仿宋" w:hAnsi="仿宋" w:eastAsia="仿宋" w:cs="宋体"/>
                <w:szCs w:val="21"/>
              </w:rPr>
              <w:t>4.</w:t>
            </w:r>
            <w:r>
              <w:rPr>
                <w:rFonts w:hint="eastAsia" w:ascii="仿宋" w:hAnsi="仿宋" w:eastAsia="仿宋" w:cs="宋体"/>
                <w:szCs w:val="21"/>
              </w:rPr>
              <w:t>事后监督责任：加强畜产品生产经营的日常监管，发现问题及时依法处置。</w:t>
            </w:r>
            <w:r>
              <w:rPr>
                <w:rFonts w:ascii="仿宋" w:eastAsia="仿宋" w:cs="宋体"/>
                <w:szCs w:val="21"/>
              </w:rPr>
              <w:t> </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5.</w:t>
            </w:r>
            <w:r>
              <w:rPr>
                <w:rFonts w:hint="eastAsia" w:ascii="仿宋" w:hAnsi="仿宋" w:eastAsia="仿宋" w:cs="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对不履行强制免疫接种、按规定处理种用乳用动物、清洗消毒运载工具义务的代履行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饲养的动物不按照动物疫病强制免疫计划进行免疫接种的；种用、乳用动物未经检测或者经检测不合格而不按照规定处理的；动物、动物产品的运载工具在装载前和卸载后没有及时清洗、消毒的三种违法行为的当事人，应责令其立即改正，拒不改正的，告知通知其到场并当场告知当事人将由动物卫生监督机构代作处理，所需处理费用由当事人承担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2.决定责任：由动物卫生监督机构作出代为履行义务的决定，并制作代履行决定书送达当事人。代履行三日前，催告当事人履行，当事人履行的，停止代履行。</w:t>
            </w:r>
          </w:p>
          <w:p>
            <w:pPr>
              <w:spacing w:line="400" w:lineRule="exact"/>
              <w:jc w:val="left"/>
              <w:rPr>
                <w:rFonts w:ascii="仿宋" w:hAnsi="仿宋" w:eastAsia="仿宋" w:cs="宋体"/>
                <w:szCs w:val="21"/>
              </w:rPr>
            </w:pPr>
            <w:r>
              <w:rPr>
                <w:rFonts w:hint="eastAsia" w:ascii="仿宋" w:hAnsi="仿宋" w:eastAsia="仿宋" w:cs="宋体"/>
                <w:szCs w:val="21"/>
              </w:rPr>
              <w:t>3.执行责任：代履行时，作出决定的行政机关应当派员到场监督；代履行完毕，行政机关到场监督的工作人员、代履行人和当事人或者见证人应当在执行文书上签名或者盖章。代履行的费用按照成本合理确定，由当事人承担。</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4.事后监督责任：加强日常监管，发现问题及时依法处置。 </w:t>
            </w:r>
          </w:p>
          <w:p>
            <w:pPr>
              <w:spacing w:line="400" w:lineRule="exact"/>
              <w:jc w:val="left"/>
              <w:rPr>
                <w:rFonts w:ascii="仿宋" w:hAnsi="仿宋" w:eastAsia="仿宋" w:cs="宋体"/>
                <w:kern w:val="2"/>
                <w:sz w:val="21"/>
                <w:szCs w:val="21"/>
                <w:lang w:val="en-US" w:eastAsia="zh-CN" w:bidi="ar-SA"/>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查封、扣押违法生产饲料的原料、辅料、添加剂、工具、设施设备，查封违法生产经营场所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对有证据证明用于违法生产饲料的饲料原料、单一饲料、饲料添加剂、药物饲料添加剂、添加剂预混合饲料，用于违法生产饲料添加剂的原料，用于违法生产饲料、饲料添加剂的工具、设施，违法生产、经营、使用的饲料、饲料添加剂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4.事后监督责任：加强饲料、饲料添加剂生产经营的日常监管，发现问题及时依法处置。 </w:t>
            </w:r>
          </w:p>
          <w:p>
            <w:pPr>
              <w:spacing w:line="400" w:lineRule="exact"/>
              <w:jc w:val="left"/>
              <w:rPr>
                <w:rFonts w:ascii="仿宋" w:hAnsi="仿宋" w:eastAsia="仿宋" w:cs="宋体"/>
                <w:kern w:val="2"/>
                <w:sz w:val="21"/>
                <w:szCs w:val="21"/>
                <w:lang w:val="en-US" w:eastAsia="zh-CN" w:bidi="ar-SA"/>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cs="宋体"/>
                <w:szCs w:val="21"/>
              </w:rPr>
              <w:t>对不履行或不正确履行行政职责的行政机关及其工作人员，依据《中华人民共和国监察法》《中华人民共和国行政许可法》《行政机关公务员处分条例》《四川省行政审批违法违纪行为责任追究办法》《行政强制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查封与违法生猪屠宰活动有关的场所、设施，扣押有关的生猪、生猪产品以及屠宰工具和设备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hint="eastAsia" w:ascii="仿宋" w:hAnsi="仿宋" w:eastAsia="仿宋" w:cs="宋体"/>
                <w:szCs w:val="21"/>
              </w:rPr>
              <w:t>1.催告责任：对违法生猪屠宰活动场所、设施的当事人，应通知其到场并当场告知当事人采取强制措施的理由、依据以及当事人依法享有的权利和救济途径。</w:t>
            </w:r>
          </w:p>
          <w:p>
            <w:pPr>
              <w:spacing w:line="400" w:lineRule="exact"/>
              <w:jc w:val="left"/>
              <w:rPr>
                <w:rFonts w:ascii="仿宋" w:hAnsi="仿宋" w:eastAsia="仿宋" w:cs="宋体"/>
                <w:szCs w:val="21"/>
              </w:rPr>
            </w:pPr>
            <w:r>
              <w:rPr>
                <w:rFonts w:hint="eastAsia" w:ascii="仿宋" w:hAnsi="仿宋" w:eastAsia="仿宋" w:cs="宋体"/>
                <w:szCs w:val="21"/>
              </w:rPr>
              <w:t>2.决定责任：充分听取当事人意见，对提出的事实、理由和证据，应当进行记录、复核，无正当理由的，报经批准后作出行政强制决定。</w:t>
            </w:r>
          </w:p>
          <w:p>
            <w:pPr>
              <w:spacing w:line="400" w:lineRule="exact"/>
              <w:jc w:val="left"/>
              <w:rPr>
                <w:rFonts w:ascii="仿宋" w:hAnsi="仿宋" w:eastAsia="仿宋" w:cs="宋体"/>
                <w:szCs w:val="21"/>
              </w:rPr>
            </w:pPr>
            <w:r>
              <w:rPr>
                <w:rFonts w:hint="eastAsia" w:ascii="仿宋" w:hAnsi="仿宋" w:eastAsia="仿宋" w:cs="宋体"/>
                <w:szCs w:val="21"/>
              </w:rPr>
              <w:t>3.执行责任：听取当事人的陈述和申辩，制作并当场交付查封、扣押决定书和清单，实施查封、扣押。</w:t>
            </w:r>
          </w:p>
          <w:p>
            <w:pPr>
              <w:spacing w:line="400" w:lineRule="exact"/>
              <w:jc w:val="left"/>
              <w:rPr>
                <w:rFonts w:ascii="仿宋" w:hAnsi="仿宋" w:eastAsia="仿宋" w:cs="宋体"/>
                <w:szCs w:val="21"/>
              </w:rPr>
            </w:pPr>
            <w:r>
              <w:rPr>
                <w:rFonts w:hint="eastAsia" w:ascii="仿宋" w:hAnsi="仿宋" w:eastAsia="仿宋" w:cs="宋体"/>
                <w:szCs w:val="21"/>
              </w:rPr>
              <w:t xml:space="preserve">4.事后监督责任：加强生猪屠宰的日常监管，发现问题及时依法处置。 </w:t>
            </w:r>
          </w:p>
          <w:p>
            <w:pPr>
              <w:spacing w:line="400" w:lineRule="exact"/>
              <w:jc w:val="left"/>
              <w:rPr>
                <w:rFonts w:ascii="仿宋" w:hAnsi="仿宋" w:eastAsia="仿宋" w:cs="宋体"/>
                <w:kern w:val="2"/>
                <w:sz w:val="21"/>
                <w:szCs w:val="21"/>
                <w:lang w:val="en-US" w:eastAsia="zh-CN" w:bidi="ar-SA"/>
              </w:rPr>
            </w:pPr>
            <w:r>
              <w:rPr>
                <w:rFonts w:hint="eastAsia" w:ascii="仿宋" w:hAnsi="仿宋" w:eastAsia="仿宋" w:cs="宋体"/>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强制拆解应当报废的渔业船舶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3.执行责任：责令当事人立即停止作业，并收缴失效的渔业船舶检验证书，强制拆解应当报废的渔业船舶。</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4.事后监督责任：现场检查当事人的落实情况，加强对渔业船舶的日常监督管理。</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color w:val="000000"/>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center"/>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强制拆除拒不改正非法使用的渔业船舶的重要设备、部件和材料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szCs w:val="21"/>
              </w:rPr>
            </w:pPr>
            <w:r>
              <w:rPr>
                <w:rFonts w:hint="eastAsia" w:ascii="仿宋" w:hAnsi="仿宋" w:eastAsia="仿宋"/>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szCs w:val="21"/>
              </w:rPr>
            </w:pPr>
            <w:r>
              <w:rPr>
                <w:rFonts w:hint="eastAsia" w:ascii="仿宋" w:hAnsi="仿宋" w:eastAsia="仿宋"/>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szCs w:val="21"/>
              </w:rPr>
            </w:pPr>
            <w:r>
              <w:rPr>
                <w:rFonts w:hint="eastAsia" w:ascii="仿宋" w:hAnsi="仿宋" w:eastAsia="仿宋"/>
                <w:szCs w:val="21"/>
              </w:rPr>
              <w:t>4.事后监督责任：现场检查当事人的落实情况，加强对渔业船舶的日常监督管理。</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查封、扣押违法生产经营的种子、工具、设备及运输工具，查封违法从事种子生产经营活动的场所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3.执行责任：听取当事人的陈述和申辩，责令当事人立即停止作业，拒不改正或者拒不停止作业的，强制拆除非法使用的重要设备、部件和材料或者暂扣渔业船舶检验证书。</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4.事后监督责任：加强对种子生产经营的日常监督管理。</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查封、扣押违法生产、经营、使用的农药，以及用于违法生产、经营、使用农药的工具、设备、原材料等，查封违法生产、经营、使用农药的场所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szCs w:val="21"/>
              </w:rPr>
            </w:pPr>
            <w:r>
              <w:rPr>
                <w:rFonts w:hint="eastAsia" w:ascii="仿宋" w:hAnsi="仿宋" w:eastAsia="仿宋" w:cs="仿宋_GB2312"/>
                <w:szCs w:val="21"/>
              </w:rPr>
              <w:t>1.催告责任：对涉嫌违规的当事人下达催告通知书，催告履行事项以及履行义务的期限、方式。告知行政相对人依法享有的陈述权、申辩权。</w:t>
            </w:r>
          </w:p>
          <w:p>
            <w:pPr>
              <w:spacing w:line="400" w:lineRule="exact"/>
              <w:jc w:val="left"/>
              <w:rPr>
                <w:rFonts w:ascii="仿宋" w:hAnsi="仿宋" w:eastAsia="仿宋" w:cs="仿宋_GB2312"/>
                <w:szCs w:val="21"/>
              </w:rPr>
            </w:pPr>
            <w:r>
              <w:rPr>
                <w:rFonts w:hint="eastAsia" w:ascii="仿宋" w:hAnsi="仿宋" w:eastAsia="仿宋" w:cs="仿宋_GB2312"/>
                <w:szCs w:val="21"/>
              </w:rPr>
              <w:t>2.决定责任：充分听取当事人的意见，对当事人提出的事实、理由和证据，应当进行记录、复核，无法提供合法证据的报经批准作出强制执行决定，送达行政强制执行决定书。根据中止和终结执行的适用情形，做出中止或终结执行决定。</w:t>
            </w:r>
          </w:p>
          <w:p>
            <w:pPr>
              <w:spacing w:line="400" w:lineRule="exact"/>
              <w:jc w:val="left"/>
              <w:rPr>
                <w:rFonts w:ascii="仿宋" w:hAnsi="仿宋" w:eastAsia="仿宋" w:cs="仿宋_GB2312"/>
                <w:szCs w:val="21"/>
              </w:rPr>
            </w:pPr>
            <w:r>
              <w:rPr>
                <w:rFonts w:hint="eastAsia" w:ascii="仿宋" w:hAnsi="仿宋" w:eastAsia="仿宋" w:cs="仿宋_GB2312"/>
                <w:szCs w:val="21"/>
              </w:rPr>
              <w:t>3.执行责任：听取当事人的陈述和申辩，责令当事人立即停止作业，拒不改正或者拒不停止作业的，强制拆除非法使用的重要设备、部件和材料。</w:t>
            </w:r>
          </w:p>
          <w:p>
            <w:pPr>
              <w:spacing w:line="400" w:lineRule="exact"/>
              <w:jc w:val="left"/>
              <w:rPr>
                <w:rFonts w:ascii="仿宋" w:hAnsi="仿宋" w:eastAsia="仿宋" w:cs="仿宋_GB2312"/>
                <w:szCs w:val="21"/>
              </w:rPr>
            </w:pPr>
            <w:r>
              <w:rPr>
                <w:rFonts w:hint="eastAsia" w:ascii="仿宋" w:hAnsi="仿宋" w:eastAsia="仿宋" w:cs="仿宋_GB2312"/>
                <w:szCs w:val="21"/>
              </w:rPr>
              <w:t>4.事后监督责任：加强对农药生产经营的日常监督管理。</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center"/>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中华人民共和国行政强制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无公害农产品认定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spacing w:line="400" w:lineRule="exact"/>
              <w:jc w:val="left"/>
              <w:rPr>
                <w:rFonts w:ascii="仿宋" w:hAnsi="仿宋" w:eastAsia="仿宋" w:cs="宋体"/>
                <w:kern w:val="2"/>
                <w:sz w:val="21"/>
                <w:szCs w:val="21"/>
                <w:lang w:val="en-US" w:eastAsia="zh-CN" w:bidi="ar-SA"/>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宋体"/>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0812-3989703</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农业机械事故认定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rPr>
                <w:rFonts w:ascii="仿宋" w:hAnsi="仿宋" w:eastAsia="仿宋" w:cs="仿宋_GB2312"/>
                <w:szCs w:val="21"/>
              </w:rPr>
            </w:pPr>
            <w:r>
              <w:rPr>
                <w:rFonts w:hint="eastAsia" w:ascii="仿宋" w:hAnsi="仿宋" w:eastAsia="仿宋" w:cs="仿宋_GB2312"/>
                <w:szCs w:val="21"/>
              </w:rPr>
              <w:t>1.受理责任：公示应当提交的材料，一次性告知补正材料，依法受理或不予受理下级或同级农机监理机构上报的事故责任认定申请。</w:t>
            </w:r>
          </w:p>
          <w:p>
            <w:pPr>
              <w:spacing w:line="400" w:lineRule="exact"/>
              <w:rPr>
                <w:rFonts w:ascii="仿宋" w:hAnsi="仿宋" w:eastAsia="仿宋" w:cs="仿宋_GB2312"/>
                <w:szCs w:val="21"/>
              </w:rPr>
            </w:pPr>
            <w:r>
              <w:rPr>
                <w:rFonts w:hint="eastAsia" w:ascii="仿宋" w:hAnsi="仿宋" w:eastAsia="仿宋" w:cs="仿宋_GB2312"/>
                <w:szCs w:val="21"/>
              </w:rPr>
              <w:t>2.审查责任：审查事故勘验、检查的相关证据、资料等。与当事人有直接利害关系的应当回避。按照规定提出农机事故当事人各方应承担的责任建议。</w:t>
            </w:r>
          </w:p>
          <w:p>
            <w:pPr>
              <w:spacing w:line="400" w:lineRule="exact"/>
              <w:rPr>
                <w:rFonts w:ascii="仿宋" w:hAnsi="仿宋" w:eastAsia="仿宋" w:cs="仿宋_GB2312"/>
                <w:szCs w:val="21"/>
              </w:rPr>
            </w:pPr>
            <w:r>
              <w:rPr>
                <w:rFonts w:hint="eastAsia" w:ascii="仿宋" w:hAnsi="仿宋" w:eastAsia="仿宋" w:cs="仿宋_GB2312"/>
                <w:szCs w:val="21"/>
              </w:rPr>
              <w:t>3.决定责任：作出农机事故责任认定决定，制作农机事故责任认定书。</w:t>
            </w:r>
          </w:p>
          <w:p>
            <w:pPr>
              <w:spacing w:line="400" w:lineRule="exact"/>
              <w:rPr>
                <w:rFonts w:ascii="仿宋" w:hAnsi="仿宋" w:eastAsia="仿宋" w:cs="仿宋_GB2312"/>
                <w:szCs w:val="21"/>
              </w:rPr>
            </w:pPr>
            <w:r>
              <w:rPr>
                <w:rFonts w:hint="eastAsia" w:ascii="仿宋" w:hAnsi="仿宋" w:eastAsia="仿宋" w:cs="仿宋_GB2312"/>
                <w:szCs w:val="21"/>
              </w:rPr>
              <w:t>4.送达责任：按法律规定的方式和时限将农机事故责任认定书送达事故当事人。</w:t>
            </w:r>
          </w:p>
          <w:p>
            <w:pPr>
              <w:spacing w:line="400" w:lineRule="exact"/>
              <w:rPr>
                <w:rFonts w:ascii="仿宋" w:hAnsi="仿宋" w:eastAsia="仿宋" w:cs="仿宋_GB2312"/>
                <w:szCs w:val="21"/>
              </w:rPr>
            </w:pPr>
            <w:r>
              <w:rPr>
                <w:rFonts w:hint="eastAsia" w:ascii="仿宋" w:hAnsi="仿宋" w:eastAsia="仿宋" w:cs="仿宋_GB2312"/>
                <w:szCs w:val="21"/>
              </w:rPr>
              <w:t>5.事后监管责任：加强农业机械安全的日常监管。</w:t>
            </w:r>
          </w:p>
          <w:p>
            <w:pPr>
              <w:spacing w:line="400" w:lineRule="exact"/>
              <w:rPr>
                <w:rFonts w:ascii="仿宋" w:hAnsi="仿宋" w:eastAsia="仿宋" w:cs="Times New Roman"/>
                <w:kern w:val="2"/>
                <w:sz w:val="21"/>
                <w:szCs w:val="21"/>
                <w:lang w:val="en-US" w:eastAsia="zh-CN" w:bidi="ar-SA"/>
              </w:rPr>
            </w:pPr>
            <w:r>
              <w:rPr>
                <w:rFonts w:hint="eastAsia" w:ascii="仿宋" w:hAnsi="仿宋" w:eastAsia="仿宋" w:cs="仿宋_GB2312"/>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szCs w:val="21"/>
                <w:lang w:val="en-US" w:eastAsia="zh-CN"/>
              </w:rPr>
              <w:t>0812-3897907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农村机电提灌站的产权登记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1.受理责任：依据投资的来源，由县级以上人民政府农业机械主管部门会同有关部门确定需要确认的类型。</w:t>
            </w:r>
          </w:p>
          <w:p>
            <w:pPr>
              <w:spacing w:line="400" w:lineRule="exact"/>
              <w:jc w:val="left"/>
              <w:rPr>
                <w:rFonts w:ascii="仿宋" w:hAnsi="仿宋" w:eastAsia="仿宋"/>
                <w:szCs w:val="21"/>
              </w:rPr>
            </w:pPr>
            <w:r>
              <w:rPr>
                <w:rFonts w:hint="eastAsia" w:ascii="仿宋" w:hAnsi="仿宋" w:eastAsia="仿宋"/>
                <w:szCs w:val="21"/>
              </w:rPr>
              <w:t>2.审查责任：审查申请材料，符合要求的，组织有关人员对申请材料进行综合评价。</w:t>
            </w:r>
          </w:p>
          <w:p>
            <w:pPr>
              <w:spacing w:line="400" w:lineRule="exact"/>
              <w:jc w:val="left"/>
              <w:rPr>
                <w:rFonts w:ascii="仿宋" w:hAnsi="仿宋" w:eastAsia="仿宋"/>
                <w:szCs w:val="21"/>
              </w:rPr>
            </w:pPr>
            <w:r>
              <w:rPr>
                <w:rFonts w:hint="eastAsia" w:ascii="仿宋" w:hAnsi="仿宋" w:eastAsia="仿宋"/>
                <w:szCs w:val="21"/>
              </w:rPr>
              <w:t>3.决定责任：根据认定方案和综合评价结果，做出是否通过确认的决定。</w:t>
            </w:r>
          </w:p>
          <w:p>
            <w:pPr>
              <w:spacing w:line="400" w:lineRule="exact"/>
              <w:jc w:val="left"/>
              <w:rPr>
                <w:rFonts w:ascii="仿宋" w:hAnsi="仿宋" w:eastAsia="仿宋"/>
                <w:szCs w:val="21"/>
              </w:rPr>
            </w:pPr>
            <w:r>
              <w:rPr>
                <w:rFonts w:hint="eastAsia" w:ascii="仿宋" w:hAnsi="仿宋" w:eastAsia="仿宋"/>
                <w:szCs w:val="21"/>
              </w:rPr>
              <w:t>4.登记责任：按国家有关规定进行产权登记。</w:t>
            </w:r>
          </w:p>
          <w:p>
            <w:pPr>
              <w:spacing w:line="400" w:lineRule="exact"/>
              <w:jc w:val="left"/>
              <w:rPr>
                <w:rFonts w:ascii="仿宋" w:hAnsi="仿宋" w:eastAsia="仿宋"/>
                <w:szCs w:val="21"/>
              </w:rPr>
            </w:pPr>
            <w:r>
              <w:rPr>
                <w:rFonts w:hint="eastAsia" w:ascii="仿宋" w:hAnsi="仿宋" w:eastAsia="仿宋"/>
                <w:szCs w:val="21"/>
              </w:rPr>
              <w:t>5.事后监管责任：对经确认的农村机电提灌站国有资产进行监督管理。</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0812-3897907</w:t>
            </w:r>
          </w:p>
        </w:tc>
      </w:tr>
    </w:tbl>
    <w:p>
      <w:pPr>
        <w:rPr>
          <w:rFonts w:hint="eastAsia"/>
          <w:b/>
          <w:bCs/>
          <w:sz w:val="72"/>
          <w:szCs w:val="72"/>
          <w:lang w:val="en-US" w:eastAsia="zh-CN"/>
        </w:rPr>
      </w:pPr>
      <w:r>
        <w:rPr>
          <w:rFonts w:hint="eastAsia"/>
          <w:b/>
          <w:bCs/>
          <w:sz w:val="72"/>
          <w:szCs w:val="72"/>
          <w:lang w:val="en-US" w:eastAsia="zh-CN"/>
        </w:rPr>
        <w:br w:type="page"/>
      </w:r>
    </w:p>
    <w:p>
      <w:pPr>
        <w:rPr>
          <w:rFonts w:hint="eastAsia"/>
          <w:b/>
          <w:bCs/>
          <w:sz w:val="72"/>
          <w:szCs w:val="72"/>
          <w:lang w:val="en-US" w:eastAsia="zh-CN"/>
        </w:rPr>
      </w:pP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农村能源新技术、新工艺、新产品的评估认定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cs="Times New Roman"/>
                <w:kern w:val="2"/>
                <w:sz w:val="21"/>
                <w:szCs w:val="21"/>
                <w:lang w:val="en-US" w:eastAsia="zh-CN" w:bidi="ar-SA"/>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出售废旧机电提灌设备及其主要零部件的确认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农田建设和农业机械化股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宋体"/>
                <w:szCs w:val="21"/>
              </w:rPr>
            </w:pPr>
            <w:r>
              <w:rPr>
                <w:rFonts w:ascii="仿宋" w:hAnsi="仿宋" w:eastAsia="仿宋" w:cs="宋体"/>
                <w:szCs w:val="21"/>
              </w:rPr>
              <w:t>1.受理责任：一次性告知补正申请验收的材料；依法受理或不予受理（不予受理的应当告知理由）；</w:t>
            </w:r>
          </w:p>
          <w:p>
            <w:pPr>
              <w:spacing w:line="400" w:lineRule="exact"/>
              <w:jc w:val="left"/>
              <w:rPr>
                <w:rFonts w:ascii="仿宋" w:hAnsi="仿宋" w:eastAsia="仿宋" w:cs="宋体"/>
                <w:szCs w:val="21"/>
              </w:rPr>
            </w:pPr>
            <w:r>
              <w:rPr>
                <w:rFonts w:ascii="仿宋" w:hAnsi="仿宋" w:eastAsia="仿宋" w:cs="宋体"/>
                <w:szCs w:val="21"/>
              </w:rPr>
              <w:t>2.审查责任：组织检查验收，并提出检查验收意见；</w:t>
            </w:r>
          </w:p>
          <w:p>
            <w:pPr>
              <w:spacing w:line="400" w:lineRule="exact"/>
              <w:jc w:val="left"/>
              <w:rPr>
                <w:rFonts w:ascii="仿宋" w:hAnsi="仿宋" w:eastAsia="仿宋" w:cs="宋体"/>
                <w:szCs w:val="21"/>
              </w:rPr>
            </w:pPr>
            <w:r>
              <w:rPr>
                <w:rFonts w:ascii="仿宋" w:hAnsi="仿宋" w:eastAsia="仿宋" w:cs="宋体"/>
                <w:szCs w:val="21"/>
              </w:rPr>
              <w:t>3.决定责任：作出认定或者不予认定；法定告知（不予认定的应当告知理由）；</w:t>
            </w:r>
          </w:p>
          <w:p>
            <w:pPr>
              <w:spacing w:line="400" w:lineRule="exact"/>
              <w:jc w:val="left"/>
              <w:rPr>
                <w:rFonts w:ascii="仿宋" w:hAnsi="仿宋" w:eastAsia="仿宋" w:cs="宋体"/>
                <w:szCs w:val="21"/>
              </w:rPr>
            </w:pPr>
            <w:r>
              <w:rPr>
                <w:rFonts w:ascii="仿宋" w:hAnsi="仿宋" w:eastAsia="仿宋" w:cs="宋体"/>
                <w:szCs w:val="21"/>
              </w:rPr>
              <w:t>4.送达责任：公示无异议后公布检查验收合格名单，实现信息公开；</w:t>
            </w:r>
          </w:p>
          <w:p>
            <w:pPr>
              <w:spacing w:line="400" w:lineRule="exact"/>
              <w:jc w:val="left"/>
              <w:rPr>
                <w:rFonts w:ascii="仿宋" w:hAnsi="仿宋" w:eastAsia="仿宋" w:cs="宋体"/>
                <w:szCs w:val="21"/>
              </w:rPr>
            </w:pPr>
            <w:r>
              <w:rPr>
                <w:rFonts w:ascii="仿宋" w:hAnsi="仿宋" w:eastAsia="仿宋" w:cs="宋体"/>
                <w:szCs w:val="21"/>
              </w:rPr>
              <w:t>5.事后监管责任：监督检查，防止弄虚作假；</w:t>
            </w:r>
          </w:p>
          <w:p>
            <w:pPr>
              <w:jc w:val="left"/>
              <w:rPr>
                <w:rFonts w:ascii="仿宋" w:hAnsi="仿宋" w:eastAsia="仿宋" w:cs="Times New Roman"/>
                <w:kern w:val="2"/>
                <w:sz w:val="21"/>
                <w:szCs w:val="21"/>
                <w:lang w:val="en-US" w:eastAsia="zh-CN" w:bidi="ar-SA"/>
              </w:rPr>
            </w:pPr>
            <w:r>
              <w:rPr>
                <w:rFonts w:ascii="仿宋" w:hAnsi="仿宋" w:eastAsia="仿宋" w:cs="宋体"/>
                <w:szCs w:val="21"/>
              </w:rPr>
              <w:t>6.</w:t>
            </w:r>
            <w:r>
              <w:rPr>
                <w:rFonts w:hint="eastAsia" w:ascii="仿宋" w:hAnsi="仿宋" w:eastAsia="仿宋" w:cs="宋体"/>
                <w:szCs w:val="21"/>
              </w:rPr>
              <w:t>其他责任：</w:t>
            </w:r>
            <w:r>
              <w:rPr>
                <w:rFonts w:ascii="仿宋" w:hAnsi="仿宋" w:eastAsia="仿宋" w:cs="宋体"/>
                <w:szCs w:val="21"/>
              </w:rPr>
              <w:t>其他法律法规规章文件规定的应履行的责任。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0812-3897907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对农产品质量安全的监督检查、抽查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red"/>
                <w:lang w:val="en-US" w:eastAsia="zh-CN" w:bidi="ar-SA"/>
              </w:rPr>
              <w:t>农业农村综合执法大队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1.检查责任：建立农产品质量安全监测制度。按照保障农产品质量安全的要求，制定并组织实施农产品质量安全监测计划，对生产中的农产品进行监督抽查。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szCs w:val="21"/>
                <w:lang w:val="en-US" w:eastAsia="zh-CN"/>
              </w:rPr>
              <w:t>0812-3897931</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对农产品地理标志的地域范围、标志使用的监督检查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1.检查责任：根据本地区的实际情况，对登记的地理标志农产品的地域范围、标志使用等开展定期和不定期的监督检查。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0812-3989703</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对绿色食品及绿色食品标志的监督检查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1.检查责任：依规对绿色食品及绿色食品标志开展定期或者不定期的监督检查。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0812-3989703</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对农作物种子（含草种）生产、经营、质量的监督检查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1.检查责任：根据监管工作需要，对种子生产经营场所以及种子质量开展监督检查。</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0812-3131969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对肥料的监督检查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水果和土肥技术推广站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bCs/>
                <w:szCs w:val="21"/>
              </w:rPr>
            </w:pPr>
            <w:r>
              <w:rPr>
                <w:rFonts w:hint="eastAsia" w:ascii="仿宋" w:hAnsi="仿宋" w:eastAsia="仿宋" w:cs="仿宋_GB2312"/>
                <w:bCs/>
                <w:szCs w:val="21"/>
              </w:rPr>
              <w:t>1.检查责任：根据全省肥料产品登记情况，对辖区内的生产、经营和使用单位的登记肥料产品进行定期或者不定期监督、检查。</w:t>
            </w:r>
          </w:p>
          <w:p>
            <w:pPr>
              <w:spacing w:line="400" w:lineRule="exact"/>
              <w:jc w:val="left"/>
              <w:rPr>
                <w:rFonts w:ascii="仿宋" w:hAnsi="仿宋" w:eastAsia="仿宋" w:cs="仿宋_GB2312"/>
                <w:bCs/>
                <w:szCs w:val="21"/>
              </w:rPr>
            </w:pPr>
            <w:r>
              <w:rPr>
                <w:rFonts w:hint="eastAsia" w:ascii="仿宋" w:hAnsi="仿宋" w:eastAsia="仿宋" w:cs="仿宋_GB2312"/>
                <w:bCs/>
                <w:szCs w:val="21"/>
              </w:rPr>
              <w:t>2.处置责任：根据检查情况，采取相应的处置措施。</w:t>
            </w:r>
          </w:p>
          <w:p>
            <w:pPr>
              <w:spacing w:line="400" w:lineRule="exact"/>
              <w:jc w:val="left"/>
              <w:rPr>
                <w:rFonts w:ascii="仿宋" w:hAnsi="仿宋" w:eastAsia="仿宋" w:cs="仿宋_GB2312"/>
                <w:bCs/>
                <w:szCs w:val="21"/>
              </w:rPr>
            </w:pPr>
            <w:r>
              <w:rPr>
                <w:rFonts w:hint="eastAsia" w:ascii="仿宋" w:hAnsi="仿宋" w:eastAsia="仿宋" w:cs="仿宋_GB2312"/>
                <w:bCs/>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bCs/>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0812-3897207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对农药生产、经营、使用场所进行检查及对农药实施抽查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1.检查责任：根据本地区的实际情况，对辖区内的农药生产、经营和使用单位的农药质量进行定期或者不定期监督检查，按照规定抽取样品和索取有关资料。</w:t>
            </w:r>
          </w:p>
          <w:p>
            <w:pPr>
              <w:spacing w:line="400" w:lineRule="exact"/>
              <w:jc w:val="left"/>
              <w:rPr>
                <w:rFonts w:ascii="仿宋" w:hAnsi="仿宋" w:eastAsia="仿宋"/>
                <w:szCs w:val="21"/>
              </w:rPr>
            </w:pPr>
            <w:r>
              <w:rPr>
                <w:rFonts w:hint="eastAsia" w:ascii="仿宋" w:hAnsi="仿宋" w:eastAsia="仿宋"/>
                <w:szCs w:val="21"/>
              </w:rPr>
              <w:t>2.处置责任：根据检验结果，依法采取相应处置措施。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0812-3897207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对饲料、饲料添加剂进行监督检查和抽样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1.检查责任：根据监管需要，对饲料，饲料添加剂开展监督抽查。</w:t>
            </w:r>
          </w:p>
          <w:p>
            <w:pPr>
              <w:spacing w:line="400" w:lineRule="exact"/>
              <w:jc w:val="left"/>
              <w:rPr>
                <w:rFonts w:ascii="仿宋" w:hAnsi="仿宋" w:eastAsia="仿宋"/>
                <w:szCs w:val="21"/>
              </w:rPr>
            </w:pPr>
            <w:r>
              <w:rPr>
                <w:rFonts w:hint="eastAsia" w:ascii="仿宋" w:hAnsi="仿宋" w:eastAsia="仿宋"/>
                <w:szCs w:val="21"/>
              </w:rPr>
              <w:t>2.处置责任：根据抽查结果，依法采取相应的处置措施。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对动物防疫的监督检查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1.检查责任：对动物及动物产品开展日常监督检查。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对生猪屠宰活动的监督检查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1.检查责任：根据生猪屠宰行业的实际，对生猪定点屠宰厂（场）病害猪无害化处理过程进行定期监督检查。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对农业转基因生物安全管理的监督检查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农产品质量监测中心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1.检查责任：加强农业转基因生物安全管理，对农业转基因生物研究、试验、生产、加工、经营或者进口、出口等行为开展监督检查。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0812-3989703</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对农业机械的安全监督检查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1.检查责任：定期或者不定期在农田、场院等场所进行农业机械安全监督检查。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0812-3897907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对拖拉机驾驶培训机构的监督检查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农机监理站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1.检查责任：定期或者不定期当对拖拉机驾驶培训机构的办学条件、培训质量等开展监督检查。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0812-3897907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对兽药的监督检查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1.检查责任：定期或者不定期当对兽药生产、经营等活动开展监督检查。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对渔业及渔业船舶的监督检查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1.检查责任：定期或者不定期对渔业船舶活动开展监督检查。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对水生野生动物及其产品的监督检查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1.检查责任：定期或者不定期对水生野生动物及其产品的捕捉、经营、利用开展监督检查。</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2.处置责任：根据检查情况，采取相应的处置措施。</w:t>
            </w:r>
          </w:p>
          <w:p>
            <w:pPr>
              <w:spacing w:line="400" w:lineRule="exact"/>
              <w:jc w:val="left"/>
              <w:rPr>
                <w:rFonts w:ascii="仿宋" w:hAnsi="仿宋" w:eastAsia="仿宋" w:cs="仿宋_GB2312"/>
                <w:color w:val="000000"/>
                <w:szCs w:val="21"/>
              </w:rPr>
            </w:pPr>
            <w:r>
              <w:rPr>
                <w:rFonts w:hint="eastAsia" w:ascii="仿宋" w:hAnsi="仿宋" w:eastAsia="仿宋" w:cs="仿宋_GB2312"/>
                <w:color w:val="000000"/>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cs="仿宋_GB2312"/>
                <w:color w:val="000000"/>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植物检疫检查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spacing w:line="400" w:lineRule="exact"/>
              <w:jc w:val="left"/>
              <w:rPr>
                <w:rFonts w:ascii="仿宋" w:hAnsi="仿宋" w:eastAsia="仿宋"/>
                <w:szCs w:val="21"/>
              </w:rPr>
            </w:pPr>
            <w:r>
              <w:rPr>
                <w:rFonts w:hint="eastAsia" w:ascii="仿宋" w:hAnsi="仿宋" w:eastAsia="仿宋"/>
                <w:szCs w:val="21"/>
              </w:rPr>
              <w:t>1.检查责任：对应施检疫的植物、植物产品及其存放场所和生产基地开展日常监督检查。</w:t>
            </w:r>
          </w:p>
          <w:p>
            <w:pPr>
              <w:spacing w:line="400" w:lineRule="exact"/>
              <w:jc w:val="left"/>
              <w:rPr>
                <w:rFonts w:ascii="仿宋" w:hAnsi="仿宋" w:eastAsia="仿宋"/>
                <w:szCs w:val="21"/>
              </w:rPr>
            </w:pPr>
            <w:r>
              <w:rPr>
                <w:rFonts w:hint="eastAsia" w:ascii="仿宋" w:hAnsi="仿宋" w:eastAsia="仿宋"/>
                <w:szCs w:val="21"/>
              </w:rPr>
              <w:t>2.处置责任：根据检查情况，采取相应的处置措施。</w:t>
            </w:r>
          </w:p>
          <w:p>
            <w:pPr>
              <w:spacing w:line="400" w:lineRule="exact"/>
              <w:jc w:val="left"/>
              <w:rPr>
                <w:rFonts w:ascii="仿宋" w:hAnsi="仿宋" w:eastAsia="仿宋"/>
                <w:szCs w:val="21"/>
              </w:rPr>
            </w:pPr>
            <w:r>
              <w:rPr>
                <w:rFonts w:hint="eastAsia" w:ascii="仿宋" w:hAnsi="仿宋" w:eastAsia="仿宋"/>
                <w:szCs w:val="21"/>
              </w:rPr>
              <w:t>3.信息公开责任：按照相关规定办理信息公开事项。</w:t>
            </w:r>
          </w:p>
          <w:p>
            <w:pPr>
              <w:spacing w:line="400" w:lineRule="exact"/>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spacing w:line="400" w:lineRule="exact"/>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0812-3897207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对在种质资源保护工作和良种选育、推广等工作中成绩显著的单位和个人的奖励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种子管理站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1.制定方案责任：对在种质资源保护工作和良种选育、推广等工作中成绩显著的单位和个人的行为奖励的制度。</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4.表彰责任：按程序报批后给予奖励。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0812-3131969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对举报违反食品安全规定的行为进行奖励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1.制定方案责任：建立对举报违反食品安全相关法规行为奖励的制度。</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4.表彰责任：按程序报批后给予奖励。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对在植物检疫工作中作出显著成绩的单位和个人给予表彰、奖励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对在动物防疫工作、动物防疫科学研究中做出突出成绩和贡献的单位和个人的奖励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1.制定方案责任：结合本系统的工作性质和特点，科学制定表彰方案。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2.组织推荐责任：严格按照表彰方案规定的条件、程序，组织推荐工作，对推荐对象进行初审。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3.审核公示责任：对符合条件的推荐对象进行审核，并报请研究审定，并进行公示。</w:t>
            </w:r>
          </w:p>
          <w:p>
            <w:pPr>
              <w:jc w:val="left"/>
              <w:rPr>
                <w:rFonts w:ascii="仿宋" w:hAnsi="仿宋" w:eastAsia="仿宋"/>
                <w:szCs w:val="21"/>
              </w:rPr>
            </w:pPr>
            <w:r>
              <w:rPr>
                <w:rFonts w:hint="eastAsia" w:ascii="仿宋" w:hAnsi="仿宋" w:eastAsia="仿宋"/>
                <w:szCs w:val="21"/>
              </w:rPr>
              <w:t>4.表彰责任：按照程序报批后，以省政府或农业厅名义表彰。</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对在水生野生动物保护工作中有突出贡献或者检举有功的单位和个人的奖励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3.审核公示责任：对符合条件的推荐对象进行审核，报请研究审定，并进行公示。</w:t>
            </w:r>
          </w:p>
          <w:p>
            <w:pPr>
              <w:jc w:val="left"/>
              <w:rPr>
                <w:rFonts w:ascii="仿宋" w:hAnsi="仿宋" w:eastAsia="仿宋"/>
                <w:szCs w:val="21"/>
              </w:rPr>
            </w:pPr>
            <w:r>
              <w:rPr>
                <w:rFonts w:hint="eastAsia" w:ascii="仿宋" w:hAnsi="仿宋" w:eastAsia="仿宋"/>
                <w:szCs w:val="21"/>
              </w:rPr>
              <w:t>4.表彰责任：按照程序报批后，以省人民政府或省农业厅名义表彰、奖励。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对检举、揭发拆船单位隐瞒不报或者谎报污染损害事故，以及采取措施制止或者减轻污染损害的单位和个人的奖励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highlight w:val="yellow"/>
                <w:lang w:val="en-US" w:eastAsia="zh-CN" w:bidi="ar-SA"/>
              </w:rPr>
              <w:t>攀枝花市仁和区农业农村局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1.制定方案责任：科学制定表彰方案。</w:t>
            </w:r>
          </w:p>
          <w:p>
            <w:pPr>
              <w:jc w:val="left"/>
              <w:rPr>
                <w:rFonts w:ascii="仿宋" w:hAnsi="仿宋" w:eastAsia="仿宋"/>
                <w:szCs w:val="21"/>
              </w:rPr>
            </w:pPr>
            <w:r>
              <w:rPr>
                <w:rFonts w:hint="eastAsia" w:ascii="仿宋" w:hAnsi="仿宋" w:eastAsia="仿宋"/>
                <w:szCs w:val="21"/>
              </w:rPr>
              <w:t>2.组织推荐责任：严格按照表彰方案规定的条件、程序，组织推荐单位和个人，并对推荐对象进行初审。</w:t>
            </w:r>
          </w:p>
          <w:p>
            <w:pPr>
              <w:jc w:val="left"/>
              <w:rPr>
                <w:rFonts w:ascii="仿宋" w:hAnsi="仿宋" w:eastAsia="仿宋"/>
                <w:szCs w:val="21"/>
              </w:rPr>
            </w:pPr>
            <w:r>
              <w:rPr>
                <w:rFonts w:hint="eastAsia" w:ascii="仿宋" w:hAnsi="仿宋" w:eastAsia="仿宋"/>
                <w:szCs w:val="21"/>
              </w:rPr>
              <w:t>3.审核公示责任：对符合条件的推荐对象进行审核，报请研究审定。</w:t>
            </w:r>
          </w:p>
          <w:p>
            <w:pPr>
              <w:jc w:val="left"/>
              <w:rPr>
                <w:rFonts w:ascii="仿宋" w:hAnsi="仿宋" w:eastAsia="仿宋"/>
                <w:szCs w:val="21"/>
              </w:rPr>
            </w:pPr>
            <w:r>
              <w:rPr>
                <w:rFonts w:hint="eastAsia" w:ascii="仿宋" w:hAnsi="仿宋" w:eastAsia="仿宋"/>
                <w:szCs w:val="21"/>
              </w:rPr>
              <w:t>4.表彰责任：按照程序报批后，给予表扬和奖励。</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0812-2906399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销毁违规调运的植物、植物产品；责令托运人或经营者对调运的带有检疫对象的植物、植物产品进行除害处理、改变用途或销毁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植物检疫检查站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发现违反条例规定擅自调运应施检疫的植物、植物产品的，或经检疫发现调运的植物、植物产品带有检疫对象的，应通知当事人到场，当场告知当事人采取销毁或责令销毁的理由、依据以及当事人依法享有的权利和救济途径。听取当事人的陈述和申辩。</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2.决定责任：充分听取当事人意见，对提出的事实、理由和证据，应当进行记录、复核，无正当理由的，报经批准后作出销毁决定。</w:t>
            </w:r>
          </w:p>
          <w:p>
            <w:pPr>
              <w:jc w:val="left"/>
              <w:rPr>
                <w:rFonts w:ascii="仿宋" w:hAnsi="仿宋" w:eastAsia="仿宋"/>
                <w:szCs w:val="21"/>
              </w:rPr>
            </w:pPr>
            <w:r>
              <w:rPr>
                <w:rFonts w:hint="eastAsia" w:ascii="仿宋" w:hAnsi="仿宋" w:eastAsia="仿宋"/>
                <w:szCs w:val="21"/>
              </w:rPr>
              <w:t>3.执行责任：制作并当场交付决定书，组织销毁或责令销毁违规调运或带有检疫对象的植物和植物产品。</w:t>
            </w:r>
          </w:p>
          <w:p>
            <w:pPr>
              <w:jc w:val="left"/>
              <w:rPr>
                <w:rFonts w:ascii="仿宋" w:hAnsi="仿宋" w:eastAsia="仿宋"/>
                <w:szCs w:val="21"/>
              </w:rPr>
            </w:pPr>
            <w:r>
              <w:rPr>
                <w:rFonts w:hint="eastAsia" w:ascii="仿宋" w:hAnsi="仿宋" w:eastAsia="仿宋"/>
                <w:szCs w:val="21"/>
              </w:rPr>
              <w:t>4.事后监督责任：加强对应检疫植物、植物产品的检查，发现问题及时依法处置。</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jc w:val="left"/>
              <w:rPr>
                <w:rFonts w:ascii="仿宋" w:hAnsi="仿宋" w:eastAsia="仿宋" w:cs="Times New Roman"/>
                <w:kern w:val="2"/>
                <w:sz w:val="21"/>
                <w:szCs w:val="21"/>
                <w:lang w:val="en-US" w:eastAsia="zh-CN" w:bidi="ar-SA"/>
              </w:rPr>
            </w:pPr>
            <w:r>
              <w:rPr>
                <w:rFonts w:hint="eastAsia" w:ascii="仿宋" w:hAnsi="仿宋" w:eastAsia="仿宋"/>
                <w:szCs w:val="21"/>
              </w:rPr>
              <w:t xml:space="preserve">    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0812-3897207</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隔离、处理染疫或者疑似染疫的动物、动物产品及相关物品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1.催告责任：对拥有染疫或疑似染疫的动物和动物产品的当事人，应通知其到场并当场告知当事人采取隔离、处理的理由、依据以及当事人依法享有的权利和救济途径。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2.决定责任：充分听取当事人意见，对提出的事实、理由和证据，应当进行记录、复核，无正当理由的，报经批准后作出行政强制决定。</w:t>
            </w:r>
          </w:p>
          <w:p>
            <w:pPr>
              <w:jc w:val="left"/>
              <w:rPr>
                <w:rFonts w:ascii="仿宋" w:hAnsi="仿宋" w:eastAsia="仿宋"/>
                <w:szCs w:val="21"/>
              </w:rPr>
            </w:pPr>
            <w:r>
              <w:rPr>
                <w:rFonts w:hint="eastAsia" w:ascii="仿宋" w:hAnsi="仿宋" w:eastAsia="仿宋"/>
                <w:szCs w:val="21"/>
              </w:rPr>
              <w:t>3.执行责任：听取当事人的陈述和申辩，实施隔离、处理。</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没收销毁不符合补检条件的动物及动物产品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仿宋" w:hAnsi="仿宋" w:eastAsia="仿宋"/>
                <w:szCs w:val="21"/>
              </w:rPr>
            </w:pPr>
            <w:r>
              <w:rPr>
                <w:rFonts w:hint="eastAsia" w:ascii="仿宋" w:hAnsi="仿宋" w:eastAsia="仿宋"/>
                <w:szCs w:val="21"/>
              </w:rPr>
              <w:t>1.催告责任：对不符合补检条件的动物及动物产品的所有人，通知其到场并当场告知当事人采取没收销毁的理由、依据以及当事人依法享有的权利和救济途径。</w:t>
            </w:r>
          </w:p>
          <w:p>
            <w:pPr>
              <w:jc w:val="left"/>
              <w:rPr>
                <w:rFonts w:ascii="仿宋" w:hAnsi="仿宋" w:eastAsia="仿宋"/>
                <w:szCs w:val="21"/>
              </w:rPr>
            </w:pPr>
            <w:r>
              <w:rPr>
                <w:rFonts w:hint="eastAsia" w:ascii="仿宋" w:hAnsi="仿宋" w:eastAsia="仿宋"/>
                <w:szCs w:val="21"/>
              </w:rPr>
              <w:t>2.决定责任：充分听取当事人意见，对提出的事实、理由和证据，应当进行记录、复核，无正当理由的，报经批准后作出没收销毁决定。</w:t>
            </w:r>
          </w:p>
          <w:p>
            <w:pPr>
              <w:jc w:val="left"/>
              <w:rPr>
                <w:rFonts w:ascii="仿宋" w:hAnsi="仿宋" w:eastAsia="仿宋"/>
                <w:szCs w:val="21"/>
              </w:rPr>
            </w:pPr>
            <w:r>
              <w:rPr>
                <w:rFonts w:hint="eastAsia" w:ascii="仿宋" w:hAnsi="仿宋" w:eastAsia="仿宋"/>
                <w:szCs w:val="21"/>
              </w:rPr>
              <w:t>3.执行责任：听取当事人的陈述和申辩，制作并当场交付决定书和清单，实施没收销毁。</w:t>
            </w:r>
          </w:p>
          <w:p>
            <w:pPr>
              <w:jc w:val="left"/>
              <w:rPr>
                <w:rFonts w:ascii="仿宋" w:hAnsi="仿宋" w:eastAsia="仿宋"/>
                <w:szCs w:val="21"/>
              </w:rPr>
            </w:pPr>
            <w:r>
              <w:rPr>
                <w:rFonts w:hint="eastAsia" w:ascii="仿宋" w:hAnsi="仿宋" w:eastAsia="仿宋"/>
                <w:szCs w:val="21"/>
              </w:rPr>
              <w:t>4.事后监督责任：加强畜产品生产经营的日常监管，发现问题及时依法处置。</w:t>
            </w:r>
          </w:p>
          <w:p>
            <w:pPr>
              <w:jc w:val="left"/>
              <w:rPr>
                <w:rFonts w:ascii="仿宋" w:hAnsi="仿宋" w:eastAsia="仿宋" w:cs="Times New Roman"/>
                <w:kern w:val="2"/>
                <w:sz w:val="21"/>
                <w:szCs w:val="21"/>
                <w:lang w:val="en-US" w:eastAsia="zh-CN" w:bidi="ar-SA"/>
              </w:rPr>
            </w:pPr>
            <w:r>
              <w:rPr>
                <w:rFonts w:hint="eastAsia" w:ascii="仿宋" w:hAnsi="仿宋" w:eastAsia="仿宋"/>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政府投资或补助的农村能源工程初步设计方案的审核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决定责任：作出审核决定，审批文件抄送发改</w:t>
            </w:r>
            <w:r>
              <w:rPr>
                <w:rFonts w:hint="eastAsia" w:ascii="仿宋" w:hAnsi="仿宋" w:eastAsia="仿宋"/>
                <w:szCs w:val="21"/>
              </w:rPr>
              <w:t>委</w:t>
            </w:r>
            <w:r>
              <w:rPr>
                <w:rFonts w:ascii="仿宋" w:hAnsi="仿宋" w:eastAsia="仿宋"/>
                <w:szCs w:val="21"/>
              </w:rPr>
              <w:t>。</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0812-3131969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畜禽养殖场、养殖小区备案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执业兽医从事动物诊疗活动的执业注册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default" w:ascii="仿宋" w:hAnsi="仿宋" w:eastAsia="仿宋" w:cs="宋体"/>
                <w:szCs w:val="21"/>
                <w:lang w:val="en-US" w:eastAsia="zh-CN"/>
              </w:rPr>
              <w:t>助理兽医从事动物诊疗活动的备案注册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动物收购贩运备案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畜牧兽医和渔政管理股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0812-3989090</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农村能源工程初步设计方案的审核备案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0812-3131969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农村能源建设的设计、施工、监理资质审批备案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农村能源服务站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jc w:val="left"/>
              <w:rPr>
                <w:rFonts w:ascii="宋体" w:hAnsi="宋体" w:cs="宋体"/>
                <w:szCs w:val="21"/>
              </w:rPr>
            </w:pPr>
            <w:r>
              <w:rPr>
                <w:rFonts w:hint="eastAsia" w:ascii="仿宋" w:hAnsi="仿宋" w:eastAsia="仿宋"/>
                <w:szCs w:val="21"/>
              </w:rPr>
              <w:t>1.受理责任：公示依法应当提交的资料；一次性告知补正资料；依法受理或不予受理（不予受理应当告知理由）。</w:t>
            </w:r>
          </w:p>
          <w:p>
            <w:pPr>
              <w:jc w:val="left"/>
              <w:rPr>
                <w:rFonts w:ascii="仿宋" w:hAnsi="仿宋" w:eastAsia="仿宋"/>
                <w:szCs w:val="21"/>
              </w:rPr>
            </w:pPr>
            <w:r>
              <w:rPr>
                <w:rFonts w:ascii="仿宋" w:hAnsi="仿宋" w:eastAsia="仿宋"/>
                <w:szCs w:val="21"/>
              </w:rPr>
              <w:t>2.审核责任：组织有关方面专家，对符合申报条件的项目初步设计方案进行审核，出具评审报告。</w:t>
            </w:r>
          </w:p>
          <w:p>
            <w:pPr>
              <w:jc w:val="left"/>
              <w:rPr>
                <w:rFonts w:ascii="仿宋" w:hAnsi="仿宋" w:eastAsia="仿宋"/>
                <w:szCs w:val="21"/>
              </w:rPr>
            </w:pPr>
            <w:r>
              <w:rPr>
                <w:rFonts w:hint="eastAsia" w:ascii="仿宋" w:hAnsi="仿宋" w:eastAsia="仿宋" w:cs="仿宋"/>
                <w:szCs w:val="21"/>
              </w:rPr>
              <w:t>3.</w:t>
            </w:r>
            <w:r>
              <w:rPr>
                <w:rFonts w:ascii="仿宋" w:hAnsi="仿宋" w:eastAsia="仿宋"/>
                <w:szCs w:val="21"/>
              </w:rPr>
              <w:t>决定责任：作出审核决定。</w:t>
            </w:r>
          </w:p>
          <w:p>
            <w:pPr>
              <w:jc w:val="left"/>
              <w:rPr>
                <w:rFonts w:ascii="仿宋" w:hAnsi="仿宋" w:eastAsia="仿宋" w:cs="Times New Roman"/>
                <w:kern w:val="2"/>
                <w:sz w:val="21"/>
                <w:szCs w:val="21"/>
                <w:lang w:val="en-US" w:eastAsia="zh-CN" w:bidi="ar-SA"/>
              </w:rPr>
            </w:pPr>
            <w:r>
              <w:rPr>
                <w:rFonts w:hint="eastAsia" w:ascii="仿宋" w:hAnsi="仿宋" w:eastAsia="仿宋" w:cs="仿宋"/>
                <w:szCs w:val="21"/>
              </w:rPr>
              <w:t>4.</w:t>
            </w:r>
            <w:r>
              <w:rPr>
                <w:rFonts w:ascii="仿宋" w:hAnsi="仿宋" w:eastAsia="仿宋"/>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0812-3131969</w:t>
            </w:r>
          </w:p>
        </w:tc>
      </w:tr>
    </w:tbl>
    <w:p>
      <w:pPr>
        <w:rPr>
          <w:rFonts w:hint="eastAsia"/>
          <w:b/>
          <w:bCs/>
          <w:sz w:val="72"/>
          <w:szCs w:val="72"/>
          <w:lang w:val="en-US" w:eastAsia="zh-CN"/>
        </w:rPr>
      </w:pPr>
      <w:r>
        <w:rPr>
          <w:rFonts w:hint="eastAsia"/>
          <w:b/>
          <w:bCs/>
          <w:sz w:val="72"/>
          <w:szCs w:val="72"/>
          <w:lang w:val="en-US" w:eastAsia="zh-CN"/>
        </w:rPr>
        <w:br w:type="page"/>
      </w:r>
    </w:p>
    <w:p>
      <w:pPr>
        <w:jc w:val="center"/>
        <w:rPr>
          <w:rFonts w:hint="eastAsia" w:ascii="方正小标宋_GBK" w:hAnsi="宋体" w:eastAsia="方正小标宋_GBK" w:cs="宋体"/>
          <w:b/>
          <w:sz w:val="36"/>
          <w:szCs w:val="36"/>
          <w:lang w:eastAsia="zh-CN"/>
        </w:rPr>
      </w:pPr>
      <w:r>
        <w:rPr>
          <w:rFonts w:hint="eastAsia" w:ascii="方正小标宋_GBK" w:hAnsi="宋体" w:eastAsia="方正小标宋_GBK" w:cs="宋体"/>
          <w:b/>
          <w:sz w:val="36"/>
          <w:szCs w:val="36"/>
          <w:lang w:eastAsia="zh-CN"/>
        </w:rPr>
        <w:t>攀枝花市仁和区农业农村局行政权力责任清单</w:t>
      </w:r>
    </w:p>
    <w:p>
      <w:pPr>
        <w:rPr>
          <w:sz w:val="32"/>
          <w:szCs w:val="32"/>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序号</w:t>
            </w:r>
          </w:p>
        </w:tc>
        <w:tc>
          <w:tcPr>
            <w:tcW w:w="6804" w:type="dxa"/>
            <w:vAlign w:val="center"/>
          </w:tcPr>
          <w:p>
            <w:pPr>
              <w:spacing w:line="320" w:lineRule="exact"/>
              <w:jc w:val="center"/>
              <w:rPr>
                <w:rFonts w:hint="default" w:ascii="仿宋" w:hAnsi="仿宋" w:eastAsia="仿宋" w:cs="宋体"/>
                <w:szCs w:val="21"/>
                <w:lang w:val="en-US" w:eastAsia="zh-CN"/>
              </w:rPr>
            </w:pPr>
            <w:r>
              <w:rPr>
                <w:rFonts w:hint="eastAsia" w:ascii="仿宋" w:hAnsi="仿宋" w:eastAsia="仿宋" w:cs="宋体"/>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权力类型</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权力项目名称</w:t>
            </w:r>
          </w:p>
        </w:tc>
        <w:tc>
          <w:tcPr>
            <w:tcW w:w="6804" w:type="dxa"/>
            <w:vAlign w:val="center"/>
          </w:tcPr>
          <w:p>
            <w:pPr>
              <w:spacing w:line="320" w:lineRule="exact"/>
              <w:jc w:val="center"/>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农村土地承包经营权初始登记颁证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责任主体</w:t>
            </w:r>
          </w:p>
        </w:tc>
        <w:tc>
          <w:tcPr>
            <w:tcW w:w="6804" w:type="dxa"/>
            <w:vAlign w:val="center"/>
          </w:tcPr>
          <w:p>
            <w:pPr>
              <w:spacing w:line="320" w:lineRule="exact"/>
              <w:jc w:val="center"/>
              <w:rPr>
                <w:rFonts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农村发展改革股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责任事项</w:t>
            </w:r>
          </w:p>
        </w:tc>
        <w:tc>
          <w:tcPr>
            <w:tcW w:w="6804" w:type="dxa"/>
            <w:vAlign w:val="center"/>
          </w:tcPr>
          <w:p>
            <w:pPr>
              <w:ind w:firstLine="420" w:firstLineChars="200"/>
              <w:jc w:val="left"/>
              <w:rPr>
                <w:rFonts w:ascii="仿宋" w:hAnsi="仿宋" w:eastAsia="仿宋"/>
                <w:szCs w:val="21"/>
              </w:rPr>
            </w:pPr>
            <w:r>
              <w:rPr>
                <w:rFonts w:hint="eastAsia" w:ascii="仿宋" w:hAnsi="仿宋" w:eastAsia="仿宋"/>
                <w:szCs w:val="21"/>
              </w:rPr>
              <w:t>1.受理责任：公示依法应当提交的资料；一次性告知补正资料；依法受理或不予受理（不予受理应当告知理由）。</w:t>
            </w:r>
          </w:p>
          <w:p>
            <w:pPr>
              <w:ind w:firstLine="420" w:firstLineChars="200"/>
              <w:jc w:val="left"/>
              <w:rPr>
                <w:rFonts w:ascii="仿宋" w:hAnsi="仿宋" w:eastAsia="仿宋"/>
                <w:szCs w:val="21"/>
              </w:rPr>
            </w:pPr>
            <w:r>
              <w:rPr>
                <w:rFonts w:hint="eastAsia" w:ascii="仿宋" w:hAnsi="仿宋" w:eastAsia="仿宋"/>
                <w:szCs w:val="21"/>
              </w:rPr>
              <w:t>2.审核责任：对乡（镇）人民政府提出的颁发农村土地承包经营权证的书面申请进行审核，将审核结果告之乡（镇）。</w:t>
            </w:r>
          </w:p>
          <w:p>
            <w:pPr>
              <w:ind w:firstLine="420" w:firstLineChars="200"/>
              <w:jc w:val="left"/>
              <w:rPr>
                <w:rFonts w:ascii="仿宋" w:hAnsi="仿宋" w:eastAsia="仿宋"/>
                <w:szCs w:val="21"/>
              </w:rPr>
            </w:pPr>
            <w:r>
              <w:rPr>
                <w:rFonts w:hint="eastAsia" w:ascii="仿宋" w:hAnsi="仿宋" w:eastAsia="仿宋"/>
                <w:szCs w:val="21"/>
              </w:rPr>
              <w:t>3.决定责任：乡（镇）人民政府报送申请材料符合规定的，</w:t>
            </w:r>
            <w:r>
              <w:rPr>
                <w:rFonts w:ascii="仿宋" w:hAnsi="仿宋" w:eastAsia="仿宋"/>
                <w:szCs w:val="21"/>
              </w:rPr>
              <w:t>编制农村土地承包经营权证登记簿</w:t>
            </w:r>
            <w:r>
              <w:rPr>
                <w:rFonts w:hint="eastAsia" w:ascii="仿宋" w:hAnsi="仿宋" w:eastAsia="仿宋"/>
                <w:szCs w:val="21"/>
              </w:rPr>
              <w:t>，报区人民政府颁发农村土地承包经营权证，申请材料不符合规定的书面通知乡（镇）人民政府补正。</w:t>
            </w:r>
          </w:p>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问责依据</w:t>
            </w:r>
          </w:p>
        </w:tc>
        <w:tc>
          <w:tcPr>
            <w:tcW w:w="6804" w:type="dxa"/>
            <w:vAlign w:val="center"/>
          </w:tcPr>
          <w:p>
            <w:pPr>
              <w:ind w:firstLine="420" w:firstLineChars="200"/>
              <w:jc w:val="left"/>
              <w:rPr>
                <w:rFonts w:ascii="仿宋" w:hAnsi="仿宋" w:eastAsia="仿宋" w:cs="Times New Roman"/>
                <w:kern w:val="2"/>
                <w:sz w:val="21"/>
                <w:szCs w:val="21"/>
                <w:lang w:val="en-US" w:eastAsia="zh-CN" w:bidi="ar-SA"/>
              </w:rPr>
            </w:pPr>
            <w:r>
              <w:rPr>
                <w:rFonts w:hint="eastAsia" w:ascii="仿宋" w:hAnsi="仿宋" w:eastAsia="仿宋"/>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vAlign w:val="center"/>
          </w:tcPr>
          <w:p>
            <w:pPr>
              <w:spacing w:line="320" w:lineRule="exact"/>
              <w:jc w:val="center"/>
              <w:rPr>
                <w:rFonts w:ascii="仿宋" w:hAnsi="仿宋" w:eastAsia="仿宋" w:cs="宋体"/>
                <w:szCs w:val="21"/>
              </w:rPr>
            </w:pPr>
            <w:r>
              <w:rPr>
                <w:rFonts w:hint="eastAsia" w:ascii="仿宋" w:hAnsi="仿宋" w:eastAsia="仿宋" w:cs="宋体"/>
                <w:szCs w:val="21"/>
              </w:rPr>
              <w:t>监督电话</w:t>
            </w:r>
          </w:p>
        </w:tc>
        <w:tc>
          <w:tcPr>
            <w:tcW w:w="6804" w:type="dxa"/>
            <w:vAlign w:val="center"/>
          </w:tcPr>
          <w:p>
            <w:pPr>
              <w:spacing w:line="320" w:lineRule="exact"/>
              <w:jc w:val="center"/>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0812-3897697</w:t>
            </w:r>
          </w:p>
        </w:tc>
      </w:tr>
    </w:tbl>
    <w:p>
      <w:pPr>
        <w:rPr>
          <w:rFonts w:hint="eastAsia"/>
          <w:b/>
          <w:bCs/>
          <w:sz w:val="72"/>
          <w:szCs w:val="7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4A602"/>
    <w:multiLevelType w:val="singleLevel"/>
    <w:tmpl w:val="FB64A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77B1E"/>
    <w:rsid w:val="01AD6363"/>
    <w:rsid w:val="13B77B1E"/>
    <w:rsid w:val="165A764C"/>
    <w:rsid w:val="32840CFB"/>
    <w:rsid w:val="37FA23F6"/>
    <w:rsid w:val="3B134DB9"/>
    <w:rsid w:val="3DD7618F"/>
    <w:rsid w:val="49B00208"/>
    <w:rsid w:val="4D1B66B7"/>
    <w:rsid w:val="4EA31E7E"/>
    <w:rsid w:val="506B38E9"/>
    <w:rsid w:val="54682041"/>
    <w:rsid w:val="599D5D3D"/>
    <w:rsid w:val="62C576BD"/>
    <w:rsid w:val="6774225B"/>
    <w:rsid w:val="6C496AA6"/>
    <w:rsid w:val="70E1605B"/>
    <w:rsid w:val="74846D56"/>
    <w:rsid w:val="7D2E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2020-03-26T07:38:00Z</dcterms:created>
  <dc:creator>张小匀</dc:creator>
  <cp:lastModifiedBy>星月</cp:lastModifiedBy>
  <dcterms:modified xsi:type="dcterms:W3CDTF">2020-04-07T09:26:49Z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